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2C4" w:rsidRPr="00114406" w:rsidRDefault="00EC12C4" w:rsidP="00C61DA5">
      <w:pPr>
        <w:tabs>
          <w:tab w:val="left" w:pos="0"/>
        </w:tabs>
        <w:ind w:firstLine="567"/>
        <w:jc w:val="center"/>
        <w:rPr>
          <w:b/>
        </w:rPr>
      </w:pPr>
      <w:r w:rsidRPr="00114406">
        <w:rPr>
          <w:b/>
        </w:rPr>
        <w:t>ЛЕКЦИОННЫЙ КОМПЛЕКС</w:t>
      </w:r>
    </w:p>
    <w:p w:rsidR="00EC12C4" w:rsidRPr="00114406" w:rsidRDefault="00EC12C4" w:rsidP="00C61DA5">
      <w:pPr>
        <w:tabs>
          <w:tab w:val="left" w:pos="0"/>
        </w:tabs>
        <w:ind w:firstLine="567"/>
        <w:jc w:val="both"/>
        <w:rPr>
          <w:b/>
        </w:rPr>
      </w:pPr>
    </w:p>
    <w:p w:rsidR="00EC12C4" w:rsidRPr="00114406" w:rsidRDefault="00EC12C4" w:rsidP="00C61DA5">
      <w:pPr>
        <w:tabs>
          <w:tab w:val="left" w:pos="0"/>
        </w:tabs>
        <w:jc w:val="both"/>
        <w:rPr>
          <w:b/>
        </w:rPr>
      </w:pPr>
      <w:r w:rsidRPr="00114406">
        <w:rPr>
          <w:b/>
        </w:rPr>
        <w:t>Тема 1 Введение. Современные взгляды на происхождение жизни на Земле</w:t>
      </w:r>
    </w:p>
    <w:p w:rsidR="00114406" w:rsidRDefault="00114406" w:rsidP="00C61DA5">
      <w:pPr>
        <w:widowControl w:val="0"/>
        <w:autoSpaceDE w:val="0"/>
        <w:autoSpaceDN w:val="0"/>
        <w:adjustRightInd w:val="0"/>
        <w:jc w:val="both"/>
        <w:rPr>
          <w:b/>
        </w:rPr>
      </w:pPr>
    </w:p>
    <w:p w:rsidR="00EC12C4" w:rsidRPr="00114406" w:rsidRDefault="00EC12C4" w:rsidP="00C61DA5">
      <w:pPr>
        <w:widowControl w:val="0"/>
        <w:autoSpaceDE w:val="0"/>
        <w:autoSpaceDN w:val="0"/>
        <w:adjustRightInd w:val="0"/>
        <w:jc w:val="both"/>
        <w:rPr>
          <w:b/>
          <w:color w:val="FF0000"/>
        </w:rPr>
      </w:pPr>
      <w:r w:rsidRPr="00114406">
        <w:rPr>
          <w:b/>
        </w:rPr>
        <w:t xml:space="preserve">Цель: </w:t>
      </w:r>
      <w:r w:rsidR="00B836A1" w:rsidRPr="00114406">
        <w:rPr>
          <w:color w:val="000000"/>
          <w:shd w:val="clear" w:color="auto" w:fill="FFFFFF"/>
        </w:rPr>
        <w:t>сформировать целостное представление о биологии</w:t>
      </w:r>
      <w:r w:rsidR="00F22998">
        <w:rPr>
          <w:color w:val="000000"/>
          <w:shd w:val="clear" w:color="auto" w:fill="FFFFFF"/>
        </w:rPr>
        <w:t>,</w:t>
      </w:r>
      <w:r w:rsidR="00B836A1" w:rsidRPr="00114406">
        <w:rPr>
          <w:color w:val="000000"/>
          <w:shd w:val="clear" w:color="auto" w:fill="FFFFFF"/>
        </w:rPr>
        <w:t xml:space="preserve"> как науке</w:t>
      </w:r>
      <w:r w:rsidR="005D7D66" w:rsidRPr="00114406">
        <w:rPr>
          <w:color w:val="000000"/>
          <w:shd w:val="clear" w:color="auto" w:fill="FFFFFF"/>
        </w:rPr>
        <w:t xml:space="preserve"> о жизни</w:t>
      </w:r>
      <w:r w:rsidR="00B836A1" w:rsidRPr="00114406">
        <w:rPr>
          <w:color w:val="000000"/>
          <w:shd w:val="clear" w:color="auto" w:fill="FFFFFF"/>
        </w:rPr>
        <w:t>, предметом которой являются живые существа и их взаимодействие с окружающей средой, а также научно-биологическое мышление, обеспечивающее комплексный подход к анализу и решению общих и специальных биологических проблем</w:t>
      </w:r>
    </w:p>
    <w:p w:rsidR="00114406" w:rsidRDefault="00114406" w:rsidP="00C61DA5">
      <w:pPr>
        <w:widowControl w:val="0"/>
        <w:autoSpaceDE w:val="0"/>
        <w:autoSpaceDN w:val="0"/>
        <w:adjustRightInd w:val="0"/>
        <w:jc w:val="both"/>
        <w:rPr>
          <w:b/>
        </w:rPr>
      </w:pPr>
    </w:p>
    <w:p w:rsidR="00EC12C4" w:rsidRPr="00114406" w:rsidRDefault="00EC12C4" w:rsidP="00C61DA5">
      <w:pPr>
        <w:widowControl w:val="0"/>
        <w:autoSpaceDE w:val="0"/>
        <w:autoSpaceDN w:val="0"/>
        <w:adjustRightInd w:val="0"/>
        <w:jc w:val="both"/>
        <w:rPr>
          <w:b/>
        </w:rPr>
      </w:pPr>
      <w:r w:rsidRPr="00114406">
        <w:rPr>
          <w:b/>
        </w:rPr>
        <w:t>План:</w:t>
      </w:r>
    </w:p>
    <w:p w:rsidR="00EC12C4" w:rsidRPr="00114406" w:rsidRDefault="00EC12C4" w:rsidP="00C61DA5">
      <w:pPr>
        <w:widowControl w:val="0"/>
        <w:autoSpaceDE w:val="0"/>
        <w:autoSpaceDN w:val="0"/>
        <w:adjustRightInd w:val="0"/>
        <w:jc w:val="both"/>
      </w:pPr>
      <w:r w:rsidRPr="00114406">
        <w:t>1 Философские, социальные и этические проблемы биологии</w:t>
      </w:r>
    </w:p>
    <w:p w:rsidR="00EC12C4" w:rsidRPr="00114406" w:rsidRDefault="00C73853" w:rsidP="00C61DA5">
      <w:pPr>
        <w:widowControl w:val="0"/>
        <w:autoSpaceDE w:val="0"/>
        <w:autoSpaceDN w:val="0"/>
        <w:adjustRightInd w:val="0"/>
        <w:jc w:val="both"/>
      </w:pPr>
      <w:r w:rsidRPr="00114406">
        <w:t>2</w:t>
      </w:r>
      <w:r w:rsidR="00EC12C4" w:rsidRPr="00114406">
        <w:t xml:space="preserve"> Современные взгляды на происхождение жизни на Земле</w:t>
      </w:r>
    </w:p>
    <w:p w:rsidR="00EC12C4" w:rsidRPr="00114406" w:rsidRDefault="00C73853" w:rsidP="00C61DA5">
      <w:pPr>
        <w:widowControl w:val="0"/>
        <w:autoSpaceDE w:val="0"/>
        <w:autoSpaceDN w:val="0"/>
        <w:adjustRightInd w:val="0"/>
        <w:jc w:val="both"/>
      </w:pPr>
      <w:r w:rsidRPr="00114406">
        <w:t>3</w:t>
      </w:r>
      <w:r w:rsidR="00EC12C4" w:rsidRPr="00114406">
        <w:t xml:space="preserve"> Социальные проблемы биологии: целесообразность продления жизни человека, эксперименты на животных и человеке, рост народонаселения</w:t>
      </w:r>
    </w:p>
    <w:p w:rsidR="00EC12C4" w:rsidRPr="00114406" w:rsidRDefault="00C73853" w:rsidP="00C61DA5">
      <w:pPr>
        <w:widowControl w:val="0"/>
        <w:autoSpaceDE w:val="0"/>
        <w:autoSpaceDN w:val="0"/>
        <w:adjustRightInd w:val="0"/>
        <w:jc w:val="both"/>
      </w:pPr>
      <w:r w:rsidRPr="00114406">
        <w:t>4</w:t>
      </w:r>
      <w:r w:rsidR="00EC12C4" w:rsidRPr="00114406">
        <w:t xml:space="preserve"> Проблема сохранения экологического равновесия на Земле (сохранения окружающей среды)</w:t>
      </w:r>
    </w:p>
    <w:p w:rsidR="00EC12C4" w:rsidRPr="00114406" w:rsidRDefault="00EC12C4" w:rsidP="00C61DA5">
      <w:pPr>
        <w:widowControl w:val="0"/>
        <w:autoSpaceDE w:val="0"/>
        <w:autoSpaceDN w:val="0"/>
        <w:adjustRightInd w:val="0"/>
        <w:jc w:val="both"/>
      </w:pPr>
    </w:p>
    <w:p w:rsidR="00F210F7" w:rsidRPr="00F210F7" w:rsidRDefault="00F210F7" w:rsidP="00C61DA5">
      <w:pPr>
        <w:ind w:firstLine="708"/>
        <w:jc w:val="both"/>
        <w:rPr>
          <w:color w:val="000000"/>
        </w:rPr>
      </w:pPr>
      <w:r w:rsidRPr="00F210F7">
        <w:rPr>
          <w:color w:val="000000"/>
        </w:rPr>
        <w:t>На протяжении многих веков у всех, кто интересовался проблемами жизни, всегда были различия во взглядах на живой мир, в оценках свойств, характерных для живых существ, в обсуждении бытия человека, причем характер этих взглядов зависел от исторической эпохи, в которой они формировались.</w:t>
      </w:r>
    </w:p>
    <w:p w:rsidR="00F210F7" w:rsidRPr="00F210F7" w:rsidRDefault="00F210F7" w:rsidP="00C61DA5">
      <w:pPr>
        <w:ind w:firstLine="708"/>
        <w:jc w:val="both"/>
        <w:rPr>
          <w:color w:val="000000"/>
        </w:rPr>
      </w:pPr>
      <w:r w:rsidRPr="00F210F7">
        <w:rPr>
          <w:color w:val="000000"/>
        </w:rPr>
        <w:t>Древнегреческие философы, будучи стихийными материалистами, рассматривали мир в качестве единого материального целого, которое находится в вечном возникновении и исчезновении, в непрерывном движении и в изменениях. Эти взгляды в истории философии получили название эллинского мировоззрения.</w:t>
      </w:r>
    </w:p>
    <w:p w:rsidR="00F210F7" w:rsidRPr="00F210F7" w:rsidRDefault="00F210F7" w:rsidP="00C61DA5">
      <w:pPr>
        <w:ind w:firstLine="708"/>
        <w:jc w:val="both"/>
        <w:rPr>
          <w:color w:val="000000"/>
        </w:rPr>
      </w:pPr>
      <w:r w:rsidRPr="00F210F7">
        <w:rPr>
          <w:color w:val="000000"/>
        </w:rPr>
        <w:t>Особенно большое внимание в эллинском мировоззрении уделялось человеческой природе. Оценивая очень высоко человека вообще, древнегреческая философия придавала большое значение его телу и образу жизни. Греки отстаивали гармоничное развитие всех природных способностей, заложенных в человеке, с целью формирования его нравственного поведения. Однако с упадком античной цивилизации оптимистический взгляд на природу человека уступил место новому воззрению, в соответствии с которым тело человека есть оболочка его души, причем тело ничтожно, но душа чиста.</w:t>
      </w:r>
    </w:p>
    <w:p w:rsidR="00F210F7" w:rsidRPr="00F210F7" w:rsidRDefault="00F210F7" w:rsidP="00C61DA5">
      <w:pPr>
        <w:ind w:firstLine="708"/>
        <w:jc w:val="both"/>
        <w:rPr>
          <w:color w:val="000000"/>
        </w:rPr>
      </w:pPr>
      <w:r w:rsidRPr="00F210F7">
        <w:rPr>
          <w:color w:val="000000"/>
        </w:rPr>
        <w:t>Пренебрежение к телу и возвеличивание души стало одним из важнейших моментов христианства. В IV-V вв. н. э. высшим идеалом стремлений человека в христианстве стало подавление чувственной стороны природы человека. С этого времени латинская церковь ввела даже безбрачие, которое достигло высшего уровня к концу X-началу XI в. В более поздние времена положение вновь изменилось. Эпоха реформации способствовала возрождению эллинских взглядов на природу и бытие человека. Стала провозглашаться необходимость развития всех естественных свойств человека. Природа человека для французских материалистов оказалась основой их учения о нравственности, причем одинаковой, независимо от типа религиозных убеждений людей.</w:t>
      </w:r>
    </w:p>
    <w:p w:rsidR="00F210F7" w:rsidRPr="00F210F7" w:rsidRDefault="00F210F7" w:rsidP="00C61DA5">
      <w:pPr>
        <w:ind w:firstLine="708"/>
        <w:jc w:val="both"/>
        <w:rPr>
          <w:color w:val="000000"/>
        </w:rPr>
      </w:pPr>
      <w:r w:rsidRPr="00F210F7">
        <w:rPr>
          <w:color w:val="000000"/>
        </w:rPr>
        <w:t>В XIX в. роль философии стала еще большей. Ч. Дарвин аналогизировал нравственность с «общим благом», под которым он пони мал развитие возможно большего числа здоровых и сильных особей со всеми способностями в наиболее совершенной степени развития. Однако из-за нерешенности проблема природы человека перешла и в наше время, превратившись в проблему взаимоотношений социальных и биологических факторов в развитии человека.</w:t>
      </w:r>
    </w:p>
    <w:p w:rsidR="00F210F7" w:rsidRPr="00F210F7" w:rsidRDefault="00F210F7" w:rsidP="00C61DA5">
      <w:pPr>
        <w:ind w:firstLine="708"/>
        <w:jc w:val="both"/>
        <w:rPr>
          <w:color w:val="000000"/>
        </w:rPr>
      </w:pPr>
      <w:r w:rsidRPr="00F210F7">
        <w:rPr>
          <w:color w:val="000000"/>
        </w:rPr>
        <w:t xml:space="preserve">В древнейшие времена зародилось также учение, названное витализмом. Виталисты считали, что в основе жизни лежит особое сверхъестественное непознаваемое начало («жизненная сила», «органическая сила», «архей» и др.), которое возникает раньше организма, но направляет его. Мысль о создании живого Творцом перешла в Средневековье (V-XV вв.). В то же время на основе идеализма возникает креационизм (от </w:t>
      </w:r>
      <w:r w:rsidRPr="00F210F7">
        <w:rPr>
          <w:color w:val="000000"/>
        </w:rPr>
        <w:lastRenderedPageBreak/>
        <w:t>лат. </w:t>
      </w:r>
      <w:r w:rsidRPr="00F210F7">
        <w:rPr>
          <w:i/>
          <w:iCs/>
          <w:color w:val="000000"/>
        </w:rPr>
        <w:t>creator - </w:t>
      </w:r>
      <w:r w:rsidRPr="00F210F7">
        <w:rPr>
          <w:color w:val="000000"/>
        </w:rPr>
        <w:t>творец) - учение о создании живого путем акта творения и о неизменяемости всего живого. Исходя из того что изначальность всего живого создана Творцом, креационисты описывали многообразие живых существ в соответствии с Библией и положениями теологии (от греч. </w:t>
      </w:r>
      <w:r w:rsidRPr="00F210F7">
        <w:rPr>
          <w:i/>
          <w:iCs/>
          <w:color w:val="000000"/>
        </w:rPr>
        <w:t>teos - </w:t>
      </w:r>
      <w:r w:rsidRPr="00F210F7">
        <w:rPr>
          <w:color w:val="000000"/>
        </w:rPr>
        <w:t>бог, </w:t>
      </w:r>
      <w:r w:rsidRPr="00F210F7">
        <w:rPr>
          <w:i/>
          <w:iCs/>
          <w:color w:val="000000"/>
        </w:rPr>
        <w:t>logos - </w:t>
      </w:r>
      <w:r w:rsidRPr="00F210F7">
        <w:rPr>
          <w:color w:val="000000"/>
        </w:rPr>
        <w:t>наука), тогда как органическую целесообразность они объясняли телеологически (от греч. </w:t>
      </w:r>
      <w:r w:rsidRPr="00F210F7">
        <w:rPr>
          <w:i/>
          <w:iCs/>
          <w:color w:val="000000"/>
        </w:rPr>
        <w:t>teleos - </w:t>
      </w:r>
      <w:r w:rsidRPr="00F210F7">
        <w:rPr>
          <w:color w:val="000000"/>
        </w:rPr>
        <w:t>стремящийся к цели) - «мудрой предусмотрительностью», «высшей мудростью» Творца. Теологические и телеологические взгляды в Средневековье совпали с виталистическими представлениями о природе. Эти представления укрепились в период Средневековья по той причине, что в то время сложность организации живых существ казалась не поддающейся объяснению. Однако, несмотря на господство креационизма, в Средние века все же шла жестокая борьба между рациональными представлениями и теолого-мистическими взглядами на природу, между проявлениями интересов к природе как реально существующей и символико-мистическим восприятием мира.</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 xml:space="preserve">В XVII-XVIII вв. формируются материалистические взгляды на живую природу среди французских философов. Доказывая материальность души, зависимость психики от тела, т.е. отстаивая первичность материи и вторичность сознания, французские философы защищали материализм. В частности, Р. Декарт (1569-1650) ввел понятие о «животном-машине», считая, что животные являются механизмами, возникающими по законам механики, а Ж. Ламетри (1709-1751) </w:t>
      </w:r>
      <w:proofErr w:type="gramStart"/>
      <w:r w:rsidRPr="00F210F7">
        <w:rPr>
          <w:color w:val="000000"/>
        </w:rPr>
        <w:t>выдвинул и обосновал</w:t>
      </w:r>
      <w:proofErr w:type="gramEnd"/>
      <w:r w:rsidRPr="00F210F7">
        <w:rPr>
          <w:color w:val="000000"/>
        </w:rPr>
        <w:t xml:space="preserve"> понятие о «человеке-машине». Однако, понимая организмы в качестве суммы частей, действующих в соответствии с законами физики и химии, французские материалисты все же не замечали специфики живого. Несомненно, что их взгляды означали существенное продвижение вперед, но их материализм все же был механистическим.</w:t>
      </w:r>
    </w:p>
    <w:p w:rsidR="00F210F7" w:rsidRPr="00F210F7" w:rsidRDefault="00F210F7" w:rsidP="00C61DA5">
      <w:pPr>
        <w:ind w:firstLine="708"/>
        <w:jc w:val="both"/>
        <w:rPr>
          <w:color w:val="000000"/>
        </w:rPr>
      </w:pPr>
      <w:r w:rsidRPr="00F210F7">
        <w:rPr>
          <w:color w:val="000000"/>
        </w:rPr>
        <w:t xml:space="preserve">Чрезвычайно быстрое накопление научных данных о живых организмах в XVII-XVIII вв. вело к дифференциации наук, которая </w:t>
      </w:r>
      <w:proofErr w:type="gramStart"/>
      <w:r w:rsidRPr="00F210F7">
        <w:rPr>
          <w:color w:val="000000"/>
        </w:rPr>
        <w:t>была очень полезной в изучении природы вообще и сопровождалась</w:t>
      </w:r>
      <w:proofErr w:type="gramEnd"/>
      <w:r w:rsidRPr="00F210F7">
        <w:rPr>
          <w:color w:val="000000"/>
        </w:rPr>
        <w:t xml:space="preserve"> выяснением закономерностей, которые были очень полезны для развития производительных сил. Но дифференциация наук имела и негативные последствия, ибо вела к безвозвратному расчленению природы в сознании естествоиспытателей и философов. В рамках представлений, обусловленных дифференциацией наук, им казалось, что природа состоит из отдельных предметов и процессов, не связанных между собой, что между природными явлениями нет ни единства, ни взаимосвязи. В результате таких оценок возникли мысли о неизменяемости природы, об отсутствии в ней развития и, самое главное, о том, что природа всегда была такой, какой она есть сейчас. Так формировались метафизические представления. Сейчас можно отметить, что, возможно, это был самый трудный этап в развитии знаний о живой природе. Положение осложнялось еще и тем, что Ф. Бэкон (1561-1629) и Д. Локк (1632-1704) перенесли метафизический способ познания природы из естествознания в философию, а это означало укрепление метафизического способа мышления, который, как отмечал И.И. Мечников, ничего не имеет общего с наукой.</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 xml:space="preserve">На основе креационализма в XVII-XVIII вв. возник и значительно распространился преформизм, сторонники которого полагали, что в яйцеклетке (или сперматозоиде) уже содержится преформированный (полностью сформированный) организм </w:t>
      </w:r>
      <w:proofErr w:type="gramStart"/>
      <w:r w:rsidRPr="00F210F7">
        <w:rPr>
          <w:color w:val="000000"/>
        </w:rPr>
        <w:t>и</w:t>
      </w:r>
      <w:proofErr w:type="gramEnd"/>
      <w:r w:rsidRPr="00F210F7">
        <w:rPr>
          <w:color w:val="000000"/>
        </w:rPr>
        <w:t xml:space="preserve"> что в дальнейшем все сводится лишь к его росту, увеличению размеров. Будучи метафизическим от начала до конца, преформизм сразу же сомкнулся с распространенными тогда общими метафизическими представлениями о постоянстве (неизменяемости) видов, о неизменяемости органического мира. В практическом плане все это значительно тормозило развитие биологии.</w:t>
      </w:r>
    </w:p>
    <w:p w:rsidR="00F210F7" w:rsidRPr="00F210F7" w:rsidRDefault="00F210F7" w:rsidP="00C61DA5">
      <w:pPr>
        <w:ind w:firstLine="708"/>
        <w:jc w:val="both"/>
        <w:rPr>
          <w:color w:val="000000"/>
        </w:rPr>
      </w:pPr>
      <w:r w:rsidRPr="00F210F7">
        <w:rPr>
          <w:color w:val="000000"/>
        </w:rPr>
        <w:t xml:space="preserve">В XVII-XVIII вв. широко распространилось учение и об эпигенезе, сторонники которого считали, что организм возникает из гомогенной бесструктурной массы. Для своего времени учение об эпигенезе было прогрессивным, ибо близко подходило к материалистическому пониманию развития, что в значительной мере способствовало возникновению эволюционизма в биологии. Однако оно было односторонним, так как в </w:t>
      </w:r>
      <w:r w:rsidRPr="00F210F7">
        <w:rPr>
          <w:color w:val="000000"/>
        </w:rPr>
        <w:lastRenderedPageBreak/>
        <w:t>нем не принималось во внимание взаимодействие внутреннего и внешнего в развитии зародышей (организмов).</w:t>
      </w:r>
    </w:p>
    <w:p w:rsidR="00F210F7" w:rsidRPr="00F210F7" w:rsidRDefault="00F210F7" w:rsidP="00C61DA5">
      <w:pPr>
        <w:ind w:firstLine="708"/>
        <w:jc w:val="both"/>
        <w:rPr>
          <w:color w:val="000000"/>
        </w:rPr>
      </w:pPr>
      <w:r w:rsidRPr="00F210F7">
        <w:rPr>
          <w:color w:val="000000"/>
        </w:rPr>
        <w:t>В противоположность креационизму в XVII в. возник трансформизм (от лат. </w:t>
      </w:r>
      <w:r w:rsidRPr="00F210F7">
        <w:rPr>
          <w:i/>
          <w:iCs/>
          <w:color w:val="000000"/>
        </w:rPr>
        <w:t>transformatios - </w:t>
      </w:r>
      <w:r w:rsidRPr="00F210F7">
        <w:rPr>
          <w:color w:val="000000"/>
        </w:rPr>
        <w:t xml:space="preserve">развертываю), в соответствии с которым допускалась изменяемость живого, но вне связи с поступательным характером развития (от низших организмов </w:t>
      </w:r>
      <w:proofErr w:type="gramStart"/>
      <w:r w:rsidRPr="00F210F7">
        <w:rPr>
          <w:color w:val="000000"/>
        </w:rPr>
        <w:t>к</w:t>
      </w:r>
      <w:proofErr w:type="gramEnd"/>
      <w:r w:rsidRPr="00F210F7">
        <w:rPr>
          <w:color w:val="000000"/>
        </w:rPr>
        <w:t xml:space="preserve"> высшим). В XVIII и в первой половине XIX в. между креационизмом и трансформизмом проходила очень острая борьба, переросшая в борьбу креационизма с эволюционизмом. Поэтому во второй половине XIX в. борьба идей в биологии пошла в основном вокруг идеи развития вообще и дарвиновской теории эволюции в частности. Благодаря Ч. Дарвину во второй половине XIX в. из биологии </w:t>
      </w:r>
      <w:proofErr w:type="gramStart"/>
      <w:r w:rsidRPr="00F210F7">
        <w:rPr>
          <w:color w:val="000000"/>
        </w:rPr>
        <w:t>был</w:t>
      </w:r>
      <w:proofErr w:type="gramEnd"/>
      <w:r w:rsidRPr="00F210F7">
        <w:rPr>
          <w:color w:val="000000"/>
        </w:rPr>
        <w:t xml:space="preserve"> изгнал креационизм или, по крайней мере, ему был нанесен сокрушительный удар, в результате которого была сокрушена господствовавшая веками метафизическая доктрина неизменяемости видов. Это сопровождалось тем, что идея развития проникла во все биологические науки, вызвав новые подходы к пониманию научной картины мира. Дарвинизм оказался мощнейшим естественнонаучным обоснованием диалектического материализма, который стал философским фундаментом биологии.</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 xml:space="preserve">Однако в XIX в. значительное распространение получили и антидарвиновские концепции эволюции. С дарвинизмом стали конкурировать концепции неоламаркизма (механоламаркизм, ортоламаркизм, психоламаркизм). Благодаря Э. Геккелю возник социал-дарвинизм, сторонники которого признавали роль естественного отбора в развитии человеческого общества и возникновении классов. Появилась также теологическая концепция эволюции, по которой органический мир является результатом развития, </w:t>
      </w:r>
      <w:proofErr w:type="gramStart"/>
      <w:r w:rsidRPr="00F210F7">
        <w:rPr>
          <w:color w:val="000000"/>
        </w:rPr>
        <w:t>стремящегося</w:t>
      </w:r>
      <w:proofErr w:type="gramEnd"/>
      <w:r w:rsidRPr="00F210F7">
        <w:rPr>
          <w:color w:val="000000"/>
        </w:rPr>
        <w:t xml:space="preserve"> к высшей цели и руководимого разумом (духовным началом).</w:t>
      </w:r>
    </w:p>
    <w:p w:rsidR="00F210F7" w:rsidRPr="00F210F7" w:rsidRDefault="00F210F7" w:rsidP="00C61DA5">
      <w:pPr>
        <w:ind w:firstLine="708"/>
        <w:jc w:val="both"/>
        <w:rPr>
          <w:color w:val="000000"/>
        </w:rPr>
      </w:pPr>
      <w:r w:rsidRPr="00F210F7">
        <w:rPr>
          <w:color w:val="000000"/>
        </w:rPr>
        <w:t xml:space="preserve">В XX в. на смену витализма пришел неовитализм, основатель которого немецкий биолог Г. Дриш (1876-1941) считал, что строение и жизнедеятельность организма </w:t>
      </w:r>
      <w:proofErr w:type="gramStart"/>
      <w:r w:rsidRPr="00F210F7">
        <w:rPr>
          <w:color w:val="000000"/>
        </w:rPr>
        <w:t>предопределяются и управляются</w:t>
      </w:r>
      <w:proofErr w:type="gramEnd"/>
      <w:r w:rsidRPr="00F210F7">
        <w:rPr>
          <w:color w:val="000000"/>
        </w:rPr>
        <w:t xml:space="preserve"> особой жизненной силой, идеей, существующей вне пространства, но действующей в пространстве и названной заимствованным у Аристотеля термином «энтелехия». Г. Дриш утверждал также, что «энтелехия» является ведущей, если не единственной причиной эволюции. Новая вспышка неовитализма произошла в наше время в результате абсолютизации наиболее эффективных методов изучения молекулярного уровня организации живого, недооценки сущности этого уровня и специфики биологических макромолекул. Неовитализм стал проявляться в стремлении рассматривать макромолекулы нуклеиновых кислот и белков в качестве «живых» молекул. Переоценкой элементарных молекулярных структур </w:t>
      </w:r>
      <w:proofErr w:type="gramStart"/>
      <w:r w:rsidRPr="00F210F7">
        <w:rPr>
          <w:color w:val="000000"/>
        </w:rPr>
        <w:t>современные</w:t>
      </w:r>
      <w:proofErr w:type="gramEnd"/>
      <w:r w:rsidRPr="00F210F7">
        <w:rPr>
          <w:color w:val="000000"/>
        </w:rPr>
        <w:t xml:space="preserve"> неовиталисты стараются опровергнуть материалистическую сущность мира, т.е. извратить научную картину мира. На виталистической основе возникли представления о «жизненном плане», носителем которого является «номофор», представляющий собой нематериальный фактор организма. </w:t>
      </w:r>
      <w:proofErr w:type="gramStart"/>
      <w:r w:rsidRPr="00F210F7">
        <w:rPr>
          <w:color w:val="000000"/>
        </w:rPr>
        <w:t>На виталистической основе в последние годы вновь стали появляться идеи, заключающиеся в сведении живой материи к простым элементам и в признании существования якобы единой унифицированной структуры материи, гомогенной по своим свойствам и не претерпевающей развития.</w:t>
      </w:r>
      <w:proofErr w:type="gramEnd"/>
      <w:r w:rsidRPr="00F210F7">
        <w:rPr>
          <w:color w:val="000000"/>
        </w:rPr>
        <w:t xml:space="preserve"> Многообразие и единство мира механицистами превращается в единообразие, а качественные различия заменяются представлениями о простых количественных различиях в сочетаниях одинаковых молекулярных структур. Как видно, речь идет об отрицании идеи развития.</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 xml:space="preserve">Виталистические и механистические толкования молекулярного уровня организма живой материи ведут к идеализму. Между тем современные </w:t>
      </w:r>
      <w:proofErr w:type="gramStart"/>
      <w:r w:rsidRPr="00F210F7">
        <w:rPr>
          <w:color w:val="000000"/>
        </w:rPr>
        <w:t>естественно-научные</w:t>
      </w:r>
      <w:proofErr w:type="gramEnd"/>
      <w:r w:rsidRPr="00F210F7">
        <w:rPr>
          <w:color w:val="000000"/>
        </w:rPr>
        <w:t xml:space="preserve"> данные подтверждают положение о материальном единстве мира. Структура, рост и размножение клеток происходят по тем же законам, которые определяют поведение различных молекул, находящихся в клетке. Но именно рост и размножение являются важнейшими свойствами живого.</w:t>
      </w:r>
    </w:p>
    <w:p w:rsidR="00F210F7" w:rsidRPr="00F210F7" w:rsidRDefault="00F210F7" w:rsidP="00C61DA5">
      <w:pPr>
        <w:ind w:firstLine="708"/>
        <w:jc w:val="both"/>
        <w:rPr>
          <w:color w:val="000000"/>
        </w:rPr>
      </w:pPr>
      <w:r w:rsidRPr="00F210F7">
        <w:rPr>
          <w:color w:val="000000"/>
        </w:rPr>
        <w:t xml:space="preserve">Креационизм, как и витализм, тоже оказался очень живучим. В наше время он вновь возродился, причем даже возникли стремления придать креационизму статус </w:t>
      </w:r>
      <w:r w:rsidRPr="00F210F7">
        <w:rPr>
          <w:color w:val="000000"/>
        </w:rPr>
        <w:lastRenderedPageBreak/>
        <w:t xml:space="preserve">официальной науки, сделать его «научным» и опять противопоставить теории эволюции. </w:t>
      </w:r>
      <w:proofErr w:type="gramStart"/>
      <w:r w:rsidRPr="00F210F7">
        <w:rPr>
          <w:color w:val="000000"/>
        </w:rPr>
        <w:t>Современные</w:t>
      </w:r>
      <w:proofErr w:type="gramEnd"/>
      <w:r w:rsidRPr="00F210F7">
        <w:rPr>
          <w:color w:val="000000"/>
        </w:rPr>
        <w:t xml:space="preserve"> креационисты полагают, что Земля и Вселенная (вещество, энергия и жизнь) возникли внезапно и относительно недавно (10 тыс. лет назад), причем «из ничего». Они придают большое значение в истории Земли катастрофам, включая всемирный потоп. Признавая недостаточность мутаций и естественного отбора в эволюции, считают, что она компенсируется действием сверхъестественных сил. «Научные» креационисты развивают положение о раздельном происхождении человека и обезьяны, чем пытаются опровергнуть гипотезу</w:t>
      </w:r>
      <w:r w:rsidR="00114406">
        <w:rPr>
          <w:color w:val="000000"/>
        </w:rPr>
        <w:t xml:space="preserve"> </w:t>
      </w:r>
      <w:r w:rsidRPr="00F210F7">
        <w:rPr>
          <w:color w:val="000000"/>
        </w:rPr>
        <w:t>о естественном происхождении человека. Пробелы в биологическом образовании населения способствовали распространению креационизма в наше время. Например, в США по опросам 1991 г. оказалось, что в креационизм верят около 47% опрошенных. Более того, бывший президент США Р. Рейган в одной из своих речей высказал сомнение относительно справедливости даже теории эволюции. Между тем новейшие достижения биологических наук дали новые свидетельства в пользу естественного происхождения человека.</w:t>
      </w:r>
    </w:p>
    <w:p w:rsidR="00F210F7" w:rsidRPr="00F210F7" w:rsidRDefault="00F210F7" w:rsidP="00C61DA5">
      <w:pPr>
        <w:ind w:firstLine="708"/>
        <w:jc w:val="both"/>
        <w:rPr>
          <w:color w:val="000000"/>
        </w:rPr>
      </w:pPr>
      <w:r w:rsidRPr="00F210F7">
        <w:rPr>
          <w:color w:val="000000"/>
        </w:rPr>
        <w:t xml:space="preserve">Достижения биологических наук </w:t>
      </w:r>
      <w:proofErr w:type="gramStart"/>
      <w:r w:rsidRPr="00F210F7">
        <w:rPr>
          <w:color w:val="000000"/>
        </w:rPr>
        <w:t>обострили ряд старых и выдвинули</w:t>
      </w:r>
      <w:proofErr w:type="gramEnd"/>
      <w:r w:rsidRPr="00F210F7">
        <w:rPr>
          <w:color w:val="000000"/>
        </w:rPr>
        <w:t xml:space="preserve"> новые проблемы социального значения. </w:t>
      </w:r>
      <w:proofErr w:type="gramStart"/>
      <w:r w:rsidRPr="00F210F7">
        <w:rPr>
          <w:color w:val="000000"/>
        </w:rPr>
        <w:t>Если в конце XIX - начале XX в. в числе обсуждавшихся проблем социального звучания в нравственном аспекте называли целесообразность продления жизни человека, возможность или невозможность экспериментов на животных и человеке, а также необходимость лечения венерических болезней, то в наше время обострился интерес к проблеме, связанной с ростом народонаселения и вытекающими из этого последствиями.</w:t>
      </w:r>
      <w:proofErr w:type="gramEnd"/>
      <w:r w:rsidRPr="00F210F7">
        <w:rPr>
          <w:color w:val="000000"/>
        </w:rPr>
        <w:t xml:space="preserve"> На протяжении последнего тысячелетия </w:t>
      </w:r>
      <w:proofErr w:type="gramStart"/>
      <w:r w:rsidRPr="00F210F7">
        <w:rPr>
          <w:color w:val="000000"/>
        </w:rPr>
        <w:t>и</w:t>
      </w:r>
      <w:proofErr w:type="gramEnd"/>
      <w:r w:rsidRPr="00F210F7">
        <w:rPr>
          <w:color w:val="000000"/>
        </w:rPr>
        <w:t xml:space="preserve"> особенно в период новейшей истории население мира неуклонно росло. Например, если в 1961 г. оно составляло более 3 </w:t>
      </w:r>
      <w:proofErr w:type="gramStart"/>
      <w:r w:rsidRPr="00F210F7">
        <w:rPr>
          <w:color w:val="000000"/>
        </w:rPr>
        <w:t>млрд</w:t>
      </w:r>
      <w:proofErr w:type="gramEnd"/>
      <w:r w:rsidRPr="00F210F7">
        <w:rPr>
          <w:color w:val="000000"/>
        </w:rPr>
        <w:t xml:space="preserve"> человек, то в 2000 г. оно уже достигло почти 6 млрд. Удвоение населения мира предполагается и в ближайшие 35 лет. Каковы последствия этого явления?</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 xml:space="preserve">Еще до нашей эры выдающийся представитель греческой цивилизации Платон (около 428-348 гг. до н. э.) в своем сочинении «Законы» предлагал регулировать численность популяций (населения), устанавливая его количество соответственно размерам занимаемой территории и наличию достаточного количества жилищ. Платон рассматривал популяции людей в качестве структурных единиц, а граждан государства в качестве единиц популяции, причем предлагал регулировать численность популяции путем воздействия факторов, повышающих или понижающих размеры популяции. Повышение частоты рождаемости Платон считал «премией», а понижение рождаемости должно было быть результатом устанавливаемого общественным мнением «позора». С точки зрения современной науки рассуждения Платона представляют собой чистейшую спекуляцию, ибо они не могут быть подтверждены научным подходом в виде наблюдения или эксперимента. Тем не </w:t>
      </w:r>
      <w:proofErr w:type="gramStart"/>
      <w:r w:rsidRPr="00F210F7">
        <w:rPr>
          <w:color w:val="000000"/>
        </w:rPr>
        <w:t>менее</w:t>
      </w:r>
      <w:proofErr w:type="gramEnd"/>
      <w:r w:rsidRPr="00F210F7">
        <w:rPr>
          <w:color w:val="000000"/>
        </w:rPr>
        <w:t xml:space="preserve"> эта спекуляция оказалась полезной в позднейшие времена для формирования взглядов на структуру и свойства популяций людей.</w:t>
      </w:r>
    </w:p>
    <w:p w:rsidR="00F210F7" w:rsidRPr="00F210F7" w:rsidRDefault="00F210F7" w:rsidP="00C61DA5">
      <w:pPr>
        <w:ind w:firstLine="708"/>
        <w:jc w:val="both"/>
        <w:rPr>
          <w:color w:val="000000"/>
        </w:rPr>
      </w:pPr>
      <w:r w:rsidRPr="00F210F7">
        <w:rPr>
          <w:color w:val="000000"/>
        </w:rPr>
        <w:t>Аристотель считал необходимым принятие закона, ограничивающего рождаемость путем абортов. Следует вспомнить, что аборты не запрещались ни в Древней Греции, ни в Древнем Риме.</w:t>
      </w:r>
    </w:p>
    <w:p w:rsidR="00F210F7" w:rsidRPr="00F210F7" w:rsidRDefault="00F210F7" w:rsidP="00C61DA5">
      <w:pPr>
        <w:ind w:firstLine="708"/>
        <w:jc w:val="both"/>
        <w:rPr>
          <w:color w:val="000000"/>
        </w:rPr>
      </w:pPr>
      <w:r w:rsidRPr="00F210F7">
        <w:rPr>
          <w:color w:val="000000"/>
        </w:rPr>
        <w:t xml:space="preserve">В христианском мире к регулированию народонаселения обращались неоднократно. Особенно интерес к регулированию народонаселения обострился, когда в 1798 г. англичанин Томас Мальтус (1766-1834) представил новый подход к пониманию природы популяции людей. </w:t>
      </w:r>
      <w:proofErr w:type="gramStart"/>
      <w:r w:rsidRPr="00F210F7">
        <w:rPr>
          <w:color w:val="000000"/>
        </w:rPr>
        <w:t>Задавшись целью выяснить, всегда ли подвержены люди бедности, голоду, болезням и войнам и может ли человек улучшить свою жизнь, Т. Мальтус сформулировал представления о факторах (силах), которые регулируют размеры популяции людей, причем его представления основывались на признании двух важнейших допущений, а именно: человеку для существования необходима пища, с одной стороны, человек будет репродуцировать себя непрерывно - с другой.</w:t>
      </w:r>
      <w:proofErr w:type="gramEnd"/>
      <w:r w:rsidRPr="00F210F7">
        <w:rPr>
          <w:color w:val="000000"/>
        </w:rPr>
        <w:t xml:space="preserve"> Руководствуясь этими допущениями, Мальтус предположил, что репродукция популяции человека идет в геометрической прогрессии, тогда как количество пищи производится популяцией в </w:t>
      </w:r>
      <w:r w:rsidRPr="00F210F7">
        <w:rPr>
          <w:color w:val="000000"/>
        </w:rPr>
        <w:lastRenderedPageBreak/>
        <w:t>арифметической прогрессии. В результате этого размеры популяции неизбежно оказываются ограниченными количеством пищи, т.е. из-за недостатка пищи размеры популяции не могут увеличиваться далее геометрически. В доказательство своих заключений Мальтус приводил данные о росте населения в английской колонии (США) в Америке и в самой Великобритании. В английской колонии (США) население в период с 1643 по 1760 г. выросло с 21 200 человек до 500 тыс., причем размеры популяции удваивались каждые 25 лет, т.е. росли в геометрической прогрессии. Мальтус подчеркивал, что это была популяция, имевшая необходимое жизненное пространство и достаточное количество пищи. За это же время популяция людей (население) на Британских островах увеличилась лишь незначительно, что определилось недостатком пищи и эмиграцией. Кроме того, проследив судьбу свыше 250 известнейших английских семей на протяжении длительного времени и увидев снижение их численности, ученый заключил, что размеры популяции зависят от количества пищи, а рост популяции контролируется голодом и болезнями, т.е. идет борьба за существование.</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jc w:val="both"/>
        <w:rPr>
          <w:color w:val="000000"/>
        </w:rPr>
      </w:pPr>
      <w:r w:rsidRPr="00F210F7">
        <w:rPr>
          <w:color w:val="000000"/>
        </w:rPr>
        <w:t>Теория Т. Мальтуса была использована Дарвином для формирования представлений о роли борьбы за существование в естестве</w:t>
      </w:r>
      <w:proofErr w:type="gramStart"/>
      <w:r w:rsidRPr="00F210F7">
        <w:rPr>
          <w:color w:val="000000"/>
        </w:rPr>
        <w:t>н-</w:t>
      </w:r>
      <w:proofErr w:type="gramEnd"/>
      <w:r w:rsidRPr="00F210F7">
        <w:rPr>
          <w:color w:val="000000"/>
        </w:rPr>
        <w:t xml:space="preserve"> ном отборе. Тем не </w:t>
      </w:r>
      <w:proofErr w:type="gramStart"/>
      <w:r w:rsidRPr="00F210F7">
        <w:rPr>
          <w:color w:val="000000"/>
        </w:rPr>
        <w:t>менее</w:t>
      </w:r>
      <w:proofErr w:type="gramEnd"/>
      <w:r w:rsidRPr="00F210F7">
        <w:rPr>
          <w:color w:val="000000"/>
        </w:rPr>
        <w:t xml:space="preserve"> она все время вызывала возражения, так как не могла решить вопрос о последствиях роста населения.</w:t>
      </w:r>
    </w:p>
    <w:p w:rsidR="00F210F7" w:rsidRPr="00F210F7" w:rsidRDefault="00F210F7" w:rsidP="00C61DA5">
      <w:pPr>
        <w:ind w:firstLine="708"/>
        <w:jc w:val="both"/>
        <w:rPr>
          <w:color w:val="000000"/>
        </w:rPr>
      </w:pPr>
      <w:proofErr w:type="gramStart"/>
      <w:r w:rsidRPr="00F210F7">
        <w:rPr>
          <w:color w:val="000000"/>
        </w:rPr>
        <w:t>В начале</w:t>
      </w:r>
      <w:proofErr w:type="gramEnd"/>
      <w:r w:rsidRPr="00F210F7">
        <w:rPr>
          <w:color w:val="000000"/>
        </w:rPr>
        <w:t xml:space="preserve"> XX в. И.И. Мечников также пришел к заключению, что превышение потребностей организмов над средствами к их удовлетворению составляет основной разлад в природе, который все же может гармонизироваться либо приспособлением организмов к новым условиям, либо уменьшением их плодовитости. Однако в случае человека эта гармонизация может достигаться сознательно, либо путем увеличения сре</w:t>
      </w:r>
      <w:proofErr w:type="gramStart"/>
      <w:r w:rsidRPr="00F210F7">
        <w:rPr>
          <w:color w:val="000000"/>
        </w:rPr>
        <w:t>дств к с</w:t>
      </w:r>
      <w:proofErr w:type="gramEnd"/>
      <w:r w:rsidRPr="00F210F7">
        <w:rPr>
          <w:color w:val="000000"/>
        </w:rPr>
        <w:t>уществованию, либо ограничением рождаемости. И.И. Мечников в 1907 г. писал, что «...по законам природы человек в состоянии очень сильно размножаться, однако идеал его благоденствия требует ограничения плодовитости».</w:t>
      </w:r>
    </w:p>
    <w:p w:rsidR="00F210F7" w:rsidRPr="00F210F7" w:rsidRDefault="00F210F7" w:rsidP="00C61DA5">
      <w:pPr>
        <w:ind w:firstLine="708"/>
        <w:jc w:val="both"/>
        <w:rPr>
          <w:color w:val="000000"/>
        </w:rPr>
      </w:pPr>
      <w:r w:rsidRPr="00F210F7">
        <w:rPr>
          <w:color w:val="000000"/>
        </w:rPr>
        <w:t xml:space="preserve">В настоящее время ясно, что рост мирового народонаселения в современных масштабах действительно вызовет трудности в обеспечении людей продовольствием и доброкачественной водой. Важнейшая причина здесь заключается в том, что жизненное пространство (размеры Земли) никогда не увеличится, а рост производительности сельского хозяйства неизбежно будет остановлен на определенном уровне, поскольку конечная урожайность сортов растений и продуктивность пород животных, которая может быть достигнута в обозримом будущем, неизбежно будет ограничена их нормой реакции. Следовательно, если предположить даже максимально возможный уровень производства продовольствия, то этому уровню могут соответствовать лишь определенные размеры популяций людей. Следовательно, возникает необходимость регулирования численности населения путем ограничения рождаемости. Между тем решение </w:t>
      </w:r>
      <w:proofErr w:type="gramStart"/>
      <w:r w:rsidRPr="00F210F7">
        <w:rPr>
          <w:color w:val="000000"/>
        </w:rPr>
        <w:t>проблемы регулирования роста народонаселения мира</w:t>
      </w:r>
      <w:proofErr w:type="gramEnd"/>
      <w:r w:rsidRPr="00F210F7">
        <w:rPr>
          <w:color w:val="000000"/>
        </w:rPr>
        <w:t xml:space="preserve"> путем ограничения рождаемости встречает серьезные затруднения. Одни считают регулирование нравственным, другие - безнравственным решением. В одних странах ограничение рождаемости невозможно из-за существующих стандартов жизни и образования, тогда как в других, напротив, по религиозным причинам рождаемость стимулируется.</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Другой социальной проблемой глобального значения является проблема сохранения экологического равновесия на Земле (сохранения окружающей среды). Сейчас совершенно ясно, что индустриально развитые страны, используя достижения научно-технической революции и безудержно эксплуатируя природные ресурсы, смогли обеспечить высокий уровень потребления. Но при этом нарушение ими экологического равновесия поставило мир перед катастрофой. Стремясь решить свои проблемы, менее развитые страны также увеличивают активность в биосфере, что еще в большей мере повышает экологическую угрозу. Стало ясно, что все действия в мире должны осуществляться в свете понимания этой угрозы и разработки мер по ее недопущению.</w:t>
      </w:r>
    </w:p>
    <w:p w:rsidR="00F210F7" w:rsidRPr="00F210F7" w:rsidRDefault="00F210F7" w:rsidP="00C61DA5">
      <w:pPr>
        <w:ind w:firstLine="708"/>
        <w:jc w:val="both"/>
        <w:rPr>
          <w:color w:val="000000"/>
        </w:rPr>
      </w:pPr>
      <w:r w:rsidRPr="00F210F7">
        <w:rPr>
          <w:color w:val="000000"/>
        </w:rPr>
        <w:t xml:space="preserve">В связи с непреодолимо углубляющейся деятельностью человека в биосфере возникла проблема, которая может быть определена как проблема «человек и общество». </w:t>
      </w:r>
      <w:r w:rsidRPr="00F210F7">
        <w:rPr>
          <w:color w:val="000000"/>
        </w:rPr>
        <w:lastRenderedPageBreak/>
        <w:t>Речь идет о том, как человек и общество в целом должны рационально строить свои отношения с окружающим миром, чтобы не оказаться в какой-то момент лицом к лицу с безнадежно разрушенной природой. Вопросы взаимоотношений человека (общества) с природой решались по-разному, но часто не в пользу природы.</w:t>
      </w:r>
    </w:p>
    <w:p w:rsidR="00F210F7" w:rsidRPr="00F210F7" w:rsidRDefault="00F210F7" w:rsidP="00C61DA5">
      <w:pPr>
        <w:ind w:firstLine="708"/>
        <w:jc w:val="both"/>
        <w:rPr>
          <w:color w:val="000000"/>
        </w:rPr>
      </w:pPr>
      <w:r w:rsidRPr="00F210F7">
        <w:rPr>
          <w:color w:val="000000"/>
        </w:rPr>
        <w:t>Современные данные биологии вообще и экологии в частности формируют мысли о том, что в наше время основной парадигмой мирового развития должно стать обеспечение экологической безопасности. Однако это может быть обеспечено только в результате тесного международного сотрудничества. Между тем разные страны подходят к этой проблеме по-разному. Поэтому их разрозненность сопровождается малой эффективностью, что не позволяет решать проблему на достаточном уровне. Необходимы новые международные отношения, ибо сохранение окружающей среды - это самая приоритетная задача человечества. Заглядывая в будущее, можно сказать, что оно будет связано с качеством жизни, со здоровьем человека, с подлинным осуществлением мер по сохранению среды обитания.</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Возвращаясь к природе человека, которая в наше время обсуждается на уровне определения роли биологических и социальных факторов в развитии человека, нельзя не отметить, что здесь по-прежнему существуют разные подходы к решению проблемы. Отдельные философские концепции человека (природы человека) основаны на преувеличении биологических фактов. В рамках этих концепций человек рассматривается часто в качестве иррационального животного, а социальные условия - как фон, способствующий развитию человека. Как и в старом социал-дарвинизме, признается, что различия между классовыми группами людей также определяются биологическими факторами, в частности естественным отбором. Сторонники превалирующего значения биологических факторов в развитии человека считают, что генетическая информация современных людей якобы недостаточна для программирования поколений, способных к полному овладению результатами, порожденными научно</w:t>
      </w:r>
      <w:r w:rsidR="00114406" w:rsidRPr="00114406">
        <w:rPr>
          <w:color w:val="000000"/>
        </w:rPr>
        <w:t>-</w:t>
      </w:r>
      <w:r w:rsidRPr="00F210F7">
        <w:rPr>
          <w:color w:val="000000"/>
        </w:rPr>
        <w:t>технической революцией сейчас и ожидаемыми в будущем. Более того, утверждается, что человек как биологический вид, подобно многим видам, вымершим в ходе эволюции, тоже угаснет. Однако чтобы этого не произошло, человека необходимо «переделать» на биологической основе, используя достижения генной инженерии. При этом речь идет не об ортобиозе по И.И. Мечникову, а о глубокой реконструкции генетического аппарата человека, последствия которой кажутся непредсказуемыми. Преувеличивая биологические особенности человека, сторонники биологизаторской идеи объясняют многие общественные пороки, включая преступность, биологическими недостатками людей, «звериными» генами, якобы унаследованными ими от своих далеких предков и от предыдущих поколений.</w:t>
      </w:r>
    </w:p>
    <w:p w:rsidR="00F210F7" w:rsidRPr="00F210F7" w:rsidRDefault="00F210F7" w:rsidP="00C61DA5">
      <w:pPr>
        <w:ind w:firstLine="708"/>
        <w:jc w:val="both"/>
        <w:rPr>
          <w:color w:val="000000"/>
        </w:rPr>
      </w:pPr>
      <w:r w:rsidRPr="00F210F7">
        <w:rPr>
          <w:color w:val="000000"/>
        </w:rPr>
        <w:t xml:space="preserve">Напротив, в соответствии с другими взглядами, человек есть часть живого мира, существо, действующее в сфере общественной формы движения материи. «Живая природа» и социальная сущность человека </w:t>
      </w:r>
      <w:proofErr w:type="gramStart"/>
      <w:r w:rsidRPr="00F210F7">
        <w:rPr>
          <w:color w:val="000000"/>
        </w:rPr>
        <w:t>взаимосвязаны</w:t>
      </w:r>
      <w:proofErr w:type="gramEnd"/>
      <w:r w:rsidRPr="00F210F7">
        <w:rPr>
          <w:color w:val="000000"/>
        </w:rPr>
        <w:t xml:space="preserve"> нерасторжимыми узами. Специфические действия человека и его социальное положение не предопределяются только биологическими основами. Жизнь людей обусловлена не естественным отбором, а условиями жизни. Генетическая программа человека обладает не только устойчивостью, но и громадным потенциалом, обеспечивающим программирование поколений, способных к овладению результатами научно-технической революции, к социальному совершенствованию в интересах большинства. Следовательно, нет необходимости в глубокой генетической реконструкции современного человека. Напротив, важнейшим условием всестороннего развития и совершенствования человека является социальная основа и образ жизни, который определяется общественным бытием и общественным сознанием.</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 xml:space="preserve">Критически оценивая обе концепции и признавая выдающуюся роль социальных условий в развитии и поведении людей, в формировании личности, нельзя забывать при этом основополагающую роль биологических факторов, в частности здоровья людей, их </w:t>
      </w:r>
      <w:r w:rsidRPr="00F210F7">
        <w:rPr>
          <w:color w:val="000000"/>
        </w:rPr>
        <w:lastRenderedPageBreak/>
        <w:t>природных способностей. Объективное, адекватное современному уровню знаний заключение состоит в том, что природа человека является биосоциальной. Другими словами, человек есть биосоциальное существо.</w:t>
      </w:r>
    </w:p>
    <w:p w:rsidR="00F210F7" w:rsidRPr="00F210F7" w:rsidRDefault="00F210F7" w:rsidP="00C61DA5">
      <w:pPr>
        <w:ind w:firstLine="708"/>
        <w:jc w:val="both"/>
        <w:rPr>
          <w:color w:val="000000"/>
        </w:rPr>
      </w:pPr>
      <w:r w:rsidRPr="00F210F7">
        <w:rPr>
          <w:color w:val="000000"/>
        </w:rPr>
        <w:t>С появлением генетической инженерии, а также в связи с успехами молекулярно-генетического изучения генома человека возникли новые проблемы не только социального, но и этического звучания. Попытки разрешения этих проблем означают начало формирования нравственности в ядерный век, т.е. формирования совокупности принципов и норм поведения людей в условиях научных достижений, непосредственно затрагивающих их бытие. Одна из таких социально-этических проблем касается определения генетического статуса людей. Речь идет о введении в практику генетического обследования людей, создания их нуклеотидных карт и о стремлениях использовать молекулярно-генетические карты для определения профессиональной ориентации и занятости людей. Поскольку создание нуклеотидных карт может выявить индивидов с неблагоприятными генотипами, в обществе возникли вопросы о степени гласности результатов генетического обследования и о защите лиц с неблагоприятными генотипами в плане найма на работу. Лица, содержащие в генотипе мутации, не могут нести ответственность за эти мутации и, следовательно, не должны иметь ограничений в выборе профессии.</w:t>
      </w:r>
    </w:p>
    <w:p w:rsidR="00F210F7" w:rsidRPr="00F210F7" w:rsidRDefault="00F210F7" w:rsidP="00C61DA5">
      <w:pPr>
        <w:ind w:firstLine="708"/>
        <w:jc w:val="both"/>
        <w:rPr>
          <w:color w:val="000000"/>
        </w:rPr>
      </w:pPr>
      <w:r w:rsidRPr="00F210F7">
        <w:rPr>
          <w:color w:val="000000"/>
        </w:rPr>
        <w:t>Следующая этическая проблема, заслуживающая обсуждения, касается этики экспериментов, связанных с оплодотворением в пробирке </w:t>
      </w:r>
      <w:r w:rsidRPr="00F210F7">
        <w:rPr>
          <w:i/>
          <w:iCs/>
          <w:color w:val="000000"/>
        </w:rPr>
        <w:t>(in vitro) </w:t>
      </w:r>
      <w:r w:rsidRPr="00F210F7">
        <w:rPr>
          <w:color w:val="000000"/>
        </w:rPr>
        <w:t>яйцеклеток и созданием «пробирочных» детей. Обсуждение этой проблемы идет по другим направлениям.</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proofErr w:type="gramStart"/>
      <w:r w:rsidRPr="00F210F7">
        <w:rPr>
          <w:color w:val="000000"/>
        </w:rPr>
        <w:t>Во-первых, опираясь на принятый в 1947 г. Нюрнбергский кодекс медицинской этики, в соответствии с которым экспериментам на человеке должны предшествовать адекватные эксперименты на животных, а риск, связанный с экспериментами на человеке, должен быть полностью оправдан, многие считают, что преодоление бесплодия путем оплодотворения яйцеклеток в пробирке есть пример экспериментов на людях, которые обсуждаются в течение многих веков.</w:t>
      </w:r>
      <w:proofErr w:type="gramEnd"/>
      <w:r w:rsidRPr="00F210F7">
        <w:rPr>
          <w:color w:val="000000"/>
        </w:rPr>
        <w:t xml:space="preserve"> Следовательно, такие эксперименты не должны проводиться.</w:t>
      </w:r>
    </w:p>
    <w:p w:rsidR="00F210F7" w:rsidRPr="00F210F7" w:rsidRDefault="00F210F7" w:rsidP="00C61DA5">
      <w:pPr>
        <w:ind w:firstLine="708"/>
        <w:jc w:val="both"/>
        <w:rPr>
          <w:color w:val="000000"/>
        </w:rPr>
      </w:pPr>
      <w:r w:rsidRPr="00F210F7">
        <w:rPr>
          <w:color w:val="000000"/>
        </w:rPr>
        <w:t>Во-вторых, по мнению многих специалистов, оплодотворение яйцеклеток в пробирке может с</w:t>
      </w:r>
      <w:r w:rsidR="00114406" w:rsidRPr="00114406">
        <w:rPr>
          <w:color w:val="000000"/>
        </w:rPr>
        <w:t>опровождаться нарушениями коли</w:t>
      </w:r>
      <w:r w:rsidRPr="00F210F7">
        <w:rPr>
          <w:color w:val="000000"/>
        </w:rPr>
        <w:t>чества или структуры половых хромосом, что приведет к некоторому повышению генетического груза человечества за счет вхождения в популяции человека «пробирочных» людей. Поскольку в пользу этого предположения уже есть некоторые доказательства, то оно также представляет собой возражение против этих экспериментов.</w:t>
      </w:r>
    </w:p>
    <w:p w:rsidR="00F210F7" w:rsidRPr="00F210F7" w:rsidRDefault="00F210F7" w:rsidP="00C61DA5">
      <w:pPr>
        <w:ind w:firstLine="708"/>
        <w:jc w:val="both"/>
        <w:rPr>
          <w:color w:val="000000"/>
        </w:rPr>
      </w:pPr>
      <w:r w:rsidRPr="00F210F7">
        <w:rPr>
          <w:color w:val="000000"/>
        </w:rPr>
        <w:t>Далее, в соответствии с доктриной римско-католической церкви душа вселяется в эмбрион во время беременности в определенное, хотя и точно не установленное время. Следовательно, оплодотворенная яйцеклетка уже представляет собой человеческую жизнь и даже личность. Между тем не все оплодотворенные яйцеклетки сохраняются при имплантации их в организм матерей. По ряду данных, оплодотворенные яйцеклетки лишь в 40-50% случаев приживаются в матке матерей. Поэтому возник дополнительный довод против этих экспериментов, по которому неудачн</w:t>
      </w:r>
      <w:r w:rsidR="00114406" w:rsidRPr="00114406">
        <w:rPr>
          <w:color w:val="000000"/>
        </w:rPr>
        <w:t>ые результаты, связанные с пре</w:t>
      </w:r>
      <w:r w:rsidRPr="00F210F7">
        <w:rPr>
          <w:color w:val="000000"/>
        </w:rPr>
        <w:t>кращением жизни оплодотворенной яйцеклетки, есть грубейшее нарушение прав человека.</w:t>
      </w:r>
    </w:p>
    <w:p w:rsidR="00F210F7" w:rsidRPr="00F210F7" w:rsidRDefault="00F210F7" w:rsidP="00C61DA5">
      <w:pPr>
        <w:ind w:firstLine="708"/>
        <w:jc w:val="both"/>
        <w:rPr>
          <w:color w:val="000000"/>
        </w:rPr>
      </w:pPr>
      <w:r w:rsidRPr="00F210F7">
        <w:rPr>
          <w:color w:val="000000"/>
        </w:rPr>
        <w:t>Наконец, критики метода «пробирочных» детей считают, что он таит в себе угрозу использования его для решения евгенических программ, которые давно не вызывают согласия в обществе.</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jc w:val="both"/>
        <w:rPr>
          <w:color w:val="000000"/>
        </w:rPr>
      </w:pPr>
      <w:r w:rsidRPr="00F210F7">
        <w:rPr>
          <w:color w:val="000000"/>
        </w:rPr>
        <w:t>Рассмотрение всей проблематики, связанной с оплодотворением </w:t>
      </w:r>
      <w:r w:rsidRPr="00F210F7">
        <w:rPr>
          <w:i/>
          <w:iCs/>
          <w:color w:val="000000"/>
        </w:rPr>
        <w:t>in vitro, </w:t>
      </w:r>
      <w:r w:rsidRPr="00F210F7">
        <w:rPr>
          <w:color w:val="000000"/>
        </w:rPr>
        <w:t xml:space="preserve">показывает, что разработка способов оплодотворения яйцеклеток в пробирке, обеспечивающих рождение «пробирочных» детей, является выдающимся достижением биологии XX в. Можно сказать, что биологи стали подлинными архитекторами жизни. С другой стороны, решение такой фундаментальной задачи имеет практический результат, связанный с </w:t>
      </w:r>
      <w:r w:rsidRPr="00F210F7">
        <w:rPr>
          <w:color w:val="000000"/>
        </w:rPr>
        <w:lastRenderedPageBreak/>
        <w:t xml:space="preserve">преодолением женского бесплодия. Поэтому сторонники технологии «пробирочных» детей выдвигают весьма важный довод в ее пользу, заключающийся в том, что таким путем решается большая общечеловеческая задача - любовь к </w:t>
      </w:r>
      <w:proofErr w:type="gramStart"/>
      <w:r w:rsidRPr="00F210F7">
        <w:rPr>
          <w:color w:val="000000"/>
        </w:rPr>
        <w:t>ближнему</w:t>
      </w:r>
      <w:proofErr w:type="gramEnd"/>
      <w:r w:rsidRPr="00F210F7">
        <w:rPr>
          <w:color w:val="000000"/>
        </w:rPr>
        <w:t>. Что же касается аргументации нарушения прав человека в этой области, то контраргументы сводятся к тому, что у эмбрионов, образованных оплодотворением в пробирке, еще нет головного мозга и, следовательно, они не могут считаться человеческой жизнью. Следовательно, препятствий для экспериментирования на эмбрионах по этой причине не должно быть.</w:t>
      </w:r>
    </w:p>
    <w:p w:rsidR="00F210F7" w:rsidRPr="00F210F7" w:rsidRDefault="00F210F7" w:rsidP="00C61DA5">
      <w:pPr>
        <w:ind w:firstLine="708"/>
        <w:jc w:val="both"/>
        <w:rPr>
          <w:color w:val="000000"/>
        </w:rPr>
      </w:pPr>
      <w:r w:rsidRPr="00F210F7">
        <w:rPr>
          <w:color w:val="000000"/>
        </w:rPr>
        <w:t>Итак, оценивая успехи в области оплодотворения яйцеклеток человека </w:t>
      </w:r>
      <w:r w:rsidRPr="00F210F7">
        <w:rPr>
          <w:i/>
          <w:iCs/>
          <w:color w:val="000000"/>
        </w:rPr>
        <w:t>in vitro </w:t>
      </w:r>
      <w:r w:rsidRPr="00F210F7">
        <w:rPr>
          <w:color w:val="000000"/>
        </w:rPr>
        <w:t>в качестве выдающегося научного достижения XX в., нельзя не отметить, что в этой области возникли серьезные социальные и этические проблемы, но они пока не поддаются решению.</w:t>
      </w:r>
    </w:p>
    <w:p w:rsidR="00F210F7" w:rsidRPr="00F210F7" w:rsidRDefault="00F210F7" w:rsidP="00C61DA5">
      <w:pPr>
        <w:ind w:firstLine="708"/>
        <w:jc w:val="both"/>
        <w:rPr>
          <w:color w:val="000000"/>
        </w:rPr>
      </w:pPr>
      <w:r w:rsidRPr="00F210F7">
        <w:rPr>
          <w:color w:val="000000"/>
        </w:rPr>
        <w:t xml:space="preserve">За счет чего увеличивается численность пожилого населения? Прежде </w:t>
      </w:r>
      <w:proofErr w:type="gramStart"/>
      <w:r w:rsidRPr="00F210F7">
        <w:rPr>
          <w:color w:val="000000"/>
        </w:rPr>
        <w:t>всего</w:t>
      </w:r>
      <w:proofErr w:type="gramEnd"/>
      <w:r w:rsidRPr="00F210F7">
        <w:rPr>
          <w:color w:val="000000"/>
        </w:rPr>
        <w:t xml:space="preserve"> за счет того, что рождается мало детей. К каким экономическим последствиям это может привести? В связи с демографической деформацией возрастает экономическая нагрузка на трудоспособное население.</w:t>
      </w:r>
    </w:p>
    <w:p w:rsidR="00F210F7" w:rsidRPr="00F210F7" w:rsidRDefault="00F210F7" w:rsidP="00C61DA5">
      <w:pPr>
        <w:ind w:firstLine="708"/>
        <w:jc w:val="both"/>
        <w:rPr>
          <w:color w:val="000000"/>
        </w:rPr>
      </w:pPr>
      <w:r w:rsidRPr="00F210F7">
        <w:rPr>
          <w:color w:val="000000"/>
        </w:rPr>
        <w:t>В социальной сфере политика планирования семьи бьет по основе нашего общества - по семье. За последнее десятилетие количество разводов возросло в России более че</w:t>
      </w:r>
      <w:r w:rsidR="00114406" w:rsidRPr="00114406">
        <w:rPr>
          <w:color w:val="000000"/>
        </w:rPr>
        <w:t>м в два раза. В два раза сокра</w:t>
      </w:r>
      <w:r w:rsidRPr="00F210F7">
        <w:rPr>
          <w:color w:val="000000"/>
        </w:rPr>
        <w:t xml:space="preserve">тилось число браков. Это связано с негативным отношением к семье, с тем, что идеологи планирования пытаются представить семью как некий необязательный союз или </w:t>
      </w:r>
      <w:proofErr w:type="gramStart"/>
      <w:r w:rsidRPr="00F210F7">
        <w:rPr>
          <w:color w:val="000000"/>
        </w:rPr>
        <w:t>некое партнерство, совершенно исключающее какие бы то ни было</w:t>
      </w:r>
      <w:proofErr w:type="gramEnd"/>
      <w:r w:rsidRPr="00F210F7">
        <w:rPr>
          <w:color w:val="000000"/>
        </w:rPr>
        <w:t xml:space="preserve"> духовные отношений.</w:t>
      </w:r>
    </w:p>
    <w:p w:rsidR="00F210F7" w:rsidRPr="00F210F7" w:rsidRDefault="00F210F7" w:rsidP="00C61DA5">
      <w:pPr>
        <w:ind w:firstLine="708"/>
        <w:jc w:val="both"/>
        <w:rPr>
          <w:color w:val="000000"/>
        </w:rPr>
      </w:pPr>
      <w:r w:rsidRPr="00F210F7">
        <w:rPr>
          <w:color w:val="000000"/>
        </w:rPr>
        <w:t>Политика планирования семьи непосредственным образом воздействует на здоровье населения. Прежде всего, следует упомянуть об абортах, которые уносят жизнь многих женщин и не</w:t>
      </w:r>
      <w:r w:rsidR="00114406" w:rsidRPr="00114406">
        <w:rPr>
          <w:color w:val="000000"/>
        </w:rPr>
        <w:t xml:space="preserve"> </w:t>
      </w:r>
      <w:r w:rsidRPr="00F210F7">
        <w:rPr>
          <w:color w:val="000000"/>
        </w:rPr>
        <w:t>рожденных детей.</w:t>
      </w:r>
    </w:p>
    <w:p w:rsidR="00F210F7" w:rsidRPr="00F210F7" w:rsidRDefault="00F210F7" w:rsidP="00C61DA5">
      <w:pPr>
        <w:ind w:firstLine="708"/>
        <w:jc w:val="both"/>
        <w:rPr>
          <w:color w:val="000000"/>
        </w:rPr>
      </w:pPr>
      <w:r w:rsidRPr="00F210F7">
        <w:rPr>
          <w:color w:val="000000"/>
        </w:rPr>
        <w:t>Основываясь на экспериментальных данных, генетики высказали предположения, что продолжительность жизни во многом определяется временем наступления половой зрелости. Чем позднее она наступает, тем больше живет человек. Именно этим объясняется долголетие в Абхазии. Существуют данные о том, что в геноме отдельных людей заложены гены долголетия. Половое воспитание, предлагаемое РАПС, действует прямо противоположно тому, что естественно заложено в человеке.</w:t>
      </w:r>
    </w:p>
    <w:p w:rsidR="00F210F7" w:rsidRPr="00F210F7" w:rsidRDefault="00F210F7" w:rsidP="00C61DA5">
      <w:pPr>
        <w:ind w:firstLine="708"/>
        <w:jc w:val="both"/>
        <w:rPr>
          <w:color w:val="000000"/>
        </w:rPr>
      </w:pPr>
      <w:r w:rsidRPr="00F210F7">
        <w:rPr>
          <w:color w:val="000000"/>
        </w:rPr>
        <w:t>Уже давно в обществе обсуждаются проблемы пересадки органов и особенно поиски доноров. По современным понятиям и в рамках законодательства считают, что человек умирает тогда, когда умер его мозг, т.е. погибает кора головного мозга, и в этот период можно брать, например, его сердце для пересадки другому человеку. Решение этого вопроса вызывает острую дискуссию.</w:t>
      </w:r>
    </w:p>
    <w:tbl>
      <w:tblPr>
        <w:tblW w:w="11292" w:type="dxa"/>
        <w:tblCellSpacing w:w="0" w:type="dxa"/>
        <w:tblCellMar>
          <w:left w:w="0" w:type="dxa"/>
          <w:right w:w="0" w:type="dxa"/>
        </w:tblCellMar>
        <w:tblLook w:val="04A0" w:firstRow="1" w:lastRow="0" w:firstColumn="1" w:lastColumn="0" w:noHBand="0" w:noVBand="1"/>
      </w:tblPr>
      <w:tblGrid>
        <w:gridCol w:w="11292"/>
      </w:tblGrid>
      <w:tr w:rsidR="00F210F7" w:rsidRPr="00F210F7" w:rsidTr="00293DF8">
        <w:trPr>
          <w:tblCellSpacing w:w="0" w:type="dxa"/>
        </w:trPr>
        <w:tc>
          <w:tcPr>
            <w:tcW w:w="0" w:type="auto"/>
            <w:vAlign w:val="center"/>
            <w:hideMark/>
          </w:tcPr>
          <w:p w:rsidR="00F210F7" w:rsidRPr="00F210F7" w:rsidRDefault="00F210F7" w:rsidP="00C61DA5">
            <w:pPr>
              <w:jc w:val="both"/>
              <w:rPr>
                <w:color w:val="000000"/>
              </w:rPr>
            </w:pPr>
          </w:p>
        </w:tc>
      </w:tr>
    </w:tbl>
    <w:p w:rsidR="00F210F7" w:rsidRPr="00F210F7" w:rsidRDefault="00F210F7" w:rsidP="00C61DA5">
      <w:pPr>
        <w:ind w:firstLine="708"/>
        <w:jc w:val="both"/>
        <w:rPr>
          <w:color w:val="000000"/>
        </w:rPr>
      </w:pPr>
      <w:r w:rsidRPr="00F210F7">
        <w:rPr>
          <w:color w:val="000000"/>
        </w:rPr>
        <w:t>Имеется еще одна важная этическая проблема, связанная с отношением врача и пациента в условиях, когда медицина стала платной услугой. По существу, пациент стал зависеть от нравственного настроения врача. Это отношение должно быть устранено только в условиях бесплатного здравоохранения.</w:t>
      </w:r>
    </w:p>
    <w:p w:rsidR="00F210F7" w:rsidRPr="00F210F7" w:rsidRDefault="00F210F7" w:rsidP="00C61DA5">
      <w:pPr>
        <w:ind w:firstLine="708"/>
        <w:jc w:val="both"/>
        <w:rPr>
          <w:color w:val="000000"/>
        </w:rPr>
      </w:pPr>
      <w:r w:rsidRPr="00F210F7">
        <w:rPr>
          <w:color w:val="000000"/>
        </w:rPr>
        <w:t xml:space="preserve">И наконец, в последние годы внимание привлекают </w:t>
      </w:r>
      <w:proofErr w:type="gramStart"/>
      <w:r w:rsidRPr="00F210F7">
        <w:rPr>
          <w:color w:val="000000"/>
        </w:rPr>
        <w:t>проблемы</w:t>
      </w:r>
      <w:proofErr w:type="gramEnd"/>
      <w:r w:rsidRPr="00F210F7">
        <w:rPr>
          <w:color w:val="000000"/>
        </w:rPr>
        <w:t xml:space="preserve"> так называемой эвтаназии, под которой понимают умерщвление безнадежно больных, включая желающих, т.е. одну из форм сознательного самоубийства. Основная причина этого явления заключается в депрессии, невозможности осуществлять свое понимание жизни, отсутствии у больных цели в жизни, неверия в жизнь текущего и будущего поколений людей.</w:t>
      </w:r>
    </w:p>
    <w:p w:rsidR="00F210F7" w:rsidRDefault="00F210F7" w:rsidP="00C61DA5">
      <w:pPr>
        <w:ind w:firstLine="708"/>
        <w:jc w:val="both"/>
        <w:rPr>
          <w:color w:val="000000"/>
        </w:rPr>
      </w:pPr>
      <w:r w:rsidRPr="00F210F7">
        <w:rPr>
          <w:color w:val="000000"/>
        </w:rPr>
        <w:t xml:space="preserve">Теория и практика эвтаназии впервые была разработана в нацистской Германии, где в период с 1936 по 1945 г. было умерщвлено 27 500 неизлечимо больных людей и умственно неполноценных лиц (немцев). В наше время философия современных сторонников в пользу эвтаназии заключается в оправдании «права на смерть» для безнадежно больных, которые самостоятельно не могут себе помочь, а также в привлечении врачей для умерщвления больных. Например, в Голландии и Бельгии врачи, оказавшие содействие в убийстве больных, законодательно не подлежат уголовной </w:t>
      </w:r>
      <w:r w:rsidRPr="00F210F7">
        <w:rPr>
          <w:color w:val="000000"/>
        </w:rPr>
        <w:lastRenderedPageBreak/>
        <w:t xml:space="preserve">ответственности. Как видно, в обсуждении проблемы эвтаназии возникает вопрос о роли врача, поэтому нельзя не признать, что участие врача в эвтаназии является преступным деянием. Многовековая благородная задача врача состоит в лечении больных и сохранении их жизни. </w:t>
      </w:r>
    </w:p>
    <w:p w:rsidR="000550F1" w:rsidRPr="000550F1" w:rsidRDefault="000550F1" w:rsidP="00C61DA5">
      <w:pPr>
        <w:ind w:firstLine="708"/>
        <w:jc w:val="both"/>
      </w:pPr>
      <w:r w:rsidRPr="000550F1">
        <w:t xml:space="preserve">Для того чтобы знать пути зарождения жизни, необходимо сначала изучить признаки и свойства живых организмов. Знание химического состава, строения и различных процессов, протекающих в организме, дает возможность понять происхождение жизни. Для этого познакомимся с особенностями образования первых неорганических веществ в космическом пространстве и появления планетарной системы. </w:t>
      </w:r>
    </w:p>
    <w:p w:rsidR="000550F1" w:rsidRPr="000550F1" w:rsidRDefault="000550F1" w:rsidP="00C61DA5">
      <w:pPr>
        <w:ind w:firstLine="708"/>
        <w:jc w:val="both"/>
      </w:pPr>
      <w:r w:rsidRPr="000550F1">
        <w:rPr>
          <w:b/>
          <w:bCs/>
        </w:rPr>
        <w:t>Атмосфера древней Земли.</w:t>
      </w:r>
      <w:r w:rsidRPr="000550F1">
        <w:t xml:space="preserve"> По последним данным ученых, исследователей космоса, небесные тела образовались 4,5—5 млрд. лет назад. На первых этапах формирования Земли в ее состав входили оксиды, карбонаты, карбиды металлов и газы, извергавшиеся из глубин вулканов. В результате уплотнения земной коры и действия гравитационных сил стало выделяться большое количество тепла. На повышение температуры Земли оказали влияние распад радиоактивных соединений и ультрафиолетовые излучения Солнца. В это время вода на Земле существовала в виде пара. В верхних слоях воздуха водяные пары собирались в облака, которые выпадали на поверхность горячих камней в виде ливневых дождей, затем вновь, испаряясь, поднимались в атмосферу. На Земле сверкали молнии, гремели раскаты грома. Это продолжалось долго. Постепенно поверхностные слои Земли стали остывать. Из-за ливневых дождей образовались небольшие водоемы. Потоки раскаленной лавы, которые текли с вулканов, и зола </w:t>
      </w:r>
      <w:proofErr w:type="gramStart"/>
      <w:r w:rsidRPr="000550F1">
        <w:t>попадали в первичные водоемы и непрерывно изменяли</w:t>
      </w:r>
      <w:proofErr w:type="gramEnd"/>
      <w:r w:rsidRPr="000550F1">
        <w:t xml:space="preserve"> условия окружающей среды. Такие непрерывные изменения окружающей среды способствовали возникновению реакций образования органических соединений. В атмосфере Земли еще до возникновения жизни содержались метан, водород, аммиак и вода. В результате химической реакции соединения молекул сахарозы образовались крахмал и клетчатка, а из аминокислот — белки. Из сахарозы и соединений азота образовались саморегулирующие молекулы ДНК. </w:t>
      </w:r>
    </w:p>
    <w:p w:rsidR="000550F1" w:rsidRPr="000550F1" w:rsidRDefault="000550F1" w:rsidP="00C61DA5">
      <w:pPr>
        <w:ind w:firstLine="708"/>
        <w:jc w:val="both"/>
      </w:pPr>
      <w:r w:rsidRPr="000550F1">
        <w:t xml:space="preserve">В составе первичной атмосферы Земли не было свободного кислорода. Кислород встречался в виде соединений железа, алюминия, кремния и участвовал в образовании различных минералов земной коры. Кроме того, кислород присутствовал в составе воды и некоторых газов (например, углекислого). Соединения водорода с другими элементами образовывали ядовитые газы на поверхности Земли. Ультрафиолетовые излучения Солнца явились одним из необходимых источников энергии для образования органических соединений. К широко распространенным в атмосфере Земли неорганическим соединениям относятся метан, аммиак и другие газы. </w:t>
      </w:r>
    </w:p>
    <w:p w:rsidR="000550F1" w:rsidRPr="000550F1" w:rsidRDefault="000550F1" w:rsidP="00C61DA5">
      <w:pPr>
        <w:ind w:firstLine="708"/>
        <w:jc w:val="both"/>
      </w:pPr>
      <w:r w:rsidRPr="000550F1">
        <w:rPr>
          <w:b/>
          <w:bCs/>
        </w:rPr>
        <w:t>Образование органических соединений абиогенным путем.</w:t>
      </w:r>
      <w:r w:rsidRPr="000550F1">
        <w:t xml:space="preserve"> Знание условий окружающей среды на начальных этапах развития Земли имело огромное значение для науки. Особое место в этой области занимают работы русского ученого </w:t>
      </w:r>
      <w:proofErr w:type="gramStart"/>
      <w:r w:rsidRPr="000550F1">
        <w:t>А. И</w:t>
      </w:r>
      <w:proofErr w:type="gramEnd"/>
      <w:r w:rsidRPr="000550F1">
        <w:t xml:space="preserve">. Опарина (1894—1980). В 1924 г. он высказал предположение о возможности прохождения химической эволюции в начальные этапы развития Земли. Теория </w:t>
      </w:r>
      <w:proofErr w:type="gramStart"/>
      <w:r w:rsidRPr="000550F1">
        <w:t>А. И</w:t>
      </w:r>
      <w:proofErr w:type="gramEnd"/>
      <w:r w:rsidRPr="000550F1">
        <w:t xml:space="preserve">. Опарина основывается на постепенном длительном усложнении химических соединений. Американские ученые С. Миллер и Г. Юри в 1953 г. согласно теории </w:t>
      </w:r>
      <w:proofErr w:type="gramStart"/>
      <w:r w:rsidRPr="000550F1">
        <w:t>А. И</w:t>
      </w:r>
      <w:proofErr w:type="gramEnd"/>
      <w:r w:rsidRPr="000550F1">
        <w:t xml:space="preserve">. Опарина поставили опыты. Пропуская электрический разряд через смесь метана, аммиака и воды, они получили различные органические соединения (мочевина, молочная кислота, различные аминокислоты). Позднее такие опыты повторили многие ученые. Полученные результаты опытов доказали правильность гипотезы А. И. Опарина. Благодаря выводам названных выше опытов, было доказано, что в результате химической эволюции первобытной Земли образовались биологические мономеры. </w:t>
      </w:r>
    </w:p>
    <w:p w:rsidR="000550F1" w:rsidRPr="000550F1" w:rsidRDefault="000550F1" w:rsidP="00C61DA5">
      <w:pPr>
        <w:ind w:firstLine="708"/>
        <w:jc w:val="both"/>
      </w:pPr>
      <w:r w:rsidRPr="000550F1">
        <w:rPr>
          <w:b/>
          <w:bCs/>
        </w:rPr>
        <w:t>Образование и эволюция биополимеров.</w:t>
      </w:r>
      <w:r w:rsidRPr="000550F1">
        <w:t xml:space="preserve"> Совокупность и состав органических соединений, образованных в различных водных пространствах первичной Земли, были </w:t>
      </w:r>
      <w:r w:rsidRPr="000550F1">
        <w:lastRenderedPageBreak/>
        <w:t>разного уровня. Образование таких соединений абиогенным путем доказано экспериментально.</w:t>
      </w:r>
    </w:p>
    <w:p w:rsidR="000550F1" w:rsidRPr="000550F1" w:rsidRDefault="000550F1" w:rsidP="00C61DA5">
      <w:pPr>
        <w:ind w:firstLine="708"/>
        <w:jc w:val="both"/>
      </w:pPr>
      <w:r w:rsidRPr="000550F1">
        <w:t>Американский ученый С. Фокс в 1957 г. высказал мнение о том, что аминокислоты могут образовывать, соединяясь между собой, пептидные связи без участия воды. Он заметил, что при нагревании, а затем охлаждении сухих смесей аминокислот их белковоподобные молекулы образуют связи. С. Фокс пришел к выводу, что на месте бывших водных пространств под действием тепла потоков лавы и солнечных излучений произошли самостоятельные соединения аминокислот, которые дали начало первичным полипептидам.</w:t>
      </w:r>
    </w:p>
    <w:p w:rsidR="000550F1" w:rsidRPr="000550F1" w:rsidRDefault="000550F1" w:rsidP="00C61DA5">
      <w:pPr>
        <w:ind w:firstLine="708"/>
        <w:jc w:val="both"/>
      </w:pPr>
      <w:r w:rsidRPr="000550F1">
        <w:rPr>
          <w:b/>
          <w:bCs/>
        </w:rPr>
        <w:t>Роль ДНК и РНК в эволюции жизни.</w:t>
      </w:r>
      <w:r w:rsidRPr="000550F1">
        <w:t xml:space="preserve"> Главное отличие нуклеиновых кислот от белков — способность </w:t>
      </w:r>
      <w:proofErr w:type="gramStart"/>
      <w:r w:rsidRPr="000550F1">
        <w:t>удваиваться и воспроизводить</w:t>
      </w:r>
      <w:proofErr w:type="gramEnd"/>
      <w:r w:rsidRPr="000550F1">
        <w:t xml:space="preserve"> точные копии первоначальных молекул. В 1982 г. американский ученый Томас Чек открыл ферментативную (каталитическую) активность молекул РНК. В итоге он заключил, что молекулы РНК — самые первые полимеры на Земле. Молекулы ДНК по сравнению с РНК более устойчивы в процессах распада в слабощелочных водных растворах. А среда с такими растворами была в водах первичной Земли. В настоящее время это условие сохранено только в составе клетки. Молекулы ДНК и белки взаимосвязаны. Например, белки защищают молекулы ДНК от вредного воздействия ультрафиолетовых лучей. Мы не можем назвать белки и молекулы ДНК живыми организмами, хотя им присущи некоторые признаки живых тел, потому что у них полностью не сформированы биологические мембраны.</w:t>
      </w:r>
    </w:p>
    <w:p w:rsidR="000550F1" w:rsidRPr="000550F1" w:rsidRDefault="000550F1" w:rsidP="00C61DA5">
      <w:pPr>
        <w:ind w:firstLine="708"/>
        <w:jc w:val="both"/>
      </w:pPr>
      <w:r w:rsidRPr="000550F1">
        <w:rPr>
          <w:b/>
          <w:bCs/>
        </w:rPr>
        <w:t>Эволюция и образование биологических мембран.</w:t>
      </w:r>
      <w:r w:rsidRPr="000550F1">
        <w:t xml:space="preserve"> Параллельное существование белков и нуклеиновых кислот в пространстве, возможно, открыло путь для возникновения живых организмов. Это могло произойти только при наличии биологических мембран. Благодаря биологическим мембранам образуется связь между окружающей средой и белками, нуклеиновыми кислотами. Только через биологические мембраны идет процесс обмена веществ и энергии. На протяжении миллионов лет первичные биологические мембраны, постепенно усложняясь, присоединяли в состав различные белковые молекулы. Таким образом, путем постепенного усложнения появились первые живые организмы (протобионты). У протобионтов постепенно формировались системы саморегуляции, самовоспроизведения. Первые живые организмы приспособились к жизни в бескислородной среде. Все это соответствует мнению, высказанному </w:t>
      </w:r>
      <w:proofErr w:type="gramStart"/>
      <w:r w:rsidRPr="000550F1">
        <w:t>А. И</w:t>
      </w:r>
      <w:proofErr w:type="gramEnd"/>
      <w:r w:rsidRPr="000550F1">
        <w:t xml:space="preserve">. Опариным. Гипотеза </w:t>
      </w:r>
      <w:proofErr w:type="gramStart"/>
      <w:r w:rsidRPr="000550F1">
        <w:t>А. И</w:t>
      </w:r>
      <w:proofErr w:type="gramEnd"/>
      <w:r w:rsidRPr="000550F1">
        <w:t xml:space="preserve">. Опарина в науке называется коацерватной теорией. Эту теорию в 1929 г. поддержал английский ученый Д. Холдейн. Многомолекулярные комплексы с тонкой водной оболочкой снаружи называются коацерватами или коацерватной каплей. Некоторые белки в составе коацерватов </w:t>
      </w:r>
      <w:proofErr w:type="gramStart"/>
      <w:r w:rsidRPr="000550F1">
        <w:t>выполняли роль</w:t>
      </w:r>
      <w:proofErr w:type="gramEnd"/>
      <w:r w:rsidRPr="000550F1">
        <w:t xml:space="preserve"> ферментов, а нуклеиновые кислоты приобрели возможность передачи информации по наследству. </w:t>
      </w:r>
    </w:p>
    <w:p w:rsidR="000550F1" w:rsidRPr="000550F1" w:rsidRDefault="000550F1" w:rsidP="00C61DA5">
      <w:pPr>
        <w:jc w:val="both"/>
      </w:pPr>
      <w:r w:rsidRPr="000550F1">
        <w:t xml:space="preserve">            Постепенно у нуклеиновых кислот сформировалась способность к удвоению. Связь коацерватной капли с окружающей средой привела к осуществлению самого первого простого обмена веществ и энергии на Земле. </w:t>
      </w:r>
    </w:p>
    <w:p w:rsidR="000550F1" w:rsidRPr="000550F1" w:rsidRDefault="000550F1" w:rsidP="00C61DA5">
      <w:pPr>
        <w:jc w:val="both"/>
      </w:pPr>
      <w:r w:rsidRPr="000550F1">
        <w:t xml:space="preserve">           Таким образом, основные положения теории возникновения жизни по </w:t>
      </w:r>
      <w:proofErr w:type="gramStart"/>
      <w:r w:rsidRPr="000550F1">
        <w:t>А. И</w:t>
      </w:r>
      <w:proofErr w:type="gramEnd"/>
      <w:r w:rsidRPr="000550F1">
        <w:t>. Опарину таковы:</w:t>
      </w:r>
    </w:p>
    <w:p w:rsidR="000550F1" w:rsidRPr="000550F1" w:rsidRDefault="000550F1" w:rsidP="00C61DA5">
      <w:pPr>
        <w:numPr>
          <w:ilvl w:val="0"/>
          <w:numId w:val="1"/>
        </w:numPr>
        <w:spacing w:after="200" w:line="276" w:lineRule="auto"/>
        <w:jc w:val="both"/>
      </w:pPr>
      <w:proofErr w:type="gramStart"/>
      <w:r w:rsidRPr="000550F1">
        <w:t>в результате непосредственного влияния факторов окружающей среды из неорганических веществ образовались органические;</w:t>
      </w:r>
      <w:proofErr w:type="gramEnd"/>
    </w:p>
    <w:p w:rsidR="000550F1" w:rsidRPr="000550F1" w:rsidRDefault="000550F1" w:rsidP="00C61DA5">
      <w:pPr>
        <w:numPr>
          <w:ilvl w:val="0"/>
          <w:numId w:val="1"/>
        </w:numPr>
        <w:spacing w:after="200" w:line="276" w:lineRule="auto"/>
        <w:jc w:val="both"/>
      </w:pPr>
      <w:r w:rsidRPr="000550F1">
        <w:t>образованные органические вещества оказали влияние на образование сложных органических соединений (ферментов) и свободных самовоспроизводящих генов;</w:t>
      </w:r>
    </w:p>
    <w:p w:rsidR="000550F1" w:rsidRPr="000550F1" w:rsidRDefault="000550F1" w:rsidP="00C61DA5">
      <w:pPr>
        <w:numPr>
          <w:ilvl w:val="0"/>
          <w:numId w:val="1"/>
        </w:numPr>
        <w:spacing w:after="200" w:line="276" w:lineRule="auto"/>
        <w:jc w:val="both"/>
      </w:pPr>
      <w:r w:rsidRPr="000550F1">
        <w:t>образованные свободные гены соединились с другими высокомолекулярными органическими веществами;</w:t>
      </w:r>
    </w:p>
    <w:p w:rsidR="000550F1" w:rsidRPr="000550F1" w:rsidRDefault="000550F1" w:rsidP="00C61DA5">
      <w:pPr>
        <w:numPr>
          <w:ilvl w:val="0"/>
          <w:numId w:val="1"/>
        </w:numPr>
        <w:spacing w:after="200" w:line="276" w:lineRule="auto"/>
        <w:jc w:val="both"/>
      </w:pPr>
      <w:r w:rsidRPr="000550F1">
        <w:t>у высокомолекулярных веществ снаружи постепенно появились белково-липидные мембраны;</w:t>
      </w:r>
    </w:p>
    <w:p w:rsidR="000550F1" w:rsidRPr="000550F1" w:rsidRDefault="000550F1" w:rsidP="00C61DA5">
      <w:pPr>
        <w:numPr>
          <w:ilvl w:val="0"/>
          <w:numId w:val="1"/>
        </w:numPr>
        <w:spacing w:after="200" w:line="276" w:lineRule="auto"/>
        <w:jc w:val="both"/>
      </w:pPr>
      <w:r w:rsidRPr="000550F1">
        <w:lastRenderedPageBreak/>
        <w:t>в результате названных процессов появились клетки.</w:t>
      </w:r>
    </w:p>
    <w:p w:rsidR="000550F1" w:rsidRPr="000550F1" w:rsidRDefault="000550F1" w:rsidP="00C61DA5">
      <w:pPr>
        <w:ind w:firstLine="708"/>
        <w:jc w:val="both"/>
      </w:pPr>
      <w:r w:rsidRPr="000550F1">
        <w:t>Современный взгляд на возникновение жизни на Земле называется теорией биопоэза (органические соединения образуются из живых организмов). В настоящее время она носит название биохимической эволюционной теории появления жизни на Земле. Эту теорию предложил в 1947 г. английский ученый Д. Бернал. Он различал три этапа биогенеза. Первый этап—это возникновение биологических мономеров абиогенным путем. Второй этап — образование биологических полимеров. Третий этап — возникновение мембранных структур и первых организмов (протобионтов). Группировка сложных органических соединений в составе коацерватов и их активное взаимодействие между собой создают условия для образования саморегулирующих простейших гетеротрофных организмов. В процессе возникновения жизни произошли сложные эволюционные изменения — образование органических веществ из неорганических соединений. Сначала появились хемосинтезирующие, затем постепенно - фотосинтезирующие организмы. В появлении большего количества свободного кислорода в атмосфере Земли огромную роль сыграли фотосинтезирующие организмы. Химическая эволюция и эволюция первых организмов (протобионтов) на Земле продлилась до 1—1,5 млрд. лет.</w:t>
      </w:r>
    </w:p>
    <w:p w:rsidR="00CA6B61" w:rsidRPr="00CA6B61" w:rsidRDefault="00F210F7" w:rsidP="00C61DA5">
      <w:pPr>
        <w:ind w:firstLine="709"/>
        <w:jc w:val="both"/>
        <w:rPr>
          <w:rFonts w:eastAsiaTheme="minorHAnsi"/>
          <w:shd w:val="clear" w:color="auto" w:fill="FFFFFF"/>
          <w:lang w:eastAsia="en-US"/>
        </w:rPr>
      </w:pPr>
      <w:r w:rsidRPr="00F210F7">
        <w:rPr>
          <w:color w:val="000000"/>
        </w:rPr>
        <w:t> </w:t>
      </w:r>
      <w:r w:rsidR="00CA6B61" w:rsidRPr="00CA6B61">
        <w:rPr>
          <w:rFonts w:eastAsiaTheme="minorHAnsi"/>
          <w:shd w:val="clear" w:color="auto" w:fill="FFFFFF"/>
          <w:lang w:eastAsia="en-US"/>
        </w:rPr>
        <w:t xml:space="preserve">Нарушение экологического равновесия – проблема человечества. С развитием промышленности и </w:t>
      </w:r>
      <w:proofErr w:type="gramStart"/>
      <w:r w:rsidR="00CA6B61" w:rsidRPr="00CA6B61">
        <w:rPr>
          <w:rFonts w:eastAsiaTheme="minorHAnsi"/>
          <w:shd w:val="clear" w:color="auto" w:fill="FFFFFF"/>
          <w:lang w:eastAsia="en-US"/>
        </w:rPr>
        <w:t>современных</w:t>
      </w:r>
      <w:proofErr w:type="gramEnd"/>
      <w:r w:rsidR="00CA6B61" w:rsidRPr="00CA6B61">
        <w:rPr>
          <w:rFonts w:eastAsiaTheme="minorHAnsi"/>
          <w:shd w:val="clear" w:color="auto" w:fill="FFFFFF"/>
          <w:lang w:eastAsia="en-US"/>
        </w:rPr>
        <w:t xml:space="preserve"> технологий во всем мире остро стал вопрос нарушения экологического равновесия. Эта проблема достигла такого уровня, при котором решить ее практически невозможно. Многое из того, что было уничтожено, к сожалению уже не удастся восстановить. Нарушение экологического равновесия между природными факторами и деятельностью человека – это социально-экологический кризис. Это означает, что баланс между окружающей средой и обществом нарушен. Такая ситуация может привести к гибели человечества. Степень нарушения экологического равновесия может быть разная. Загрязнение – это самый маленький урон, который был сделан окружающей среде. В этом случае, природа может сама справиться с проблемой. В течение определенного времени она восстановит баланс, при условии, что человечество </w:t>
      </w:r>
      <w:proofErr w:type="gramStart"/>
      <w:r w:rsidR="00CA6B61" w:rsidRPr="00CA6B61">
        <w:rPr>
          <w:rFonts w:eastAsiaTheme="minorHAnsi"/>
          <w:shd w:val="clear" w:color="auto" w:fill="FFFFFF"/>
          <w:lang w:eastAsia="en-US"/>
        </w:rPr>
        <w:t>перестанет</w:t>
      </w:r>
      <w:proofErr w:type="gramEnd"/>
      <w:r w:rsidR="00CA6B61" w:rsidRPr="00CA6B61">
        <w:rPr>
          <w:rFonts w:eastAsiaTheme="minorHAnsi"/>
          <w:shd w:val="clear" w:color="auto" w:fill="FFFFFF"/>
          <w:lang w:eastAsia="en-US"/>
        </w:rPr>
        <w:t xml:space="preserve"> наносит ей вред. Вторая степень - нарушение экологического равновесия. Здесь биосфера утрачивает свою способность к самовосстановлению. Для того</w:t>
      </w:r>
      <w:proofErr w:type="gramStart"/>
      <w:r w:rsidR="00CA6B61" w:rsidRPr="00CA6B61">
        <w:rPr>
          <w:rFonts w:eastAsiaTheme="minorHAnsi"/>
          <w:shd w:val="clear" w:color="auto" w:fill="FFFFFF"/>
          <w:lang w:eastAsia="en-US"/>
        </w:rPr>
        <w:t>,</w:t>
      </w:r>
      <w:proofErr w:type="gramEnd"/>
      <w:r w:rsidR="00CA6B61" w:rsidRPr="00CA6B61">
        <w:rPr>
          <w:rFonts w:eastAsiaTheme="minorHAnsi"/>
          <w:shd w:val="clear" w:color="auto" w:fill="FFFFFF"/>
          <w:lang w:eastAsia="en-US"/>
        </w:rPr>
        <w:t xml:space="preserve"> чтобы баланс пришел в норму, необходимо вмешательство человека. Последняя стадия - самая опасная, и называется деструкция. Это предел, при котором, восстановить первозданную экосистему становиться невозможным. </w:t>
      </w:r>
    </w:p>
    <w:p w:rsidR="00CA6B61" w:rsidRPr="00CA6B61" w:rsidRDefault="00CA6B61" w:rsidP="00C61DA5">
      <w:pPr>
        <w:ind w:firstLine="709"/>
        <w:jc w:val="both"/>
        <w:rPr>
          <w:rFonts w:eastAsiaTheme="minorHAnsi"/>
          <w:shd w:val="clear" w:color="auto" w:fill="FFFFFF"/>
          <w:lang w:eastAsia="en-US"/>
        </w:rPr>
      </w:pPr>
      <w:r w:rsidRPr="00CA6B61">
        <w:rPr>
          <w:rFonts w:eastAsiaTheme="minorHAnsi"/>
          <w:shd w:val="clear" w:color="auto" w:fill="FFFFFF"/>
          <w:lang w:eastAsia="en-US"/>
        </w:rPr>
        <w:t xml:space="preserve">Это экологическая катастрофа, к которой приводят необдуманные действия человека и его непозволительное уничтожение окружающей природы. Этот факт уже имеет место в некоторых районах земного шара. Причины нарушения экологического равновесия связаны с развитием науки и техники. Неэкономичная трата природных ресурсов, вырубка лесных массивов, загрязнение водоемов - это то, из-за чего происходит экологическая катастрофа. Это порождает: демографический кризис, голод, нехватка природных ископаемых и уничтожение окружающей среды. Необоснованная вырубка лесов ведет к исчезновению животных и птиц. Это приводит к изменению экологического равновесия. </w:t>
      </w:r>
    </w:p>
    <w:p w:rsidR="00CA6B61" w:rsidRPr="00CA6B61" w:rsidRDefault="00CA6B61" w:rsidP="00C61DA5">
      <w:pPr>
        <w:ind w:firstLine="709"/>
        <w:jc w:val="both"/>
        <w:rPr>
          <w:rFonts w:eastAsiaTheme="minorHAnsi"/>
          <w:lang w:eastAsia="en-US"/>
        </w:rPr>
      </w:pPr>
      <w:r w:rsidRPr="00CA6B61">
        <w:rPr>
          <w:rFonts w:eastAsiaTheme="minorHAnsi"/>
          <w:shd w:val="clear" w:color="auto" w:fill="FFFFFF"/>
          <w:lang w:eastAsia="en-US"/>
        </w:rPr>
        <w:t xml:space="preserve">Нарушение экологического равновесия в городе самое масштабное. Строительство зданий и вырубка парков приводят к засорению окружающей среды. Большое количество транспорта и отсутствие зеленых насаждений способствуют накоплению смога и углекислого газа. Развитие промышленности привело к увеличению вредных выбросов в атмосферу. </w:t>
      </w:r>
    </w:p>
    <w:p w:rsidR="00CA6B61" w:rsidRPr="00CA6B61" w:rsidRDefault="00CA6B61" w:rsidP="00C61DA5">
      <w:pPr>
        <w:ind w:firstLine="708"/>
        <w:jc w:val="both"/>
      </w:pPr>
      <w:r w:rsidRPr="00CA6B61">
        <w:t xml:space="preserve">Экологическая оптимизация — интегральная программа, назначение которой создать предпосылки для функционального и территориального механизмов поддержания экологического равновесия. </w:t>
      </w:r>
      <w:proofErr w:type="gramStart"/>
      <w:r w:rsidRPr="00CA6B61">
        <w:t>Однако переход от многоцелевой к интегральной программе, т. е. от сетей природных охраняемых территорий к их экологически и социально-</w:t>
      </w:r>
      <w:r w:rsidRPr="00CA6B61">
        <w:lastRenderedPageBreak/>
        <w:t>экономически обоснованным системам еще не осуществлен.</w:t>
      </w:r>
      <w:proofErr w:type="gramEnd"/>
      <w:r w:rsidRPr="00CA6B61">
        <w:t xml:space="preserve"> Это хорошо видно на примере организации природоохранных служб и сетей охраняемых участков в США</w:t>
      </w:r>
      <w:proofErr w:type="gramStart"/>
      <w:r w:rsidRPr="00CA6B61">
        <w:t xml:space="preserve"> .</w:t>
      </w:r>
      <w:proofErr w:type="gramEnd"/>
      <w:r w:rsidRPr="00CA6B61">
        <w:t xml:space="preserve"> В этой стране существуют три природоохранные службы: 1) рыбы и дичи, 2) национальных парков и 3) рекреации и национального наследия.</w:t>
      </w:r>
    </w:p>
    <w:p w:rsidR="00CA6B61" w:rsidRPr="00CA6B61" w:rsidRDefault="00CA6B61" w:rsidP="00C61DA5">
      <w:pPr>
        <w:ind w:firstLine="708"/>
        <w:jc w:val="both"/>
      </w:pPr>
      <w:r w:rsidRPr="00CA6B61">
        <w:t>В поддержании экологического равновесия в биосфере решающее значение имеет совпадение с высокой точностью запасов углерода в органических и неорганических веществах в биосфере. Отношение этих запасов к продуктивности глобальной биоты представляет собой время биологического оборота биогенного запаса биосферы, которое имеет порядок десятков лет.</w:t>
      </w:r>
    </w:p>
    <w:p w:rsidR="00CA6B61" w:rsidRPr="00CA6B61" w:rsidRDefault="00CA6B61" w:rsidP="00C61DA5">
      <w:pPr>
        <w:ind w:firstLine="708"/>
        <w:jc w:val="both"/>
      </w:pPr>
      <w:r w:rsidRPr="00CA6B61">
        <w:t xml:space="preserve">Поскольку поддержание </w:t>
      </w:r>
      <w:proofErr w:type="gramStart"/>
      <w:r w:rsidRPr="00CA6B61">
        <w:t>экологического</w:t>
      </w:r>
      <w:proofErr w:type="gramEnd"/>
      <w:r w:rsidRPr="00CA6B61">
        <w:t xml:space="preserve"> равновесия—важнейший экологический принцип, эта задача рассматривается и как главная цель урбанизации. При этом понятие экологического равновесия несколько иное, чем </w:t>
      </w:r>
      <w:proofErr w:type="gramStart"/>
      <w:r w:rsidRPr="00CA6B61">
        <w:t>в</w:t>
      </w:r>
      <w:proofErr w:type="gramEnd"/>
      <w:r w:rsidRPr="00CA6B61">
        <w:t xml:space="preserve"> </w:t>
      </w:r>
      <w:proofErr w:type="gramStart"/>
      <w:r w:rsidRPr="00CA6B61">
        <w:t>классической</w:t>
      </w:r>
      <w:proofErr w:type="gramEnd"/>
      <w:r w:rsidRPr="00CA6B61">
        <w:t xml:space="preserve"> экологии, ибо развитие человеческого общества неизбежно ведет к изменению природной среды, к эволюции всех ее компонентов. Очевидно также, что это изменение не должно носить характера катастроф, оно должно быть постепенным, обеспечивать территориальное разнообразие и перераспределение техногенных нагрузок и необходимые условия для адаптации природной среды к этим нагрузкам. По словам С. С. Шварца: «На смену пассивной охране природы должна быть проведена работа по созданию оптимальной природной среды, по созданию новых биогеоценозов, способных к саморегуляции в измененной человеком среде» и далее: «...поддержание оптимального природного режима на освоенных человеком пространствах требует направленного изменения видового состава биоценозов и численности доминирующих видов» [16].</w:t>
      </w:r>
    </w:p>
    <w:p w:rsidR="00CA6B61" w:rsidRPr="00CA6B61" w:rsidRDefault="00CA6B61" w:rsidP="00C61DA5">
      <w:pPr>
        <w:ind w:firstLine="708"/>
        <w:jc w:val="both"/>
      </w:pPr>
      <w:r w:rsidRPr="00CA6B61">
        <w:t xml:space="preserve">Механизмы поддержания экологического равновесия в экосистемах очень </w:t>
      </w:r>
      <w:proofErr w:type="gramStart"/>
      <w:r w:rsidRPr="00CA6B61">
        <w:t>сложны и разнообразны</w:t>
      </w:r>
      <w:proofErr w:type="gramEnd"/>
      <w:r w:rsidRPr="00CA6B61">
        <w:t xml:space="preserve">. Поэтому наиболее надежным способом охраны популяций является их охрана как частей целых экосистем, в которых поддерживается экологическое равновесие. Для этого создаются особо охраняемые природные территории (ООПТ) различных типов. </w:t>
      </w:r>
      <w:proofErr w:type="gramStart"/>
      <w:r w:rsidRPr="00CA6B61">
        <w:t>ООПТ - это объекты общенационального достояния,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решениями органов государственной власти полностью или частично изъятые из хозяйственного использования с установлением режима особой охраны.</w:t>
      </w:r>
      <w:proofErr w:type="gramEnd"/>
    </w:p>
    <w:p w:rsidR="00CA6B61" w:rsidRPr="00CA6B61" w:rsidRDefault="00CA6B61" w:rsidP="00C61DA5">
      <w:pPr>
        <w:ind w:firstLine="708"/>
        <w:jc w:val="both"/>
      </w:pPr>
      <w:r w:rsidRPr="00CA6B61">
        <w:t>Сепортологжя — наука о поддержании экологического равновесия.</w:t>
      </w:r>
    </w:p>
    <w:p w:rsidR="00CA6B61" w:rsidRPr="00CA6B61" w:rsidRDefault="00CA6B61" w:rsidP="00C61DA5">
      <w:pPr>
        <w:jc w:val="both"/>
      </w:pPr>
      <w:r w:rsidRPr="00CA6B61">
        <w:t xml:space="preserve">За 3,5 </w:t>
      </w:r>
      <w:proofErr w:type="gramStart"/>
      <w:r w:rsidRPr="00CA6B61">
        <w:t>млрд</w:t>
      </w:r>
      <w:proofErr w:type="gramEnd"/>
      <w:r w:rsidRPr="00CA6B61">
        <w:t xml:space="preserve"> лет существования биосферы выработался механизм поддержания экологического равновесия естественных экосистем. Экологическое равновесие есть не что </w:t>
      </w:r>
      <w:proofErr w:type="gramStart"/>
      <w:r w:rsidRPr="00CA6B61">
        <w:t>иное</w:t>
      </w:r>
      <w:proofErr w:type="gramEnd"/>
      <w:r w:rsidRPr="00CA6B61">
        <w:t xml:space="preserve"> как сохранение природной, естественной экосистемы в определенном состоянии в течение характерного для нее времени (например, для биосферы — в рамках геологического периода). Это равновесие сохранялось до появления в истории жизни на Земле рода Homo. </w:t>
      </w:r>
    </w:p>
    <w:p w:rsidR="00CA6B61" w:rsidRPr="00CA6B61" w:rsidRDefault="00CA6B61" w:rsidP="00C61DA5">
      <w:pPr>
        <w:ind w:firstLine="708"/>
        <w:jc w:val="both"/>
      </w:pPr>
      <w:r w:rsidRPr="00CA6B61">
        <w:t>Охрана верховых болот. Верховые болота играют большую роль в поддержании экологического равновесия окружающей среды, установившихся природных комплексов. Они служат источником питания многих рек, регулируют весенний сток, делая менее бурцыми и разрушительными половодья; накопленные в них весенние и дождевые воды поддерживают уровень грунтовых вод, питающих окрестные поля и луга. Кроме того, болота являются местом обитания промысловых птиц, зверей и дают богатые урожаи ягод. В урожайные годы с болот собирают до 3 т/га клюквы, 2 т/га брусники и черники, много голубики и других ягод. В денежном выражении это дает доход в несколько раз больший, чем пашня такой же площади. По этим причинам к осушению болот надо подходить чрезвычайно осторожно, тщательно взвешивая возможные последствия.</w:t>
      </w:r>
    </w:p>
    <w:p w:rsidR="00CA6B61" w:rsidRPr="00CA6B61" w:rsidRDefault="00CA6B61" w:rsidP="00C61DA5">
      <w:pPr>
        <w:jc w:val="both"/>
      </w:pPr>
      <w:r w:rsidRPr="00CA6B61">
        <w:t>В естественных экосистемах В.п.-х. являются одним из важных факторов поддержания экологического равновесия, причем, в процессе длительной коэволюции паразитов и хозяев вырабатываются специальные механизмы, которые позволяют им устойчиво сосуществовать.</w:t>
      </w:r>
    </w:p>
    <w:p w:rsidR="00CA6B61" w:rsidRPr="00CA6B61" w:rsidRDefault="00CA6B61" w:rsidP="00C61DA5">
      <w:pPr>
        <w:ind w:firstLine="708"/>
        <w:jc w:val="both"/>
      </w:pPr>
      <w:r w:rsidRPr="00CA6B61">
        <w:lastRenderedPageBreak/>
        <w:t xml:space="preserve">Заказники и памятники </w:t>
      </w:r>
      <w:proofErr w:type="gramStart"/>
      <w:r w:rsidRPr="00CA6B61">
        <w:t>природы</w:t>
      </w:r>
      <w:proofErr w:type="gramEnd"/>
      <w:r w:rsidRPr="00CA6B61">
        <w:t xml:space="preserve"> хотя и играют положительную роль в деле поддержания экологического равновесия, но кардинально решить проблему не могут. Сохранить можно лишь системные природные совокупности, а не отдельные компоненты. Вид без сохранения его местообитания неминуемо исчезнет, причем потянет за собой цепочку взаимосвязанных с ним видов.</w:t>
      </w:r>
    </w:p>
    <w:p w:rsidR="00CA6B61" w:rsidRPr="00CA6B61" w:rsidRDefault="00CA6B61" w:rsidP="00C61DA5">
      <w:pPr>
        <w:jc w:val="both"/>
      </w:pPr>
      <w:r w:rsidRPr="00CA6B61">
        <w:t>Сохранение почвенного покрова Земли — необходимое условие обеспечения и поддержания экологического равновесия в биосфере.</w:t>
      </w:r>
    </w:p>
    <w:p w:rsidR="00CA6B61" w:rsidRPr="00CA6B61" w:rsidRDefault="00CA6B61" w:rsidP="00C61DA5">
      <w:pPr>
        <w:jc w:val="both"/>
      </w:pPr>
      <w:r w:rsidRPr="00CA6B61">
        <w:t>Сохранение биологического разнообразия Ж. м. (в рамках одного вида, между видами и в экологических системах) необходимо для поддержания экологического равновесия в природе, сохранения благоприятной окружающей среды.</w:t>
      </w:r>
    </w:p>
    <w:p w:rsidR="00CA6B61" w:rsidRPr="00CA6B61" w:rsidRDefault="00CA6B61" w:rsidP="00C61DA5">
      <w:pPr>
        <w:ind w:firstLine="708"/>
        <w:jc w:val="both"/>
      </w:pPr>
      <w:r w:rsidRPr="00CA6B61">
        <w:t>Принцип экологичности говорит о необходимости соблюдения экологичности земледелия, поддержания экологического равновесия путем снижения эрозии почвы до допустимых пределов с учетом ее самовосстановления, увеличения жизнедеятельности биоценозов. Следовательно, химизация сельского хозяйства допустима лишь в разумных, строго научно обоснованных пределах.</w:t>
      </w:r>
    </w:p>
    <w:p w:rsidR="00CA6B61" w:rsidRPr="00CA6B61" w:rsidRDefault="00CA6B61" w:rsidP="00C61DA5">
      <w:pPr>
        <w:ind w:firstLine="708"/>
        <w:jc w:val="both"/>
      </w:pPr>
      <w:r w:rsidRPr="00CA6B61">
        <w:t xml:space="preserve">Жесткое управление основано на перенапряжении или предельном омоложении природных систем (например, агроэкосистемы) </w:t>
      </w:r>
      <w:proofErr w:type="gramStart"/>
      <w:r w:rsidRPr="00CA6B61">
        <w:t>и</w:t>
      </w:r>
      <w:proofErr w:type="gramEnd"/>
      <w:r w:rsidRPr="00CA6B61">
        <w:t xml:space="preserve"> поэтому требует мероприятий по поддержанию экологического равновесия, осуществляемых главным образом путем мягкого управления (например, использование севооборотов).</w:t>
      </w:r>
    </w:p>
    <w:p w:rsidR="00CA6B61" w:rsidRPr="00CA6B61" w:rsidRDefault="00CA6B61" w:rsidP="00C61DA5">
      <w:pPr>
        <w:ind w:firstLine="708"/>
        <w:jc w:val="both"/>
      </w:pPr>
      <w:r w:rsidRPr="00CA6B61">
        <w:t>Правовое регулирование отношений собственности на природные богатства, природопользования, а также отношений по охране окружающей среды от вредных воздействий служит одновременно средством, обеспечивающим поддержание экологического равновесия в природе и соблюдение экологических прав и законных интересов физических и юридических лиц.</w:t>
      </w:r>
    </w:p>
    <w:p w:rsidR="00EC12C4" w:rsidRPr="00114406" w:rsidRDefault="00EC12C4" w:rsidP="00C61DA5">
      <w:pPr>
        <w:jc w:val="both"/>
        <w:rPr>
          <w:color w:val="000000"/>
        </w:rPr>
      </w:pPr>
    </w:p>
    <w:p w:rsidR="00EC12C4" w:rsidRPr="00114406" w:rsidRDefault="00EC12C4" w:rsidP="00C61DA5">
      <w:pPr>
        <w:widowControl w:val="0"/>
        <w:autoSpaceDE w:val="0"/>
        <w:autoSpaceDN w:val="0"/>
        <w:adjustRightInd w:val="0"/>
        <w:jc w:val="both"/>
        <w:rPr>
          <w:b/>
        </w:rPr>
      </w:pPr>
      <w:r w:rsidRPr="00114406">
        <w:rPr>
          <w:b/>
        </w:rPr>
        <w:t xml:space="preserve">Литература: </w:t>
      </w:r>
      <w:r w:rsidR="00114406" w:rsidRPr="00114406">
        <w:t>13</w:t>
      </w:r>
      <w:r w:rsidRPr="00114406">
        <w:t xml:space="preserve">, </w:t>
      </w:r>
      <w:r w:rsidR="00114406" w:rsidRPr="00114406">
        <w:t>-425 с., 14,-380 с.</w:t>
      </w:r>
    </w:p>
    <w:p w:rsidR="00EC12C4" w:rsidRPr="00114406" w:rsidRDefault="00EC12C4" w:rsidP="00C61DA5">
      <w:pPr>
        <w:widowControl w:val="0"/>
        <w:autoSpaceDE w:val="0"/>
        <w:autoSpaceDN w:val="0"/>
        <w:adjustRightInd w:val="0"/>
        <w:jc w:val="both"/>
        <w:rPr>
          <w:b/>
        </w:rPr>
      </w:pPr>
      <w:r w:rsidRPr="00114406">
        <w:rPr>
          <w:b/>
        </w:rPr>
        <w:t>Контрольные вопросы:</w:t>
      </w:r>
    </w:p>
    <w:p w:rsidR="00F210F7" w:rsidRPr="00114406" w:rsidRDefault="00EC12C4" w:rsidP="00C61DA5">
      <w:pPr>
        <w:tabs>
          <w:tab w:val="left" w:pos="0"/>
        </w:tabs>
        <w:jc w:val="both"/>
      </w:pPr>
      <w:r w:rsidRPr="00114406">
        <w:t xml:space="preserve">1 </w:t>
      </w:r>
      <w:r w:rsidR="00F210F7" w:rsidRPr="00114406">
        <w:t xml:space="preserve"> Формирование материалистических взглядов на живую природу. </w:t>
      </w:r>
    </w:p>
    <w:p w:rsidR="00F210F7" w:rsidRPr="00114406" w:rsidRDefault="00F210F7" w:rsidP="00C61DA5">
      <w:pPr>
        <w:tabs>
          <w:tab w:val="left" w:pos="0"/>
        </w:tabs>
        <w:jc w:val="both"/>
      </w:pPr>
      <w:r w:rsidRPr="00114406">
        <w:t xml:space="preserve">2 Дарвинизм - философский фундамент биологии. </w:t>
      </w:r>
    </w:p>
    <w:p w:rsidR="00F210F7" w:rsidRPr="00114406" w:rsidRDefault="00F210F7" w:rsidP="00C61DA5">
      <w:pPr>
        <w:tabs>
          <w:tab w:val="left" w:pos="0"/>
        </w:tabs>
        <w:jc w:val="both"/>
      </w:pPr>
      <w:r w:rsidRPr="00114406">
        <w:t xml:space="preserve">3 Антидарвинские концепции эволюции. </w:t>
      </w:r>
    </w:p>
    <w:p w:rsidR="00F210F7" w:rsidRPr="00114406" w:rsidRDefault="00F210F7" w:rsidP="00C61DA5">
      <w:pPr>
        <w:tabs>
          <w:tab w:val="left" w:pos="0"/>
        </w:tabs>
        <w:jc w:val="both"/>
      </w:pPr>
      <w:r w:rsidRPr="00114406">
        <w:t>4 Социальные проблемы биологии: целесообразность продления жизни человека, эксперименты на животных и человеке, рост народонаселения.</w:t>
      </w:r>
    </w:p>
    <w:p w:rsidR="00F210F7" w:rsidRPr="00114406" w:rsidRDefault="00F210F7" w:rsidP="00C61DA5">
      <w:pPr>
        <w:tabs>
          <w:tab w:val="left" w:pos="0"/>
        </w:tabs>
        <w:jc w:val="both"/>
      </w:pPr>
      <w:r w:rsidRPr="00114406">
        <w:t xml:space="preserve">5 Этическое регулирование биологических экспериментов. Проблема сохранения экологического равновесия на Земле </w:t>
      </w:r>
    </w:p>
    <w:p w:rsidR="00F210F7" w:rsidRPr="00114406" w:rsidRDefault="00F210F7" w:rsidP="00C61DA5">
      <w:pPr>
        <w:tabs>
          <w:tab w:val="left" w:pos="0"/>
        </w:tabs>
        <w:jc w:val="both"/>
      </w:pPr>
      <w:r w:rsidRPr="00114406">
        <w:t xml:space="preserve">6 Этика экспериментов, связанных с оплодотворением в пробирке </w:t>
      </w:r>
      <w:r w:rsidRPr="00114406">
        <w:rPr>
          <w:i/>
          <w:iCs/>
        </w:rPr>
        <w:t>(</w:t>
      </w:r>
      <w:r w:rsidRPr="00114406">
        <w:rPr>
          <w:i/>
          <w:iCs/>
          <w:lang w:val="en-US"/>
        </w:rPr>
        <w:t>in</w:t>
      </w:r>
      <w:r w:rsidRPr="00114406">
        <w:rPr>
          <w:i/>
          <w:iCs/>
        </w:rPr>
        <w:t xml:space="preserve"> </w:t>
      </w:r>
      <w:r w:rsidRPr="00114406">
        <w:rPr>
          <w:i/>
          <w:iCs/>
          <w:lang w:val="en-US"/>
        </w:rPr>
        <w:t>vitro</w:t>
      </w:r>
      <w:r w:rsidRPr="00114406">
        <w:rPr>
          <w:i/>
          <w:iCs/>
        </w:rPr>
        <w:t xml:space="preserve">) </w:t>
      </w:r>
      <w:r w:rsidRPr="00114406">
        <w:t xml:space="preserve">яйцеклеток и созданием «пробирочных» детей. </w:t>
      </w:r>
    </w:p>
    <w:p w:rsidR="00F210F7" w:rsidRPr="00114406" w:rsidRDefault="00F210F7" w:rsidP="00C61DA5">
      <w:pPr>
        <w:tabs>
          <w:tab w:val="left" w:pos="0"/>
        </w:tabs>
        <w:jc w:val="both"/>
        <w:rPr>
          <w:color w:val="002060"/>
        </w:rPr>
      </w:pPr>
    </w:p>
    <w:p w:rsidR="00EC12C4" w:rsidRPr="00485C3D" w:rsidRDefault="00EC12C4" w:rsidP="00C61DA5">
      <w:pPr>
        <w:widowControl w:val="0"/>
        <w:autoSpaceDE w:val="0"/>
        <w:autoSpaceDN w:val="0"/>
        <w:adjustRightInd w:val="0"/>
        <w:jc w:val="both"/>
        <w:rPr>
          <w:b/>
        </w:rPr>
      </w:pPr>
      <w:r w:rsidRPr="00485C3D">
        <w:rPr>
          <w:b/>
        </w:rPr>
        <w:t xml:space="preserve">Тема 2 </w:t>
      </w:r>
      <w:r w:rsidR="00C73853" w:rsidRPr="00485C3D">
        <w:rPr>
          <w:b/>
        </w:rPr>
        <w:t xml:space="preserve">Основные закономерности эволюции и функционирования живых организмов, биоценозов и экосистем </w:t>
      </w:r>
    </w:p>
    <w:p w:rsidR="00F22998" w:rsidRPr="00485C3D" w:rsidRDefault="00F22998" w:rsidP="00C61DA5">
      <w:pPr>
        <w:widowControl w:val="0"/>
        <w:autoSpaceDE w:val="0"/>
        <w:autoSpaceDN w:val="0"/>
        <w:adjustRightInd w:val="0"/>
        <w:jc w:val="both"/>
        <w:rPr>
          <w:b/>
        </w:rPr>
      </w:pPr>
    </w:p>
    <w:p w:rsidR="00EC12C4" w:rsidRPr="00485C3D" w:rsidRDefault="00EC12C4" w:rsidP="00C61DA5">
      <w:pPr>
        <w:widowControl w:val="0"/>
        <w:autoSpaceDE w:val="0"/>
        <w:autoSpaceDN w:val="0"/>
        <w:adjustRightInd w:val="0"/>
        <w:jc w:val="both"/>
        <w:rPr>
          <w:b/>
        </w:rPr>
      </w:pPr>
      <w:r w:rsidRPr="00485C3D">
        <w:rPr>
          <w:b/>
        </w:rPr>
        <w:t xml:space="preserve">Цель: </w:t>
      </w:r>
    </w:p>
    <w:p w:rsidR="00F22998" w:rsidRPr="00485C3D" w:rsidRDefault="00EC12C4" w:rsidP="00C61DA5">
      <w:pPr>
        <w:widowControl w:val="0"/>
        <w:autoSpaceDE w:val="0"/>
        <w:autoSpaceDN w:val="0"/>
        <w:adjustRightInd w:val="0"/>
        <w:jc w:val="both"/>
        <w:rPr>
          <w:b/>
        </w:rPr>
      </w:pPr>
      <w:r w:rsidRPr="00485C3D">
        <w:t xml:space="preserve">дать общую характеристику </w:t>
      </w:r>
      <w:r w:rsidR="00F22998" w:rsidRPr="00485C3D">
        <w:t>основным закономерностям эволюции</w:t>
      </w:r>
      <w:r w:rsidR="00F22998" w:rsidRPr="00485C3D">
        <w:rPr>
          <w:b/>
        </w:rPr>
        <w:t xml:space="preserve"> </w:t>
      </w:r>
    </w:p>
    <w:p w:rsidR="00F22998" w:rsidRPr="00485C3D" w:rsidRDefault="00F22998" w:rsidP="00C61DA5">
      <w:pPr>
        <w:widowControl w:val="0"/>
        <w:autoSpaceDE w:val="0"/>
        <w:autoSpaceDN w:val="0"/>
        <w:adjustRightInd w:val="0"/>
        <w:jc w:val="both"/>
        <w:rPr>
          <w:b/>
        </w:rPr>
      </w:pPr>
    </w:p>
    <w:p w:rsidR="00EC12C4" w:rsidRPr="00485C3D" w:rsidRDefault="00EC12C4" w:rsidP="00C61DA5">
      <w:pPr>
        <w:widowControl w:val="0"/>
        <w:autoSpaceDE w:val="0"/>
        <w:autoSpaceDN w:val="0"/>
        <w:adjustRightInd w:val="0"/>
        <w:jc w:val="both"/>
      </w:pPr>
      <w:r w:rsidRPr="00485C3D">
        <w:t xml:space="preserve">1 </w:t>
      </w:r>
      <w:r w:rsidR="00C73853" w:rsidRPr="00485C3D">
        <w:t>Синтетическая теория эволюции и современные альтернативные теории</w:t>
      </w:r>
    </w:p>
    <w:p w:rsidR="00EC12C4" w:rsidRPr="00485C3D" w:rsidRDefault="00EC12C4" w:rsidP="00C61DA5">
      <w:pPr>
        <w:widowControl w:val="0"/>
        <w:autoSpaceDE w:val="0"/>
        <w:autoSpaceDN w:val="0"/>
        <w:adjustRightInd w:val="0"/>
        <w:jc w:val="both"/>
      </w:pPr>
      <w:r w:rsidRPr="00485C3D">
        <w:t xml:space="preserve">2 </w:t>
      </w:r>
      <w:r w:rsidR="00C73853" w:rsidRPr="00485C3D">
        <w:t>Антропогенез. Методы антропологии</w:t>
      </w:r>
    </w:p>
    <w:p w:rsidR="00EC12C4" w:rsidRPr="00114406" w:rsidRDefault="00EC12C4" w:rsidP="00C61DA5">
      <w:pPr>
        <w:widowControl w:val="0"/>
        <w:autoSpaceDE w:val="0"/>
        <w:autoSpaceDN w:val="0"/>
        <w:adjustRightInd w:val="0"/>
        <w:jc w:val="both"/>
      </w:pPr>
      <w:r w:rsidRPr="00485C3D">
        <w:t xml:space="preserve">3 </w:t>
      </w:r>
      <w:r w:rsidR="00C73853" w:rsidRPr="00485C3D">
        <w:t>Значение изменений генома в происхождении и дальнейшей эволюции человека</w:t>
      </w:r>
    </w:p>
    <w:p w:rsidR="00EC12C4" w:rsidRPr="00114406" w:rsidRDefault="00EC12C4" w:rsidP="00C61DA5">
      <w:pPr>
        <w:tabs>
          <w:tab w:val="left" w:pos="0"/>
        </w:tabs>
        <w:ind w:firstLine="567"/>
        <w:jc w:val="both"/>
      </w:pPr>
    </w:p>
    <w:p w:rsidR="00293DF8" w:rsidRPr="00485C3D" w:rsidRDefault="00293DF8" w:rsidP="00C61DA5">
      <w:pPr>
        <w:ind w:firstLine="708"/>
        <w:jc w:val="both"/>
      </w:pPr>
      <w:r w:rsidRPr="00485C3D">
        <w:rPr>
          <w:b/>
          <w:bCs/>
        </w:rPr>
        <w:t>Синтетическая теория эволюции</w:t>
      </w:r>
      <w:r w:rsidRPr="00485C3D">
        <w:t> (также </w:t>
      </w:r>
      <w:r w:rsidRPr="00485C3D">
        <w:rPr>
          <w:b/>
          <w:bCs/>
        </w:rPr>
        <w:t>современный эволюционный синтез, англ. modern synthesis или neo-Darwinian synthesis</w:t>
      </w:r>
      <w:r w:rsidRPr="00485C3D">
        <w:t>) — современная </w:t>
      </w:r>
      <w:hyperlink r:id="rId6" w:tooltip="Эволюционная теория" w:history="1">
        <w:r w:rsidRPr="00485C3D">
          <w:rPr>
            <w:u w:val="single"/>
          </w:rPr>
          <w:t>эволюционная теория</w:t>
        </w:r>
      </w:hyperlink>
      <w:r w:rsidRPr="00485C3D">
        <w:t>, которая является синтезом различных дисциплин, прежде всего, </w:t>
      </w:r>
      <w:hyperlink r:id="rId7" w:tooltip="Генетика" w:history="1">
        <w:r w:rsidRPr="00485C3D">
          <w:rPr>
            <w:u w:val="single"/>
          </w:rPr>
          <w:t>генетики</w:t>
        </w:r>
      </w:hyperlink>
      <w:r w:rsidRPr="00485C3D">
        <w:t> и </w:t>
      </w:r>
      <w:hyperlink r:id="rId8" w:tooltip="Дарвинизм" w:history="1">
        <w:r w:rsidRPr="00485C3D">
          <w:rPr>
            <w:u w:val="single"/>
          </w:rPr>
          <w:t>дарвинизма</w:t>
        </w:r>
      </w:hyperlink>
      <w:r w:rsidRPr="00485C3D">
        <w:t>. Синтетическая теория эволюции также опирается на </w:t>
      </w:r>
      <w:hyperlink r:id="rId9" w:tooltip="Палеонтология" w:history="1">
        <w:r w:rsidRPr="00485C3D">
          <w:rPr>
            <w:u w:val="single"/>
          </w:rPr>
          <w:t>палеонтологию</w:t>
        </w:r>
      </w:hyperlink>
      <w:r w:rsidRPr="00485C3D">
        <w:t>, </w:t>
      </w:r>
      <w:hyperlink r:id="rId10" w:tooltip="Биологическая систематика" w:history="1">
        <w:r w:rsidRPr="00485C3D">
          <w:rPr>
            <w:u w:val="single"/>
          </w:rPr>
          <w:t>систематику</w:t>
        </w:r>
      </w:hyperlink>
      <w:r w:rsidRPr="00485C3D">
        <w:t>, молекулярную биологию и другие дисциплины.</w:t>
      </w:r>
    </w:p>
    <w:p w:rsidR="00293DF8" w:rsidRPr="00485C3D" w:rsidRDefault="00293DF8" w:rsidP="00C61DA5">
      <w:pPr>
        <w:jc w:val="both"/>
      </w:pPr>
      <w:r w:rsidRPr="00485C3D">
        <w:lastRenderedPageBreak/>
        <w:t>Термин «синтетическая теория эволюции» восходит к книге </w:t>
      </w:r>
      <w:hyperlink r:id="rId11" w:tooltip="Хаксли, Джулиан" w:history="1">
        <w:r w:rsidRPr="00485C3D">
          <w:rPr>
            <w:u w:val="single"/>
          </w:rPr>
          <w:t>Джулиана Хаксли</w:t>
        </w:r>
      </w:hyperlink>
      <w:r w:rsidRPr="00485C3D">
        <w:t> «Evolution: The Modern Synthesis» (1942).</w:t>
      </w:r>
    </w:p>
    <w:p w:rsidR="00293DF8" w:rsidRPr="00485C3D" w:rsidRDefault="00293DF8" w:rsidP="00C61DA5">
      <w:pPr>
        <w:ind w:firstLine="708"/>
        <w:jc w:val="both"/>
        <w:outlineLvl w:val="2"/>
        <w:rPr>
          <w:bCs/>
        </w:rPr>
      </w:pPr>
      <w:proofErr w:type="gramStart"/>
      <w:r w:rsidRPr="00485C3D">
        <w:rPr>
          <w:b/>
          <w:bCs/>
        </w:rPr>
        <w:t>Проблемы в оригинальной дарвиновской теории, приведшие к утере её популярности.</w:t>
      </w:r>
      <w:proofErr w:type="gramEnd"/>
      <w:r w:rsidRPr="00485C3D">
        <w:rPr>
          <w:b/>
          <w:bCs/>
        </w:rPr>
        <w:t xml:space="preserve"> </w:t>
      </w:r>
      <w:r w:rsidRPr="00485C3D">
        <w:rPr>
          <w:bCs/>
        </w:rPr>
        <w:t>Вскоре после возникновения теория естественного отбора подвергалась конструктивной критике со стороны её принципиальных противников, а некоторые её элементы — и со стороны её сторонников</w:t>
      </w:r>
      <w:hyperlink r:id="rId12" w:anchor="cite_note-%D0%BA%D1%80%D0%B8%D1%82%D0%B8%D0%BA%D0%B0-1" w:history="1"/>
      <w:r w:rsidRPr="00485C3D">
        <w:rPr>
          <w:bCs/>
        </w:rPr>
        <w:t>. Большинство контраргументов против дарвинизма за первую четверть века её существования </w:t>
      </w:r>
      <w:hyperlink r:id="rId13" w:anchor="%D0%A2%D0%B2%D0%BE%D1%80%D1%87%D0%B5%D1%81%D0%BA%D0%B0%D1%8F_%D0%B4%D0%B5%D1%8F%D1%82%D0%B5%D0%BB%D1%8C%D0%BD%D0%BE%D1%81%D1%82%D1%8C" w:tooltip="Данилевский, Николай Яковлевич" w:history="1">
        <w:r w:rsidRPr="00485C3D">
          <w:rPr>
            <w:bCs/>
          </w:rPr>
          <w:t>было собрано в двухтомной монографии «Дарвинизм: Критическое исследование»</w:t>
        </w:r>
      </w:hyperlink>
      <w:r w:rsidRPr="00485C3D">
        <w:rPr>
          <w:bCs/>
        </w:rPr>
        <w:t> русским философом и публицистом </w:t>
      </w:r>
      <w:hyperlink r:id="rId14" w:tooltip="Данилевский, Николай Яковлевич" w:history="1">
        <w:r w:rsidRPr="00485C3D">
          <w:rPr>
            <w:bCs/>
          </w:rPr>
          <w:t>Н. Я. Данилевским</w:t>
        </w:r>
      </w:hyperlink>
      <w:r w:rsidRPr="00485C3D">
        <w:rPr>
          <w:bCs/>
        </w:rPr>
        <w:t>. Нобелевский лауреат 1908 г. </w:t>
      </w:r>
      <w:hyperlink r:id="rId15" w:tooltip="Мечников, Илья Ильич" w:history="1">
        <w:proofErr w:type="gramStart"/>
        <w:r w:rsidRPr="00485C3D">
          <w:rPr>
            <w:bCs/>
          </w:rPr>
          <w:t>И. И</w:t>
        </w:r>
        <w:proofErr w:type="gramEnd"/>
        <w:r w:rsidRPr="00485C3D">
          <w:rPr>
            <w:bCs/>
          </w:rPr>
          <w:t>. Мечников</w:t>
        </w:r>
      </w:hyperlink>
      <w:r w:rsidRPr="00485C3D">
        <w:rPr>
          <w:bCs/>
        </w:rPr>
        <w:t>, соглашаясь с Дарвином по вопросу ведущей роли естественного отбора, не разделял дарвиновскую оценку важности перенаселения для эволюции. Сам основатель теории наибольшее значение придавал контраргументу английского инженера </w:t>
      </w:r>
      <w:hyperlink r:id="rId16" w:tooltip="Дженкин, Флеминг" w:history="1">
        <w:r w:rsidRPr="00485C3D">
          <w:rPr>
            <w:bCs/>
          </w:rPr>
          <w:t>Ф. Дженкина</w:t>
        </w:r>
      </w:hyperlink>
      <w:r w:rsidRPr="00485C3D">
        <w:rPr>
          <w:bCs/>
        </w:rPr>
        <w:t>, который с лёгкой руки Дарвина получил название «</w:t>
      </w:r>
      <w:hyperlink r:id="rId17" w:tooltip="Кошмар Дженкина" w:history="1">
        <w:r w:rsidRPr="00485C3D">
          <w:rPr>
            <w:bCs/>
          </w:rPr>
          <w:t>кошмар Дженкина</w:t>
        </w:r>
      </w:hyperlink>
      <w:r w:rsidRPr="00485C3D">
        <w:rPr>
          <w:bCs/>
        </w:rPr>
        <w:t>».</w:t>
      </w:r>
    </w:p>
    <w:p w:rsidR="00293DF8" w:rsidRPr="00485C3D" w:rsidRDefault="00293DF8" w:rsidP="00C61DA5">
      <w:pPr>
        <w:ind w:firstLine="708"/>
        <w:jc w:val="both"/>
      </w:pPr>
      <w:r w:rsidRPr="00485C3D">
        <w:t>В итоге в конце XIX — начале XX веков большинство биологов принимало концепцию эволюции, но мало кто считал, что естественный отбор является главной её движущей силой. Господствовать стали </w:t>
      </w:r>
      <w:hyperlink r:id="rId18" w:tooltip="Неоламаркизм" w:history="1">
        <w:r w:rsidRPr="00485C3D">
          <w:t>неоламаркизм</w:t>
        </w:r>
      </w:hyperlink>
      <w:r w:rsidRPr="00485C3D">
        <w:t>, теория </w:t>
      </w:r>
      <w:hyperlink r:id="rId19" w:tooltip="Ортогенез" w:history="1">
        <w:r w:rsidRPr="00485C3D">
          <w:t>ортогенеза</w:t>
        </w:r>
      </w:hyperlink>
      <w:r w:rsidRPr="00485C3D">
        <w:t> и комбинация менделевской генетики с </w:t>
      </w:r>
      <w:hyperlink r:id="rId20" w:tooltip="Мутационная теория" w:history="1">
        <w:r w:rsidRPr="00485C3D">
          <w:t>мутационной теорией Коржинского — Де Фриза</w:t>
        </w:r>
      </w:hyperlink>
      <w:r w:rsidRPr="00485C3D">
        <w:t>. Эту ситуацию английский биолог </w:t>
      </w:r>
      <w:hyperlink r:id="rId21" w:tooltip="Хаксли, Джулиан" w:history="1">
        <w:r w:rsidRPr="00485C3D">
          <w:t>Джулиан Хаксли</w:t>
        </w:r>
      </w:hyperlink>
      <w:r w:rsidRPr="00485C3D">
        <w:t> окрестил «</w:t>
      </w:r>
      <w:hyperlink r:id="rId22" w:tooltip="en:The eclipse of Darwinism" w:history="1">
        <w:r w:rsidRPr="00485C3D">
          <w:t>затмением дарвинизма</w:t>
        </w:r>
      </w:hyperlink>
      <w:hyperlink r:id="rId23" w:tooltip="Затмение дарвинизма (страница отсутствует)" w:history="1">
        <w:r w:rsidRPr="00485C3D">
          <w:rPr>
            <w:vertAlign w:val="superscript"/>
          </w:rPr>
          <w:t>ru</w:t>
        </w:r>
      </w:hyperlink>
      <w:r w:rsidRPr="00485C3D">
        <w:rPr>
          <w:vertAlign w:val="subscript"/>
        </w:rPr>
        <w:t>en</w:t>
      </w:r>
      <w:r w:rsidRPr="00485C3D">
        <w:t>».</w:t>
      </w:r>
    </w:p>
    <w:p w:rsidR="00293DF8" w:rsidRPr="00485C3D" w:rsidRDefault="00293DF8" w:rsidP="00C61DA5">
      <w:pPr>
        <w:ind w:firstLine="708"/>
        <w:jc w:val="both"/>
      </w:pPr>
      <w:r w:rsidRPr="00485C3D">
        <w:t xml:space="preserve">Несмотря на </w:t>
      </w:r>
      <w:proofErr w:type="gramStart"/>
      <w:r w:rsidRPr="00485C3D">
        <w:t>то</w:t>
      </w:r>
      <w:proofErr w:type="gramEnd"/>
      <w:r w:rsidRPr="00485C3D">
        <w:t xml:space="preserve"> что открытая Менделем дискретность наследственности устранила существенные затруднения, связанные с «кошмаром Дженкина», многие генетики отвергали дарвиновскую теорию эволюции.</w:t>
      </w:r>
    </w:p>
    <w:p w:rsidR="00293DF8" w:rsidRPr="00485C3D" w:rsidRDefault="00293DF8" w:rsidP="00C61DA5">
      <w:pPr>
        <w:pBdr>
          <w:bottom w:val="single" w:sz="6" w:space="0" w:color="A2A9B1"/>
        </w:pBdr>
        <w:ind w:firstLine="708"/>
        <w:jc w:val="both"/>
        <w:outlineLvl w:val="1"/>
      </w:pPr>
      <w:r w:rsidRPr="00485C3D">
        <w:rPr>
          <w:b/>
        </w:rPr>
        <w:t>Возникновение и развитие синтетической теории эволюции.</w:t>
      </w:r>
      <w:r w:rsidRPr="00485C3D">
        <w:t xml:space="preserve"> </w:t>
      </w:r>
      <w:r w:rsidRPr="00485C3D">
        <w:rPr>
          <w:bCs/>
        </w:rPr>
        <w:t>Синтетическая теория в её нынешнем виде образовалась в результате переосмысления ряда положений классического дарвинизма с позиций генетики начала XX века. После переоткрытия </w:t>
      </w:r>
      <w:hyperlink r:id="rId24" w:tooltip="Законы Менделя" w:history="1">
        <w:r w:rsidRPr="00485C3D">
          <w:rPr>
            <w:bCs/>
          </w:rPr>
          <w:t>законов Менделя</w:t>
        </w:r>
      </w:hyperlink>
      <w:r w:rsidRPr="00485C3D">
        <w:rPr>
          <w:bCs/>
        </w:rPr>
        <w:t> (в 1901 г.), доказательства дискретной природы </w:t>
      </w:r>
      <w:hyperlink r:id="rId25" w:tooltip="Наследственность" w:history="1">
        <w:r w:rsidRPr="00485C3D">
          <w:rPr>
            <w:bCs/>
          </w:rPr>
          <w:t>наследственности</w:t>
        </w:r>
      </w:hyperlink>
      <w:r w:rsidRPr="00485C3D">
        <w:rPr>
          <w:bCs/>
        </w:rPr>
        <w:t> и особенно после создания теоретической популяционной генетики трудами </w:t>
      </w:r>
      <w:hyperlink r:id="rId26" w:tooltip="Фишер, Рональд Эйлмер" w:history="1">
        <w:r w:rsidRPr="00485C3D">
          <w:rPr>
            <w:bCs/>
          </w:rPr>
          <w:t>Рональда Фишера</w:t>
        </w:r>
      </w:hyperlink>
      <w:r w:rsidRPr="00485C3D">
        <w:rPr>
          <w:bCs/>
        </w:rPr>
        <w:t>, </w:t>
      </w:r>
      <w:hyperlink r:id="rId27" w:tooltip="Холдейн Джон Бердон Сандерсон" w:history="1">
        <w:r w:rsidRPr="00485C3D">
          <w:rPr>
            <w:bCs/>
          </w:rPr>
          <w:t>Джона Б. С. Холдейна-младшего</w:t>
        </w:r>
      </w:hyperlink>
      <w:r w:rsidRPr="00485C3D">
        <w:rPr>
          <w:bCs/>
        </w:rPr>
        <w:t> и </w:t>
      </w:r>
      <w:hyperlink r:id="rId28" w:tooltip="Райт, Сьюэл" w:history="1">
        <w:r w:rsidRPr="00485C3D">
          <w:rPr>
            <w:bCs/>
          </w:rPr>
          <w:t>Сьюэла Райта</w:t>
        </w:r>
      </w:hyperlink>
      <w:r w:rsidRPr="00485C3D">
        <w:rPr>
          <w:bCs/>
        </w:rPr>
        <w:t>, учение </w:t>
      </w:r>
      <w:hyperlink r:id="rId29" w:tooltip="Дарвин, Чарлз Роберт" w:history="1">
        <w:r w:rsidRPr="00485C3D">
          <w:rPr>
            <w:bCs/>
          </w:rPr>
          <w:t>Дарвина</w:t>
        </w:r>
      </w:hyperlink>
      <w:r w:rsidRPr="00485C3D">
        <w:rPr>
          <w:bCs/>
        </w:rPr>
        <w:t> приобрело прочный генетический фундамент.</w:t>
      </w:r>
    </w:p>
    <w:p w:rsidR="00293DF8" w:rsidRPr="00485C3D" w:rsidRDefault="00293DF8" w:rsidP="00C61DA5">
      <w:pPr>
        <w:ind w:firstLine="708"/>
        <w:jc w:val="both"/>
      </w:pPr>
      <w:r w:rsidRPr="00485C3D">
        <w:t>Статья </w:t>
      </w:r>
      <w:hyperlink r:id="rId30" w:tooltip="Четвериков, Сергей Сергеевич" w:history="1">
        <w:r w:rsidRPr="00485C3D">
          <w:t>С. С. Четверикова</w:t>
        </w:r>
      </w:hyperlink>
      <w:r w:rsidRPr="00485C3D">
        <w:t> «О некоторых моментах эволюционного процесса с точки зрения современной генетики» (</w:t>
      </w:r>
      <w:hyperlink r:id="rId31" w:tooltip="1926" w:history="1">
        <w:r w:rsidRPr="00485C3D">
          <w:t>1926</w:t>
        </w:r>
      </w:hyperlink>
      <w:r w:rsidRPr="00485C3D">
        <w:t xml:space="preserve">) по сути стала ядром будущей синтетической теории эволюции и основой для дальнейшего синтеза дарвинизма и генетики. В этой статье Четвериков </w:t>
      </w:r>
      <w:proofErr w:type="gramStart"/>
      <w:r w:rsidRPr="00485C3D">
        <w:t>показал совместимость принципов генетики с теорией естественного отбора и заложил</w:t>
      </w:r>
      <w:proofErr w:type="gramEnd"/>
      <w:r w:rsidRPr="00485C3D">
        <w:t xml:space="preserve"> основы эволюционной генетики. Главная эволюционная публикация С. С. Четверикова была переведена на английский язык в лаборатории </w:t>
      </w:r>
      <w:hyperlink r:id="rId32" w:tooltip="Холдейн, Джон Бёрдон Сандерсон" w:history="1">
        <w:r w:rsidRPr="00485C3D">
          <w:t>Дж. Холдейна</w:t>
        </w:r>
      </w:hyperlink>
      <w:r w:rsidRPr="00485C3D">
        <w:t>, но никогда не была опубликована за рубежом. В работах Дж. Холдейна, </w:t>
      </w:r>
      <w:hyperlink r:id="rId33" w:tooltip="Тимофеев-Ресовский" w:history="1">
        <w:r w:rsidRPr="00485C3D">
          <w:t>Н. В. Тимофеева-Ресовского</w:t>
        </w:r>
      </w:hyperlink>
      <w:r w:rsidRPr="00485C3D">
        <w:t> и </w:t>
      </w:r>
      <w:hyperlink r:id="rId34" w:tooltip="Феодосий Григорьевич Добржанский" w:history="1">
        <w:r w:rsidRPr="00485C3D">
          <w:t>Ф. Г. Добржанского</w:t>
        </w:r>
      </w:hyperlink>
      <w:r w:rsidRPr="00485C3D">
        <w:t> идеи, выраженные </w:t>
      </w:r>
      <w:hyperlink r:id="rId35" w:tooltip="Четвериков, Сергей Сергеевич" w:history="1">
        <w:r w:rsidRPr="00485C3D">
          <w:t>С. С. Четвериковым</w:t>
        </w:r>
      </w:hyperlink>
      <w:r w:rsidRPr="00485C3D">
        <w:t>, распространились на Запад, где почти одновременно Р. Фишер высказал очень сходные взгляды об эволюции доминантности.</w:t>
      </w:r>
    </w:p>
    <w:p w:rsidR="00293DF8" w:rsidRPr="00485C3D" w:rsidRDefault="00293DF8" w:rsidP="00C61DA5">
      <w:pPr>
        <w:ind w:firstLine="708"/>
        <w:jc w:val="both"/>
      </w:pPr>
      <w:proofErr w:type="gramStart"/>
      <w:r w:rsidRPr="00485C3D">
        <w:t>Толчок к развитию синтетической теории дала гипотеза о </w:t>
      </w:r>
      <w:hyperlink r:id="rId36" w:tooltip="Рецессивный ген" w:history="1">
        <w:r w:rsidRPr="00485C3D">
          <w:t>рецессивности</w:t>
        </w:r>
      </w:hyperlink>
      <w:r w:rsidRPr="00485C3D">
        <w:t> новых генов.</w:t>
      </w:r>
      <w:proofErr w:type="gramEnd"/>
      <w:r w:rsidRPr="00485C3D">
        <w:t xml:space="preserve"> Говоря языком генетики второй половины </w:t>
      </w:r>
      <w:hyperlink r:id="rId37" w:tooltip="XX век" w:history="1">
        <w:r w:rsidRPr="00485C3D">
          <w:t>XX века</w:t>
        </w:r>
      </w:hyperlink>
      <w:r w:rsidRPr="00485C3D">
        <w:t>, эта гипотеза предполагала, что в каждой воспроизводящейся группе организмов во время созревания </w:t>
      </w:r>
      <w:hyperlink r:id="rId38" w:tooltip="Гамета" w:history="1">
        <w:r w:rsidRPr="00485C3D">
          <w:rPr>
            <w:u w:val="single"/>
          </w:rPr>
          <w:t>гамет</w:t>
        </w:r>
      </w:hyperlink>
      <w:r w:rsidRPr="00485C3D">
        <w:t> в результате ошибок при репликации ДНК постоянно возникают </w:t>
      </w:r>
      <w:hyperlink r:id="rId39" w:tooltip="Мутация" w:history="1">
        <w:r w:rsidRPr="00485C3D">
          <w:rPr>
            <w:u w:val="single"/>
          </w:rPr>
          <w:t>мутации</w:t>
        </w:r>
      </w:hyperlink>
      <w:r w:rsidRPr="00485C3D">
        <w:t> — новые варианты генов.</w:t>
      </w:r>
    </w:p>
    <w:p w:rsidR="00293DF8" w:rsidRPr="00485C3D" w:rsidRDefault="00293DF8" w:rsidP="00C61DA5">
      <w:pPr>
        <w:ind w:firstLine="708"/>
        <w:jc w:val="both"/>
      </w:pPr>
      <w:r w:rsidRPr="00485C3D">
        <w:t>Влияние генов на строение и функции организма </w:t>
      </w:r>
      <w:hyperlink r:id="rId40" w:tooltip="Плейотропия" w:history="1">
        <w:r w:rsidRPr="00485C3D">
          <w:rPr>
            <w:u w:val="single"/>
          </w:rPr>
          <w:t>плейотропно</w:t>
        </w:r>
      </w:hyperlink>
      <w:r w:rsidRPr="00485C3D">
        <w:t>: каждый ген участвует в определении нескольких признаков. С другой стороны, каждый признак зависит от многих генов; генетики называют это явление генетической </w:t>
      </w:r>
      <w:hyperlink r:id="rId41" w:tooltip="Полимерия" w:history="1">
        <w:r w:rsidRPr="00485C3D">
          <w:rPr>
            <w:u w:val="single"/>
          </w:rPr>
          <w:t>полимерией</w:t>
        </w:r>
      </w:hyperlink>
      <w:r w:rsidRPr="00485C3D">
        <w:t> признаков. Фишер говорит о том, что </w:t>
      </w:r>
      <w:hyperlink r:id="rId42" w:tooltip="Плейотропия" w:history="1">
        <w:r w:rsidRPr="00485C3D">
          <w:rPr>
            <w:u w:val="single"/>
          </w:rPr>
          <w:t>плейотропия</w:t>
        </w:r>
      </w:hyperlink>
      <w:r w:rsidRPr="00485C3D">
        <w:t> и </w:t>
      </w:r>
      <w:hyperlink r:id="rId43" w:tooltip="Полимерия" w:history="1">
        <w:r w:rsidRPr="00485C3D">
          <w:rPr>
            <w:u w:val="single"/>
          </w:rPr>
          <w:t>полимерия</w:t>
        </w:r>
      </w:hyperlink>
      <w:r w:rsidRPr="00485C3D">
        <w:t> отражают взаимодействие генов, благодаря которому внешнее проявление каждого гена зависит от его генетического окружения. Поэтому </w:t>
      </w:r>
      <w:hyperlink r:id="rId44" w:tooltip="Рекомбинация (биология)" w:history="1">
        <w:r w:rsidRPr="00485C3D">
          <w:rPr>
            <w:u w:val="single"/>
          </w:rPr>
          <w:t>рекомбинация</w:t>
        </w:r>
      </w:hyperlink>
      <w:r w:rsidRPr="00485C3D">
        <w:t xml:space="preserve">, порождая всё новые генные сочетания, в конце </w:t>
      </w:r>
      <w:proofErr w:type="gramStart"/>
      <w:r w:rsidRPr="00485C3D">
        <w:t>концов</w:t>
      </w:r>
      <w:proofErr w:type="gramEnd"/>
      <w:r w:rsidRPr="00485C3D">
        <w:t xml:space="preserve"> создает для данной мутации такое генное окружение, которое позволяет мутации проявиться в </w:t>
      </w:r>
      <w:hyperlink r:id="rId45" w:tooltip="Фенотип" w:history="1">
        <w:r w:rsidRPr="00485C3D">
          <w:rPr>
            <w:u w:val="single"/>
          </w:rPr>
          <w:t>фенотипе</w:t>
        </w:r>
      </w:hyperlink>
      <w:r w:rsidRPr="00485C3D">
        <w:t xml:space="preserve"> особиносителя. Так мутация попадает под действие естественного отбора, отбор уничтожает сочетания генов, затрудняющие жизнь и размножение организмов в </w:t>
      </w:r>
      <w:r w:rsidRPr="00485C3D">
        <w:lastRenderedPageBreak/>
        <w:t xml:space="preserve">данной среде, и сохраняет нейтральные и выгодные сочетания, которые подвергаются дальнейшему размножению, рекомбинации и тестированию отбором. Причем </w:t>
      </w:r>
      <w:proofErr w:type="gramStart"/>
      <w:r w:rsidRPr="00485C3D">
        <w:t>отбираются</w:t>
      </w:r>
      <w:proofErr w:type="gramEnd"/>
      <w:r w:rsidRPr="00485C3D">
        <w:t xml:space="preserve"> прежде всего такие генные комбинации, которые способствуют благоприятному и одновременно устойчивому фенотипическому выражению изначально мало заметных мутаций, за счет чего эти мутантные гены постепенно становятся доминантными. Эта</w:t>
      </w:r>
      <w:r w:rsidRPr="00485C3D">
        <w:rPr>
          <w:lang w:val="en-US"/>
        </w:rPr>
        <w:t xml:space="preserve"> </w:t>
      </w:r>
      <w:r w:rsidRPr="00485C3D">
        <w:t>идея</w:t>
      </w:r>
      <w:r w:rsidRPr="00485C3D">
        <w:rPr>
          <w:lang w:val="en-US"/>
        </w:rPr>
        <w:t xml:space="preserve"> </w:t>
      </w:r>
      <w:r w:rsidRPr="00485C3D">
        <w:t>нашла</w:t>
      </w:r>
      <w:r w:rsidRPr="00485C3D">
        <w:rPr>
          <w:lang w:val="en-US"/>
        </w:rPr>
        <w:t xml:space="preserve"> </w:t>
      </w:r>
      <w:r w:rsidRPr="00485C3D">
        <w:t>выражение</w:t>
      </w:r>
      <w:r w:rsidRPr="00485C3D">
        <w:rPr>
          <w:lang w:val="en-US"/>
        </w:rPr>
        <w:t xml:space="preserve"> </w:t>
      </w:r>
      <w:r w:rsidRPr="00485C3D">
        <w:t>в</w:t>
      </w:r>
      <w:r w:rsidRPr="00485C3D">
        <w:rPr>
          <w:lang w:val="en-US"/>
        </w:rPr>
        <w:t xml:space="preserve"> </w:t>
      </w:r>
      <w:r w:rsidRPr="00485C3D">
        <w:t>труде</w:t>
      </w:r>
      <w:r w:rsidRPr="00485C3D">
        <w:rPr>
          <w:lang w:val="en-US"/>
        </w:rPr>
        <w:t xml:space="preserve"> </w:t>
      </w:r>
      <w:r w:rsidRPr="00485C3D">
        <w:t>Р</w:t>
      </w:r>
      <w:r w:rsidRPr="00485C3D">
        <w:rPr>
          <w:lang w:val="en-US"/>
        </w:rPr>
        <w:t xml:space="preserve">. </w:t>
      </w:r>
      <w:r w:rsidRPr="00485C3D">
        <w:t>Фишера</w:t>
      </w:r>
      <w:r w:rsidRPr="00485C3D">
        <w:rPr>
          <w:lang w:val="en-US"/>
        </w:rPr>
        <w:t> </w:t>
      </w:r>
      <w:hyperlink r:id="rId46" w:tooltip="en:The Genetical Theory of Natural Selection" w:history="1">
        <w:r w:rsidRPr="00485C3D">
          <w:rPr>
            <w:i/>
            <w:iCs/>
            <w:u w:val="single"/>
            <w:lang w:val="en-US"/>
          </w:rPr>
          <w:t>The genetical theory of natural selection</w:t>
        </w:r>
      </w:hyperlink>
      <w:r w:rsidRPr="00485C3D">
        <w:rPr>
          <w:lang w:val="en-US"/>
        </w:rPr>
        <w:t> (</w:t>
      </w:r>
      <w:r w:rsidRPr="00485C3D">
        <w:t>англ</w:t>
      </w:r>
      <w:r w:rsidRPr="00485C3D">
        <w:rPr>
          <w:lang w:val="en-US"/>
        </w:rPr>
        <w:t>.)</w:t>
      </w:r>
      <w:hyperlink r:id="rId47" w:tooltip="The Genetical Theory of Natural Selection (страница отсутствует)" w:history="1">
        <w:r w:rsidRPr="00485C3D">
          <w:rPr>
            <w:u w:val="single"/>
          </w:rPr>
          <w:t>русск.</w:t>
        </w:r>
      </w:hyperlink>
      <w:r w:rsidRPr="00485C3D">
        <w:t xml:space="preserve"> (1930). Таким образом, сущность </w:t>
      </w:r>
      <w:proofErr w:type="gramStart"/>
      <w:r w:rsidRPr="00485C3D">
        <w:t>синтетической</w:t>
      </w:r>
      <w:proofErr w:type="gramEnd"/>
      <w:r w:rsidRPr="00485C3D">
        <w:t xml:space="preserve"> теории составляет преимущественное размножение определённых генотипов и передача их потомкам. В вопросе об источнике генетического разнообразия синтетическая теория признает главную роль за </w:t>
      </w:r>
      <w:hyperlink r:id="rId48" w:tooltip="Рекомбинация (биология)" w:history="1">
        <w:r w:rsidRPr="00485C3D">
          <w:t>рекомбинацией</w:t>
        </w:r>
      </w:hyperlink>
      <w:r w:rsidRPr="00485C3D">
        <w:t> генов.</w:t>
      </w:r>
    </w:p>
    <w:p w:rsidR="00293DF8" w:rsidRPr="00485C3D" w:rsidRDefault="00293DF8" w:rsidP="00C61DA5">
      <w:pPr>
        <w:ind w:firstLine="708"/>
        <w:jc w:val="both"/>
      </w:pPr>
      <w:r w:rsidRPr="00485C3D">
        <w:t xml:space="preserve">Считают, что эволюционный акт состоялся, когда отбор сохранил генное сочетание, нетипичное для </w:t>
      </w:r>
      <w:proofErr w:type="gramStart"/>
      <w:r w:rsidRPr="00485C3D">
        <w:t>предшествующей</w:t>
      </w:r>
      <w:proofErr w:type="gramEnd"/>
      <w:r w:rsidRPr="00485C3D">
        <w:t xml:space="preserve"> истории вида. В итоге для осуществления эволюции необходимо наличие трёх процессов:</w:t>
      </w:r>
    </w:p>
    <w:p w:rsidR="00293DF8" w:rsidRPr="00485C3D" w:rsidRDefault="00293DF8" w:rsidP="00C61DA5">
      <w:pPr>
        <w:numPr>
          <w:ilvl w:val="0"/>
          <w:numId w:val="2"/>
        </w:numPr>
        <w:ind w:left="0"/>
        <w:jc w:val="both"/>
        <w:rPr>
          <w:rFonts w:eastAsiaTheme="minorHAnsi"/>
          <w:lang w:eastAsia="en-US"/>
        </w:rPr>
      </w:pPr>
      <w:r w:rsidRPr="00485C3D">
        <w:rPr>
          <w:rFonts w:eastAsiaTheme="minorHAnsi"/>
          <w:lang w:eastAsia="en-US"/>
        </w:rPr>
        <w:t>мутационного, генерирующего новые варианты генов с малым фенотипическим выражением;</w:t>
      </w:r>
    </w:p>
    <w:p w:rsidR="00293DF8" w:rsidRPr="00485C3D" w:rsidRDefault="00293DF8" w:rsidP="00C61DA5">
      <w:pPr>
        <w:numPr>
          <w:ilvl w:val="0"/>
          <w:numId w:val="2"/>
        </w:numPr>
        <w:ind w:left="0"/>
        <w:jc w:val="both"/>
        <w:rPr>
          <w:rFonts w:eastAsiaTheme="minorHAnsi"/>
          <w:lang w:eastAsia="en-US"/>
        </w:rPr>
      </w:pPr>
      <w:proofErr w:type="gramStart"/>
      <w:r w:rsidRPr="00485C3D">
        <w:rPr>
          <w:rFonts w:eastAsiaTheme="minorHAnsi"/>
          <w:lang w:eastAsia="en-US"/>
        </w:rPr>
        <w:t>рекомбинационного</w:t>
      </w:r>
      <w:proofErr w:type="gramEnd"/>
      <w:r w:rsidRPr="00485C3D">
        <w:rPr>
          <w:rFonts w:eastAsiaTheme="minorHAnsi"/>
          <w:lang w:eastAsia="en-US"/>
        </w:rPr>
        <w:t>, создающего новые фенотипы особей;</w:t>
      </w:r>
    </w:p>
    <w:p w:rsidR="00293DF8" w:rsidRPr="00485C3D" w:rsidRDefault="00293DF8" w:rsidP="00C61DA5">
      <w:pPr>
        <w:numPr>
          <w:ilvl w:val="0"/>
          <w:numId w:val="2"/>
        </w:numPr>
        <w:ind w:left="0"/>
        <w:jc w:val="both"/>
        <w:rPr>
          <w:rFonts w:eastAsiaTheme="minorHAnsi"/>
          <w:lang w:eastAsia="en-US"/>
        </w:rPr>
      </w:pPr>
      <w:r w:rsidRPr="00485C3D">
        <w:rPr>
          <w:rFonts w:eastAsiaTheme="minorHAnsi"/>
          <w:lang w:eastAsia="en-US"/>
        </w:rPr>
        <w:t>селекционного, определяющего соответствие этих фенотипов данным условиям обитания или произрастания.</w:t>
      </w:r>
    </w:p>
    <w:p w:rsidR="00293DF8" w:rsidRPr="00485C3D" w:rsidRDefault="00293DF8" w:rsidP="00C61DA5">
      <w:pPr>
        <w:jc w:val="both"/>
      </w:pPr>
      <w:r w:rsidRPr="00485C3D">
        <w:t>Все сторонники синтетической теории признают участие в эволюции трёх перечисленных факторов.</w:t>
      </w:r>
    </w:p>
    <w:p w:rsidR="00293DF8" w:rsidRPr="00485C3D" w:rsidRDefault="00293DF8" w:rsidP="00C61DA5">
      <w:pPr>
        <w:ind w:firstLine="708"/>
        <w:jc w:val="both"/>
      </w:pPr>
      <w:proofErr w:type="gramStart"/>
      <w:r w:rsidRPr="00485C3D">
        <w:t>Важной предпосылкой для возникновения новой теории эволюции явилась книга английского генетика, математика и биохимика Дж. Б. С. Холдейна-младшего, издавшего её в 1932 году под названием </w:t>
      </w:r>
      <w:hyperlink r:id="rId49" w:tooltip="en:The Causes of Evolution" w:history="1">
        <w:r w:rsidRPr="00485C3D">
          <w:rPr>
            <w:i/>
            <w:iCs/>
          </w:rPr>
          <w:t>The causes of evolution</w:t>
        </w:r>
      </w:hyperlink>
      <w:r w:rsidRPr="00485C3D">
        <w:t> (англ.) рус.. Холдейн, создавая генетику индивидуального развития, сразу же включил новую науку в решение проблем макроэволюции.</w:t>
      </w:r>
      <w:proofErr w:type="gramEnd"/>
    </w:p>
    <w:p w:rsidR="00293DF8" w:rsidRPr="00485C3D" w:rsidRDefault="00293DF8" w:rsidP="00C61DA5">
      <w:pPr>
        <w:ind w:firstLine="708"/>
        <w:jc w:val="both"/>
      </w:pPr>
      <w:r w:rsidRPr="00485C3D">
        <w:t>Крупные эволюционные новшества очень часто возникают на основе </w:t>
      </w:r>
      <w:hyperlink r:id="rId50" w:tooltip="Неотения" w:history="1">
        <w:r w:rsidRPr="00485C3D">
          <w:t>неотении</w:t>
        </w:r>
      </w:hyperlink>
      <w:r w:rsidRPr="00485C3D">
        <w:t> (сохранение ювенильных признаков у взрослого организма). Неотенией Холдейн объяснял происхождение человека («голая обезьяна»), эволюцию таких крупных </w:t>
      </w:r>
      <w:hyperlink r:id="rId51" w:tooltip="Таксон" w:history="1">
        <w:r w:rsidRPr="00485C3D">
          <w:t>таксонов</w:t>
        </w:r>
      </w:hyperlink>
      <w:r w:rsidRPr="00485C3D">
        <w:t>, как </w:t>
      </w:r>
      <w:hyperlink r:id="rId52" w:tooltip="Граптолиты" w:history="1">
        <w:r w:rsidRPr="00485C3D">
          <w:t>граптолиты</w:t>
        </w:r>
      </w:hyperlink>
      <w:r w:rsidRPr="00485C3D">
        <w:t> и </w:t>
      </w:r>
      <w:hyperlink r:id="rId53" w:tooltip="Фораминиферы" w:history="1">
        <w:r w:rsidRPr="00485C3D">
          <w:t>фораминиферы</w:t>
        </w:r>
      </w:hyperlink>
      <w:r w:rsidRPr="00485C3D">
        <w:t>. В 1933 году учитель Четверикова </w:t>
      </w:r>
      <w:hyperlink r:id="rId54" w:tooltip="Кольцов, Николай Константинович" w:history="1">
        <w:r w:rsidRPr="00485C3D">
          <w:t>Н. К. Кольцов</w:t>
        </w:r>
      </w:hyperlink>
      <w:r w:rsidRPr="00485C3D">
        <w:t> показал, что </w:t>
      </w:r>
      <w:hyperlink r:id="rId55" w:tooltip="Неотения" w:history="1">
        <w:r w:rsidRPr="00485C3D">
          <w:t>неотения</w:t>
        </w:r>
      </w:hyperlink>
      <w:r w:rsidRPr="00485C3D">
        <w:t xml:space="preserve"> в животном царстве широко </w:t>
      </w:r>
      <w:proofErr w:type="gramStart"/>
      <w:r w:rsidRPr="00485C3D">
        <w:t>распространена и играет</w:t>
      </w:r>
      <w:proofErr w:type="gramEnd"/>
      <w:r w:rsidRPr="00485C3D">
        <w:t xml:space="preserve"> важную роль в прогрессивной эволюции. Она ведет к морфологическому упрощению, но при этом сохраняется богатство </w:t>
      </w:r>
      <w:hyperlink r:id="rId56" w:tooltip="Генотип" w:history="1">
        <w:r w:rsidRPr="00485C3D">
          <w:t>генотипа</w:t>
        </w:r>
      </w:hyperlink>
      <w:r w:rsidRPr="00485C3D">
        <w:t>.</w:t>
      </w:r>
    </w:p>
    <w:p w:rsidR="00293DF8" w:rsidRPr="00485C3D" w:rsidRDefault="00293DF8" w:rsidP="00C61DA5">
      <w:pPr>
        <w:ind w:firstLine="708"/>
        <w:jc w:val="both"/>
      </w:pPr>
      <w:r w:rsidRPr="00485C3D">
        <w:t>Практически во всех историко-научных моделях 1937 год был назван годом возникновения синтетической теории эволюции — в этом году появилась книга русско-американского генетика и энтомолога-систематика Ф. Г. Добржанского </w:t>
      </w:r>
      <w:hyperlink r:id="rId57" w:tooltip="en:Genetics and the Origin of Species" w:history="1">
        <w:r w:rsidRPr="00485C3D">
          <w:rPr>
            <w:i/>
            <w:iCs/>
          </w:rPr>
          <w:t>Genetics and the Origin of Species</w:t>
        </w:r>
      </w:hyperlink>
      <w:r w:rsidRPr="00485C3D">
        <w:t> (англ.)</w:t>
      </w:r>
      <w:hyperlink r:id="rId58" w:tooltip="Genetics and the Origin of Species (страница отсутствует)" w:history="1">
        <w:r w:rsidRPr="00485C3D">
          <w:t>рус</w:t>
        </w:r>
      </w:hyperlink>
      <w:r w:rsidRPr="00485C3D">
        <w:t>. Успех книги Добржанского определялся тем, что он был одновременно натуралистом и экспериментальным генетиком. «Двойная специализация Добржанского позволила ему первому перебросить твёрдый мост от лагеря экспериментальных биологов к лагерю натуралистов» (</w:t>
      </w:r>
      <w:hyperlink r:id="rId59" w:tooltip="Майр Эрнст" w:history="1">
        <w:r w:rsidRPr="00485C3D">
          <w:t>Э. Майр</w:t>
        </w:r>
      </w:hyperlink>
      <w:r w:rsidRPr="00485C3D">
        <w:t>). Впервые было сформулировано важнейшее понятие об «изолирующих механизмах эволюции» — тех репродуктивных барьерах, которые отделяют генофонд одного вида от генофондов других видов. Добржанский ввёл в широкий научный оборот полузабытое </w:t>
      </w:r>
      <w:hyperlink r:id="rId60" w:tooltip="Закон Харди — Вайнберга" w:history="1">
        <w:r w:rsidRPr="00485C3D">
          <w:t>уравнение Харди-Вайнберга</w:t>
        </w:r>
      </w:hyperlink>
      <w:r w:rsidRPr="00485C3D">
        <w:t>. Он также внедрил в натуралистический материал «эффект С. Райта», полагая, что микрогеографические расы возникают под воздействием случайных изменений частот генов в малых изолятах, то есть адаптивно-нейтральным путём.</w:t>
      </w:r>
    </w:p>
    <w:p w:rsidR="00293DF8" w:rsidRPr="00485C3D" w:rsidRDefault="00293DF8" w:rsidP="00C61DA5">
      <w:pPr>
        <w:ind w:firstLine="708"/>
        <w:jc w:val="both"/>
      </w:pPr>
      <w:r w:rsidRPr="00485C3D">
        <w:t>В англоязычной литературе среди создателей синтетической теории эволюции чаще всего называют имена </w:t>
      </w:r>
      <w:hyperlink r:id="rId61" w:tooltip="Добржанский, Феодосий Григорьевич" w:history="1">
        <w:r w:rsidRPr="00485C3D">
          <w:t>Ф. Добржанского</w:t>
        </w:r>
      </w:hyperlink>
      <w:r w:rsidRPr="00485C3D">
        <w:t>, Дж. Хаксли, </w:t>
      </w:r>
      <w:hyperlink r:id="rId62" w:tooltip="Майр, Эрнст" w:history="1">
        <w:r w:rsidRPr="00485C3D">
          <w:t>Э. Майра</w:t>
        </w:r>
      </w:hyperlink>
      <w:r w:rsidRPr="00485C3D">
        <w:t>, Б. Ренша, Дж. Стеббинса. Это, конечно, далеко не полный список. Только из русских учёных, по меньшей мере, следовало бы назвать </w:t>
      </w:r>
      <w:hyperlink r:id="rId63" w:tooltip="Шмальгаузен, Иван Иванович" w:history="1">
        <w:proofErr w:type="gramStart"/>
        <w:r w:rsidRPr="00485C3D">
          <w:t>И. И</w:t>
        </w:r>
        <w:proofErr w:type="gramEnd"/>
        <w:r w:rsidRPr="00485C3D">
          <w:t>. Шмальгаузена</w:t>
        </w:r>
      </w:hyperlink>
      <w:r w:rsidRPr="00485C3D">
        <w:t>, </w:t>
      </w:r>
      <w:hyperlink r:id="rId64" w:tooltip="Тимофеев-Ресовский" w:history="1">
        <w:r w:rsidRPr="00485C3D">
          <w:t>Н. В. Тимофеева-Ресовского</w:t>
        </w:r>
      </w:hyperlink>
      <w:r w:rsidRPr="00485C3D">
        <w:t>, </w:t>
      </w:r>
      <w:hyperlink r:id="rId65" w:tooltip="Гаузе, Георгий Францевич" w:history="1">
        <w:r w:rsidRPr="00485C3D">
          <w:t>Г. Ф. Гаузе</w:t>
        </w:r>
      </w:hyperlink>
      <w:r w:rsidRPr="00485C3D">
        <w:t>, </w:t>
      </w:r>
      <w:hyperlink r:id="rId66" w:tooltip="Н. П. Дубинин" w:history="1">
        <w:r w:rsidRPr="00485C3D">
          <w:t>Н. П. Дубинина</w:t>
        </w:r>
      </w:hyperlink>
      <w:r w:rsidRPr="00485C3D">
        <w:t>, </w:t>
      </w:r>
      <w:hyperlink r:id="rId67" w:tooltip="Тахтаджян, Армен Леонович" w:history="1">
        <w:r w:rsidRPr="00485C3D">
          <w:t>А. Л. Тахтаджяна</w:t>
        </w:r>
      </w:hyperlink>
      <w:r w:rsidRPr="00485C3D">
        <w:t xml:space="preserve">. Из британских ученых велика роль Дж. Б. С. Холдейна-младшего, Д. Лэка, К. Уоддингтона, Г. де-Бира. Немецкие </w:t>
      </w:r>
      <w:r w:rsidRPr="00485C3D">
        <w:lastRenderedPageBreak/>
        <w:t>историки среди активных создателей синтетической теории эволюции называют имена Э. Баура, В. Циммермана, В. Людвига, Г. Хеберера и других.</w:t>
      </w:r>
    </w:p>
    <w:p w:rsidR="00293DF8" w:rsidRPr="00485C3D" w:rsidRDefault="00293DF8" w:rsidP="00C61DA5">
      <w:pPr>
        <w:pBdr>
          <w:bottom w:val="single" w:sz="6" w:space="0" w:color="A2A9B1"/>
        </w:pBdr>
        <w:jc w:val="both"/>
        <w:outlineLvl w:val="1"/>
      </w:pPr>
      <w:r w:rsidRPr="00485C3D">
        <w:t>Основные положения синтетической теории эволюции, их историческое формирование и развитие</w:t>
      </w:r>
    </w:p>
    <w:p w:rsidR="00293DF8" w:rsidRPr="00485C3D" w:rsidRDefault="00293DF8" w:rsidP="00C61DA5">
      <w:pPr>
        <w:ind w:firstLine="708"/>
        <w:jc w:val="both"/>
      </w:pPr>
      <w:r w:rsidRPr="00485C3D">
        <w:t>В 1930—1940-е годы быстро произошел широкий синтез генетики и дарвинизма. Генетические идеи проникли в систематику, палеонтологию, эмбриологию, биогеографию. Термин «современный» или «эволюционный синтез» происходит из названия книги Дж. Хаксли «</w:t>
      </w:r>
      <w:r w:rsidRPr="00485C3D">
        <w:rPr>
          <w:i/>
          <w:iCs/>
        </w:rPr>
        <w:t>Evolution: The Modern synthesis</w:t>
      </w:r>
      <w:r w:rsidRPr="00485C3D">
        <w:t xml:space="preserve">» (1942). </w:t>
      </w:r>
      <w:proofErr w:type="gramStart"/>
      <w:r w:rsidRPr="00485C3D">
        <w:t>Выражение «синтетическая теория эволюции» в точном приложении к данной теории впервые было использовано </w:t>
      </w:r>
      <w:hyperlink r:id="rId68" w:tooltip="Симпсон, Джордж Гейлорд" w:history="1">
        <w:r w:rsidRPr="00485C3D">
          <w:rPr>
            <w:u w:val="single"/>
          </w:rPr>
          <w:t>Дж. Симпсоном</w:t>
        </w:r>
      </w:hyperlink>
      <w:r w:rsidRPr="00485C3D">
        <w:t> в 1949 году.</w:t>
      </w:r>
      <w:proofErr w:type="gramEnd"/>
    </w:p>
    <w:p w:rsidR="00293DF8" w:rsidRPr="00485C3D" w:rsidRDefault="00293DF8" w:rsidP="00C61DA5">
      <w:pPr>
        <w:ind w:firstLine="708"/>
        <w:jc w:val="both"/>
      </w:pPr>
      <w:r w:rsidRPr="00485C3D">
        <w:t xml:space="preserve">Авторы синтетической теории </w:t>
      </w:r>
      <w:proofErr w:type="gramStart"/>
      <w:r w:rsidRPr="00485C3D">
        <w:t>расходились во мнениях по ряду фундаментальных проблем и работали</w:t>
      </w:r>
      <w:proofErr w:type="gramEnd"/>
      <w:r w:rsidRPr="00485C3D">
        <w:t xml:space="preserve"> в разных областях биологии, но они были практически единодушны в трактовке следующих основных положений:</w:t>
      </w:r>
    </w:p>
    <w:p w:rsidR="00293DF8" w:rsidRPr="00485C3D" w:rsidRDefault="00293DF8" w:rsidP="00C61DA5">
      <w:pPr>
        <w:numPr>
          <w:ilvl w:val="0"/>
          <w:numId w:val="3"/>
        </w:numPr>
        <w:spacing w:after="200" w:line="276" w:lineRule="auto"/>
        <w:jc w:val="both"/>
        <w:rPr>
          <w:rFonts w:eastAsiaTheme="minorHAnsi"/>
          <w:lang w:eastAsia="en-US"/>
        </w:rPr>
      </w:pPr>
      <w:r w:rsidRPr="00485C3D">
        <w:rPr>
          <w:rFonts w:eastAsiaTheme="minorHAnsi"/>
          <w:lang w:eastAsia="en-US"/>
        </w:rPr>
        <w:t>элементарной единицей эволюции считается локальная </w:t>
      </w:r>
      <w:hyperlink r:id="rId69" w:tooltip="Популяция" w:history="1">
        <w:r w:rsidRPr="00485C3D">
          <w:rPr>
            <w:rFonts w:eastAsiaTheme="minorHAnsi"/>
            <w:u w:val="single"/>
            <w:lang w:eastAsia="en-US"/>
          </w:rPr>
          <w:t>популяция</w:t>
        </w:r>
      </w:hyperlink>
      <w:r w:rsidRPr="00485C3D">
        <w:rPr>
          <w:rFonts w:eastAsiaTheme="minorHAnsi"/>
          <w:lang w:eastAsia="en-US"/>
        </w:rPr>
        <w:t>;</w:t>
      </w:r>
    </w:p>
    <w:p w:rsidR="00293DF8" w:rsidRPr="00485C3D" w:rsidRDefault="00293DF8" w:rsidP="00C61DA5">
      <w:pPr>
        <w:numPr>
          <w:ilvl w:val="0"/>
          <w:numId w:val="3"/>
        </w:numPr>
        <w:spacing w:after="200" w:line="276" w:lineRule="auto"/>
        <w:jc w:val="both"/>
        <w:rPr>
          <w:rFonts w:eastAsiaTheme="minorHAnsi"/>
          <w:lang w:eastAsia="en-US"/>
        </w:rPr>
      </w:pPr>
      <w:r w:rsidRPr="00485C3D">
        <w:rPr>
          <w:rFonts w:eastAsiaTheme="minorHAnsi"/>
          <w:lang w:eastAsia="en-US"/>
        </w:rPr>
        <w:t>материалом для эволюции являются мутационная и рекомбинационная изменчивость;</w:t>
      </w:r>
    </w:p>
    <w:p w:rsidR="00293DF8" w:rsidRPr="00485C3D" w:rsidRDefault="00293DF8" w:rsidP="00C61DA5">
      <w:pPr>
        <w:numPr>
          <w:ilvl w:val="0"/>
          <w:numId w:val="3"/>
        </w:numPr>
        <w:spacing w:after="200" w:line="276" w:lineRule="auto"/>
        <w:jc w:val="both"/>
        <w:rPr>
          <w:rFonts w:eastAsiaTheme="minorHAnsi"/>
          <w:lang w:eastAsia="en-US"/>
        </w:rPr>
      </w:pPr>
      <w:r w:rsidRPr="00485C3D">
        <w:rPr>
          <w:rFonts w:eastAsiaTheme="minorHAnsi"/>
          <w:lang w:eastAsia="en-US"/>
        </w:rPr>
        <w:t>естественный отбор рассматривается как главная причина развития адаптаций, видообразования и происхождения надвидовых </w:t>
      </w:r>
      <w:hyperlink r:id="rId70" w:tooltip="Таксон" w:history="1">
        <w:r w:rsidRPr="00485C3D">
          <w:rPr>
            <w:rFonts w:eastAsiaTheme="minorHAnsi"/>
            <w:u w:val="single"/>
            <w:lang w:eastAsia="en-US"/>
          </w:rPr>
          <w:t>таксонов</w:t>
        </w:r>
      </w:hyperlink>
      <w:r w:rsidRPr="00485C3D">
        <w:rPr>
          <w:rFonts w:eastAsiaTheme="minorHAnsi"/>
          <w:lang w:eastAsia="en-US"/>
        </w:rPr>
        <w:t>;</w:t>
      </w:r>
    </w:p>
    <w:p w:rsidR="00293DF8" w:rsidRPr="00485C3D" w:rsidRDefault="00411A99" w:rsidP="00C61DA5">
      <w:pPr>
        <w:numPr>
          <w:ilvl w:val="0"/>
          <w:numId w:val="3"/>
        </w:numPr>
        <w:spacing w:after="200" w:line="276" w:lineRule="auto"/>
        <w:jc w:val="both"/>
        <w:rPr>
          <w:rFonts w:eastAsiaTheme="minorHAnsi"/>
          <w:lang w:eastAsia="en-US"/>
        </w:rPr>
      </w:pPr>
      <w:hyperlink r:id="rId71" w:tooltip="Дрейф генов" w:history="1">
        <w:r w:rsidR="00293DF8" w:rsidRPr="00485C3D">
          <w:rPr>
            <w:rFonts w:eastAsiaTheme="minorHAnsi"/>
            <w:u w:val="single"/>
            <w:lang w:eastAsia="en-US"/>
          </w:rPr>
          <w:t>дрейф генов</w:t>
        </w:r>
      </w:hyperlink>
      <w:r w:rsidR="00293DF8" w:rsidRPr="00485C3D">
        <w:rPr>
          <w:rFonts w:eastAsiaTheme="minorHAnsi"/>
          <w:lang w:eastAsia="en-US"/>
        </w:rPr>
        <w:t> и </w:t>
      </w:r>
      <w:hyperlink r:id="rId72" w:tooltip="Принцип основателя" w:history="1">
        <w:r w:rsidR="00293DF8" w:rsidRPr="00485C3D">
          <w:rPr>
            <w:rFonts w:eastAsiaTheme="minorHAnsi"/>
            <w:u w:val="single"/>
            <w:lang w:eastAsia="en-US"/>
          </w:rPr>
          <w:t>принцип основателя</w:t>
        </w:r>
      </w:hyperlink>
      <w:r w:rsidR="00293DF8" w:rsidRPr="00485C3D">
        <w:rPr>
          <w:rFonts w:eastAsiaTheme="minorHAnsi"/>
          <w:lang w:eastAsia="en-US"/>
        </w:rPr>
        <w:t> выступают причинами формирования нейтральных признаков;</w:t>
      </w:r>
    </w:p>
    <w:p w:rsidR="00293DF8" w:rsidRPr="00485C3D" w:rsidRDefault="00411A99" w:rsidP="00C61DA5">
      <w:pPr>
        <w:numPr>
          <w:ilvl w:val="0"/>
          <w:numId w:val="3"/>
        </w:numPr>
        <w:spacing w:after="200" w:line="276" w:lineRule="auto"/>
        <w:jc w:val="both"/>
        <w:rPr>
          <w:rFonts w:eastAsiaTheme="minorHAnsi"/>
          <w:lang w:eastAsia="en-US"/>
        </w:rPr>
      </w:pPr>
      <w:hyperlink r:id="rId73" w:tooltip="Вид (биология)" w:history="1">
        <w:r w:rsidR="00293DF8" w:rsidRPr="00485C3D">
          <w:rPr>
            <w:rFonts w:eastAsiaTheme="minorHAnsi"/>
            <w:u w:val="single"/>
            <w:lang w:eastAsia="en-US"/>
          </w:rPr>
          <w:t>вид</w:t>
        </w:r>
      </w:hyperlink>
      <w:r w:rsidR="00293DF8" w:rsidRPr="00485C3D">
        <w:rPr>
          <w:rFonts w:eastAsiaTheme="minorHAnsi"/>
          <w:lang w:eastAsia="en-US"/>
        </w:rPr>
        <w:t> есть система популяций, репродуктивно изолированных от популяций других видов, и каждый вид экологически обособлен;</w:t>
      </w:r>
    </w:p>
    <w:p w:rsidR="00293DF8" w:rsidRPr="00485C3D" w:rsidRDefault="00411A99" w:rsidP="00C61DA5">
      <w:pPr>
        <w:numPr>
          <w:ilvl w:val="0"/>
          <w:numId w:val="3"/>
        </w:numPr>
        <w:spacing w:after="200" w:line="276" w:lineRule="auto"/>
        <w:jc w:val="both"/>
        <w:rPr>
          <w:rFonts w:eastAsiaTheme="minorHAnsi"/>
          <w:lang w:eastAsia="en-US"/>
        </w:rPr>
      </w:pPr>
      <w:hyperlink r:id="rId74" w:tooltip="Видообразование" w:history="1">
        <w:r w:rsidR="00293DF8" w:rsidRPr="00485C3D">
          <w:rPr>
            <w:rFonts w:eastAsiaTheme="minorHAnsi"/>
            <w:u w:val="single"/>
            <w:lang w:eastAsia="en-US"/>
          </w:rPr>
          <w:t>видообразование</w:t>
        </w:r>
      </w:hyperlink>
      <w:r w:rsidR="00293DF8" w:rsidRPr="00485C3D">
        <w:rPr>
          <w:rFonts w:eastAsiaTheme="minorHAnsi"/>
          <w:lang w:eastAsia="en-US"/>
        </w:rPr>
        <w:t> </w:t>
      </w:r>
      <w:proofErr w:type="gramStart"/>
      <w:r w:rsidR="00293DF8" w:rsidRPr="00485C3D">
        <w:rPr>
          <w:rFonts w:eastAsiaTheme="minorHAnsi"/>
          <w:lang w:eastAsia="en-US"/>
        </w:rPr>
        <w:t>заключается в возникновении генетических изолирующих механизмов и осуществляется</w:t>
      </w:r>
      <w:proofErr w:type="gramEnd"/>
      <w:r w:rsidR="00293DF8" w:rsidRPr="00485C3D">
        <w:rPr>
          <w:rFonts w:eastAsiaTheme="minorHAnsi"/>
          <w:lang w:eastAsia="en-US"/>
        </w:rPr>
        <w:t xml:space="preserve"> преимущественно в условиях географической изоляции.</w:t>
      </w:r>
    </w:p>
    <w:p w:rsidR="00293DF8" w:rsidRPr="00485C3D" w:rsidRDefault="00293DF8" w:rsidP="00C61DA5">
      <w:pPr>
        <w:ind w:firstLine="708"/>
        <w:jc w:val="both"/>
      </w:pPr>
      <w:r w:rsidRPr="00485C3D">
        <w:t>Таким образом, синтетическую теорию эволюции можно охарактеризовать как теорию органической эволюции путём естественного отбора признаков, детерминированных генетически.</w:t>
      </w:r>
    </w:p>
    <w:p w:rsidR="00293DF8" w:rsidRPr="00485C3D" w:rsidRDefault="00293DF8" w:rsidP="00C61DA5">
      <w:pPr>
        <w:jc w:val="both"/>
      </w:pPr>
      <w:r w:rsidRPr="00485C3D">
        <w:t>Активность американских создателей синтетической теории эволюции была столь высока, что они быстро создали международное общество по изучению эволюции, которое в 1946 стало учредителем журнала «</w:t>
      </w:r>
      <w:r w:rsidRPr="00485C3D">
        <w:rPr>
          <w:i/>
          <w:iCs/>
        </w:rPr>
        <w:t>Evolution</w:t>
      </w:r>
      <w:r w:rsidRPr="00485C3D">
        <w:t>». Журнал «</w:t>
      </w:r>
      <w:r w:rsidRPr="00485C3D">
        <w:rPr>
          <w:i/>
          <w:iCs/>
        </w:rPr>
        <w:t>American Naturalist</w:t>
      </w:r>
      <w:r w:rsidRPr="00485C3D">
        <w:t>» вновь вернулся к публикации работ по эволюционной тематике, делая акцент на синтезе генетики, экспериментальной и полевой биологии. В результате многочисленных и самых разнообразных исследований основные положения синтетической теории эволюции прошли не только успешную проверку, но и видоизменялись, дополнялись новыми идеями.</w:t>
      </w:r>
    </w:p>
    <w:p w:rsidR="00293DF8" w:rsidRPr="00485C3D" w:rsidRDefault="00293DF8" w:rsidP="00C61DA5">
      <w:pPr>
        <w:ind w:firstLine="708"/>
        <w:jc w:val="both"/>
      </w:pPr>
      <w:r w:rsidRPr="00485C3D">
        <w:t>В 1942 году немецко-американский орнитолог и зоогеограф </w:t>
      </w:r>
      <w:hyperlink r:id="rId75" w:tooltip="Майр, Эрнст" w:history="1">
        <w:r w:rsidRPr="00485C3D">
          <w:rPr>
            <w:u w:val="single"/>
          </w:rPr>
          <w:t>Э. Майр</w:t>
        </w:r>
      </w:hyperlink>
      <w:r w:rsidRPr="00485C3D">
        <w:t> издал книгу «Систематика и происхождение видов», в которой была последовательно развита концепция политипического вида и генетико-географическая модель видообразования. Майр предложил </w:t>
      </w:r>
      <w:hyperlink r:id="rId76" w:tooltip="Принцип основателя" w:history="1">
        <w:r w:rsidRPr="00485C3D">
          <w:rPr>
            <w:u w:val="single"/>
          </w:rPr>
          <w:t>принцип основателя</w:t>
        </w:r>
      </w:hyperlink>
      <w:r w:rsidRPr="00485C3D">
        <w:t>, который в окончательной форме был им сформулирован в 1954. Если дрейф генов, как правило, дает причинное объяснение формированию нейтральных признаков во временном измерении, то принцип основателя в пространственном.</w:t>
      </w:r>
    </w:p>
    <w:p w:rsidR="00293DF8" w:rsidRPr="00485C3D" w:rsidRDefault="00293DF8" w:rsidP="00C61DA5">
      <w:pPr>
        <w:ind w:firstLine="708"/>
        <w:jc w:val="both"/>
      </w:pPr>
      <w:r w:rsidRPr="00485C3D">
        <w:t xml:space="preserve">После публикации трудов Добржанского и Майра систематики получили генетическое объяснение тому, в чём они давно уже были уверены: подвиды и </w:t>
      </w:r>
      <w:r w:rsidRPr="00485C3D">
        <w:lastRenderedPageBreak/>
        <w:t>близкородственные виды различаются в значительной степени по адаптивно-нейтральным признакам.</w:t>
      </w:r>
    </w:p>
    <w:p w:rsidR="00293DF8" w:rsidRPr="00485C3D" w:rsidRDefault="00293DF8" w:rsidP="00C61DA5">
      <w:pPr>
        <w:ind w:firstLine="708"/>
        <w:jc w:val="both"/>
      </w:pPr>
      <w:r w:rsidRPr="00485C3D">
        <w:t>Ни один из трудов по синтетической теории эволюции не может сравниться с упомянутой книгой английского экспериментального биолога и натуралиста </w:t>
      </w:r>
      <w:hyperlink r:id="rId77" w:tooltip="Хаксли, Джулиан" w:history="1">
        <w:r w:rsidRPr="00485C3D">
          <w:t>Дж. Хаксли</w:t>
        </w:r>
      </w:hyperlink>
      <w:r w:rsidRPr="00485C3D">
        <w:t> «</w:t>
      </w:r>
      <w:r w:rsidRPr="00485C3D">
        <w:rPr>
          <w:i/>
          <w:iCs/>
        </w:rPr>
        <w:t>Evolution: The Modern synthesis</w:t>
      </w:r>
      <w:r w:rsidRPr="00485C3D">
        <w:t>» (1942 год). Труд </w:t>
      </w:r>
      <w:hyperlink r:id="rId78" w:tooltip="Хаксли, Джулиан" w:history="1">
        <w:r w:rsidRPr="00485C3D">
          <w:rPr>
            <w:u w:val="single"/>
          </w:rPr>
          <w:t>Хаксли</w:t>
        </w:r>
      </w:hyperlink>
      <w:r w:rsidRPr="00485C3D">
        <w:t xml:space="preserve"> по объёму анализируемого материала и широте проблематики превосходит даже книгу самого Дарвина. Хаксли на протяжении многих лет держал в уме все направления в развитии эволюционной мысли, внимательно </w:t>
      </w:r>
      <w:proofErr w:type="gramStart"/>
      <w:r w:rsidRPr="00485C3D">
        <w:t>следил за развитием родственных наук и имел</w:t>
      </w:r>
      <w:proofErr w:type="gramEnd"/>
      <w:r w:rsidRPr="00485C3D">
        <w:t xml:space="preserve"> личный опыт генетика-экспериментатора. Видный историк биологии Провин так оценил труд </w:t>
      </w:r>
      <w:hyperlink r:id="rId79" w:tooltip="Хаксли, Джулиан" w:history="1">
        <w:r w:rsidRPr="00485C3D">
          <w:rPr>
            <w:u w:val="single"/>
          </w:rPr>
          <w:t>Хаксли</w:t>
        </w:r>
      </w:hyperlink>
      <w:r w:rsidRPr="00485C3D">
        <w:t>: «„Эволюция. Современный синтез“ была наиболее всесторонней по теме и документам, чем другие работы на эту тему. Книги Холдейна и Добржанского были написаны главным образом для генетиков, Майра для систематиков и Симпсона для палеонтологов. Книга Хаксли стала доминантной силой в эволюционном синтезе».</w:t>
      </w:r>
    </w:p>
    <w:p w:rsidR="00293DF8" w:rsidRPr="00485C3D" w:rsidRDefault="00293DF8" w:rsidP="00C61DA5">
      <w:pPr>
        <w:ind w:firstLine="708"/>
        <w:jc w:val="both"/>
      </w:pPr>
      <w:r w:rsidRPr="00485C3D">
        <w:t>По объёму книга Хаксли не имела себе равных (645 страниц). Но самое интересное состоит в том, что все основные идеи, изложенные в книге, были очень ясно выписаны Хаксли на 20 страницах ещё в 1936, когда он послал в адрес Британской ассоциации содействия науки статью под названием «</w:t>
      </w:r>
      <w:r w:rsidRPr="00485C3D">
        <w:rPr>
          <w:i/>
          <w:iCs/>
        </w:rPr>
        <w:t>Natural selection and evolutionary progress</w:t>
      </w:r>
      <w:r w:rsidRPr="00485C3D">
        <w:t>». В этом аспекте ни одна из публикаций по эволюционной теории, вышедшая в 1930-40-х годах, не может сравниться со статьей Хаксли. Хорошо чувствуя дух времени, Хаксли писал: «В настоящее время биология находится в фазе синтеза. До этого времени новые дисциплины работали в изоляции. Сейчас проявилась тенденция к унификации, которая является более плодотворной, чем старые односторонние взгляды на эволюцию» (1936). Ещё в трудах 1920-х годов Хаксли показал, что </w:t>
      </w:r>
      <w:hyperlink r:id="rId80" w:tooltip="Наследование (биология)" w:history="1">
        <w:r w:rsidRPr="00485C3D">
          <w:rPr>
            <w:u w:val="single"/>
          </w:rPr>
          <w:t>наследование</w:t>
        </w:r>
      </w:hyperlink>
      <w:r w:rsidRPr="00485C3D">
        <w:t> приобретенных признаков невозможно; естественный отбор действует как фактор эволюции и как фактор стабилизации популяций и видов (эволюционный стазис); естественный отбор действует на малые и крупные мутации; географическая изоляция — важнейшее условие видообразования. Кажущаяся цель в эволюции объясняется мутациями и естественным отбором.</w:t>
      </w:r>
    </w:p>
    <w:p w:rsidR="00293DF8" w:rsidRPr="00485C3D" w:rsidRDefault="00293DF8" w:rsidP="00C61DA5">
      <w:pPr>
        <w:ind w:firstLine="708"/>
        <w:jc w:val="both"/>
      </w:pPr>
      <w:r w:rsidRPr="00485C3D">
        <w:t>Основные положения статьи Хаксли 1936 года можно очень кратко изложить в такой форме:</w:t>
      </w:r>
    </w:p>
    <w:p w:rsidR="00293DF8" w:rsidRPr="00485C3D" w:rsidRDefault="00293DF8" w:rsidP="00C61DA5">
      <w:pPr>
        <w:numPr>
          <w:ilvl w:val="0"/>
          <w:numId w:val="4"/>
        </w:numPr>
        <w:ind w:left="0"/>
        <w:jc w:val="both"/>
        <w:rPr>
          <w:rFonts w:eastAsiaTheme="minorHAnsi"/>
          <w:lang w:eastAsia="en-US"/>
        </w:rPr>
      </w:pPr>
      <w:r w:rsidRPr="00485C3D">
        <w:rPr>
          <w:rFonts w:eastAsiaTheme="minorHAnsi"/>
          <w:lang w:eastAsia="en-US"/>
        </w:rPr>
        <w:t>Мутации и естественный отбор — комплементарные процессы, которые по отдельности не способны создать направленные эволюционные изменения.</w:t>
      </w:r>
    </w:p>
    <w:p w:rsidR="00293DF8" w:rsidRPr="00485C3D" w:rsidRDefault="00293DF8" w:rsidP="00C61DA5">
      <w:pPr>
        <w:numPr>
          <w:ilvl w:val="0"/>
          <w:numId w:val="4"/>
        </w:numPr>
        <w:ind w:left="0"/>
        <w:jc w:val="both"/>
        <w:rPr>
          <w:rFonts w:eastAsiaTheme="minorHAnsi"/>
          <w:lang w:eastAsia="en-US"/>
        </w:rPr>
      </w:pPr>
      <w:r w:rsidRPr="00485C3D">
        <w:rPr>
          <w:rFonts w:eastAsiaTheme="minorHAnsi"/>
          <w:lang w:eastAsia="en-US"/>
        </w:rPr>
        <w:t>Отбор в природных популяциях чаще всего действует не на отдельные гены, а на комплексы генов. Мутации не могут быть полезными или вредными, но их селективная ценность варьирует в разных средах. Механизм действия отбора зависит от внешней и генотипической среды, а вектор его действия от фенотипического проявления мутаций.</w:t>
      </w:r>
    </w:p>
    <w:p w:rsidR="00293DF8" w:rsidRPr="00485C3D" w:rsidRDefault="00293DF8" w:rsidP="00C61DA5">
      <w:pPr>
        <w:numPr>
          <w:ilvl w:val="0"/>
          <w:numId w:val="4"/>
        </w:numPr>
        <w:ind w:left="0"/>
        <w:jc w:val="both"/>
        <w:rPr>
          <w:rFonts w:eastAsiaTheme="minorHAnsi"/>
          <w:lang w:eastAsia="en-US"/>
        </w:rPr>
      </w:pPr>
      <w:r w:rsidRPr="00485C3D">
        <w:rPr>
          <w:rFonts w:eastAsiaTheme="minorHAnsi"/>
          <w:lang w:eastAsia="en-US"/>
        </w:rPr>
        <w:t>Репродуктивная изоляция — главный критерий, свидетельствующий о завершении видообразования. Видообразование может быть непрерывным и линейным, непрерывным и дивергентным, резким и конвергентным.</w:t>
      </w:r>
    </w:p>
    <w:p w:rsidR="00293DF8" w:rsidRPr="00485C3D" w:rsidRDefault="00411A99" w:rsidP="00C61DA5">
      <w:pPr>
        <w:numPr>
          <w:ilvl w:val="0"/>
          <w:numId w:val="4"/>
        </w:numPr>
        <w:ind w:left="0"/>
        <w:jc w:val="both"/>
        <w:rPr>
          <w:rFonts w:eastAsiaTheme="minorHAnsi"/>
          <w:lang w:eastAsia="en-US"/>
        </w:rPr>
      </w:pPr>
      <w:hyperlink r:id="rId81" w:tooltip="Градуализм (страница отсутствует)" w:history="1">
        <w:r w:rsidR="00293DF8" w:rsidRPr="00485C3D">
          <w:rPr>
            <w:rFonts w:eastAsiaTheme="minorHAnsi"/>
            <w:u w:val="single"/>
            <w:lang w:eastAsia="en-US"/>
          </w:rPr>
          <w:t>Градуализм</w:t>
        </w:r>
      </w:hyperlink>
      <w:r w:rsidR="00293DF8" w:rsidRPr="00485C3D">
        <w:rPr>
          <w:rFonts w:eastAsiaTheme="minorHAnsi"/>
          <w:lang w:eastAsia="en-US"/>
        </w:rPr>
        <w:t> и </w:t>
      </w:r>
      <w:hyperlink r:id="rId82" w:tooltip="Панадаптационизм (страница отсутствует)" w:history="1">
        <w:r w:rsidR="00293DF8" w:rsidRPr="00485C3D">
          <w:rPr>
            <w:rFonts w:eastAsiaTheme="minorHAnsi"/>
            <w:u w:val="single"/>
            <w:lang w:eastAsia="en-US"/>
          </w:rPr>
          <w:t>панадаптационизм</w:t>
        </w:r>
      </w:hyperlink>
      <w:r w:rsidR="00293DF8" w:rsidRPr="00485C3D">
        <w:rPr>
          <w:rFonts w:eastAsiaTheme="minorHAnsi"/>
          <w:lang w:eastAsia="en-US"/>
        </w:rPr>
        <w:t xml:space="preserve"> не являются универсальными характеристиками </w:t>
      </w:r>
      <w:proofErr w:type="gramStart"/>
      <w:r w:rsidR="00293DF8" w:rsidRPr="00485C3D">
        <w:rPr>
          <w:rFonts w:eastAsiaTheme="minorHAnsi"/>
          <w:lang w:eastAsia="en-US"/>
        </w:rPr>
        <w:t>эволюционного</w:t>
      </w:r>
      <w:proofErr w:type="gramEnd"/>
      <w:r w:rsidR="00293DF8" w:rsidRPr="00485C3D">
        <w:rPr>
          <w:rFonts w:eastAsiaTheme="minorHAnsi"/>
          <w:lang w:eastAsia="en-US"/>
        </w:rPr>
        <w:t xml:space="preserve"> процесса. Большинству наземных растений свойственна именно прерывистость и </w:t>
      </w:r>
      <w:proofErr w:type="gramStart"/>
      <w:r w:rsidR="00293DF8" w:rsidRPr="00485C3D">
        <w:rPr>
          <w:rFonts w:eastAsiaTheme="minorHAnsi"/>
          <w:lang w:eastAsia="en-US"/>
        </w:rPr>
        <w:t>резкое</w:t>
      </w:r>
      <w:proofErr w:type="gramEnd"/>
      <w:r w:rsidR="00293DF8" w:rsidRPr="00485C3D">
        <w:rPr>
          <w:rFonts w:eastAsiaTheme="minorHAnsi"/>
          <w:lang w:eastAsia="en-US"/>
        </w:rPr>
        <w:t xml:space="preserve"> образование новых видов. Широко распространённые виды эволюционируют градуально, а малые изоляты — прерывисто и не всегда адаптивно. В основе прерывистого видообразования лежат специфические генетические механизмы (</w:t>
      </w:r>
      <w:hyperlink r:id="rId83" w:tooltip="Гибридизация (биология)" w:history="1">
        <w:r w:rsidR="00293DF8" w:rsidRPr="00485C3D">
          <w:rPr>
            <w:rFonts w:eastAsiaTheme="minorHAnsi"/>
            <w:u w:val="single"/>
            <w:lang w:eastAsia="en-US"/>
          </w:rPr>
          <w:t>гибридизация</w:t>
        </w:r>
      </w:hyperlink>
      <w:r w:rsidR="00293DF8" w:rsidRPr="00485C3D">
        <w:rPr>
          <w:rFonts w:eastAsiaTheme="minorHAnsi"/>
          <w:lang w:eastAsia="en-US"/>
        </w:rPr>
        <w:t>, </w:t>
      </w:r>
      <w:hyperlink r:id="rId84" w:tooltip="Полиплоидия" w:history="1">
        <w:r w:rsidR="00293DF8" w:rsidRPr="00485C3D">
          <w:rPr>
            <w:rFonts w:eastAsiaTheme="minorHAnsi"/>
            <w:u w:val="single"/>
            <w:lang w:eastAsia="en-US"/>
          </w:rPr>
          <w:t>полиплоидия</w:t>
        </w:r>
      </w:hyperlink>
      <w:r w:rsidR="00293DF8" w:rsidRPr="00485C3D">
        <w:rPr>
          <w:rFonts w:eastAsiaTheme="minorHAnsi"/>
          <w:lang w:eastAsia="en-US"/>
        </w:rPr>
        <w:t>, </w:t>
      </w:r>
      <w:hyperlink r:id="rId85" w:tooltip="Хромосомные аберрации" w:history="1">
        <w:r w:rsidR="00293DF8" w:rsidRPr="00485C3D">
          <w:rPr>
            <w:rFonts w:eastAsiaTheme="minorHAnsi"/>
            <w:u w:val="single"/>
            <w:lang w:eastAsia="en-US"/>
          </w:rPr>
          <w:t>хромосомные аберрации</w:t>
        </w:r>
      </w:hyperlink>
      <w:r w:rsidR="00293DF8" w:rsidRPr="00485C3D">
        <w:rPr>
          <w:rFonts w:eastAsiaTheme="minorHAnsi"/>
          <w:lang w:eastAsia="en-US"/>
        </w:rPr>
        <w:t xml:space="preserve">). Виды и надвидовые таксоны, как правило, различаются по адаптивно-нейтральным признакам. </w:t>
      </w:r>
      <w:proofErr w:type="gramStart"/>
      <w:r w:rsidR="00293DF8" w:rsidRPr="00485C3D">
        <w:rPr>
          <w:rFonts w:eastAsiaTheme="minorHAnsi"/>
          <w:lang w:eastAsia="en-US"/>
        </w:rPr>
        <w:t>Главные направления эволюционного процесса (прогресс, специализация) — компромисс между адаптивностью и нейтральностью.</w:t>
      </w:r>
      <w:proofErr w:type="gramEnd"/>
    </w:p>
    <w:p w:rsidR="00293DF8" w:rsidRPr="00485C3D" w:rsidRDefault="00293DF8" w:rsidP="00C61DA5">
      <w:pPr>
        <w:numPr>
          <w:ilvl w:val="0"/>
          <w:numId w:val="4"/>
        </w:numPr>
        <w:ind w:left="0"/>
        <w:jc w:val="both"/>
        <w:rPr>
          <w:rFonts w:eastAsiaTheme="minorHAnsi"/>
          <w:lang w:eastAsia="en-US"/>
        </w:rPr>
      </w:pPr>
      <w:r w:rsidRPr="00485C3D">
        <w:rPr>
          <w:rFonts w:eastAsiaTheme="minorHAnsi"/>
          <w:lang w:eastAsia="en-US"/>
        </w:rPr>
        <w:t>В природных популяциях широко распространены потенциально преадаптивные мутации. Этот тип мутаций играет важнейшую роль в макроэволюции, особенно в периоды резких средовых перемен.</w:t>
      </w:r>
    </w:p>
    <w:p w:rsidR="00293DF8" w:rsidRPr="00485C3D" w:rsidRDefault="00293DF8" w:rsidP="00C61DA5">
      <w:pPr>
        <w:numPr>
          <w:ilvl w:val="0"/>
          <w:numId w:val="4"/>
        </w:numPr>
        <w:ind w:left="0"/>
        <w:jc w:val="both"/>
        <w:rPr>
          <w:rFonts w:eastAsiaTheme="minorHAnsi"/>
          <w:lang w:eastAsia="en-US"/>
        </w:rPr>
      </w:pPr>
      <w:r w:rsidRPr="00485C3D">
        <w:rPr>
          <w:rFonts w:eastAsiaTheme="minorHAnsi"/>
          <w:lang w:eastAsia="en-US"/>
        </w:rPr>
        <w:lastRenderedPageBreak/>
        <w:t>Концепция скоростей действия генов объясняет эволюционную роль гетерохроний и аллометрии. Синтез проблем генетики с концепцией рекапитуляции ведет к объяснению быстрой эволюции видов, находящихся в тупиках специализации. Через неотению происходит «омоложение» таксона, и он приобретает новые темпы эволюции. Анализ соотношения онт</w:t>
      </w:r>
      <w:proofErr w:type="gramStart"/>
      <w:r w:rsidRPr="00485C3D">
        <w:rPr>
          <w:rFonts w:eastAsiaTheme="minorHAnsi"/>
          <w:lang w:eastAsia="en-US"/>
        </w:rPr>
        <w:t>о-</w:t>
      </w:r>
      <w:proofErr w:type="gramEnd"/>
      <w:r w:rsidRPr="00485C3D">
        <w:rPr>
          <w:rFonts w:eastAsiaTheme="minorHAnsi"/>
          <w:lang w:eastAsia="en-US"/>
        </w:rPr>
        <w:t xml:space="preserve"> и филогенеза дает возможность обнаружить эпигенетические механизмы направленности эволюции.</w:t>
      </w:r>
    </w:p>
    <w:p w:rsidR="00293DF8" w:rsidRPr="00485C3D" w:rsidRDefault="00293DF8" w:rsidP="00C61DA5">
      <w:pPr>
        <w:numPr>
          <w:ilvl w:val="0"/>
          <w:numId w:val="4"/>
        </w:numPr>
        <w:ind w:left="0"/>
        <w:jc w:val="both"/>
        <w:rPr>
          <w:rFonts w:eastAsiaTheme="minorHAnsi"/>
          <w:lang w:eastAsia="en-US"/>
        </w:rPr>
      </w:pPr>
      <w:r w:rsidRPr="00485C3D">
        <w:rPr>
          <w:rFonts w:eastAsiaTheme="minorHAnsi"/>
          <w:lang w:eastAsia="en-US"/>
        </w:rPr>
        <w:t xml:space="preserve">В процессе прогрессивной эволюции отбор действует в сторону улучшения организации. Главным результатом эволюции было появление человека. С возникновением человека большая биологическая эволюция перерастает в </w:t>
      </w:r>
      <w:proofErr w:type="gramStart"/>
      <w:r w:rsidRPr="00485C3D">
        <w:rPr>
          <w:rFonts w:eastAsiaTheme="minorHAnsi"/>
          <w:lang w:eastAsia="en-US"/>
        </w:rPr>
        <w:t>психосоциальную</w:t>
      </w:r>
      <w:proofErr w:type="gramEnd"/>
      <w:r w:rsidRPr="00485C3D">
        <w:rPr>
          <w:rFonts w:eastAsiaTheme="minorHAnsi"/>
          <w:lang w:eastAsia="en-US"/>
        </w:rPr>
        <w:t>. Эволюционная теория входит в число наук, изучающих становление и развитие человеческого общества. Она создает фундамент для понимания природы человека и его будущего.</w:t>
      </w:r>
    </w:p>
    <w:p w:rsidR="00293DF8" w:rsidRPr="00485C3D" w:rsidRDefault="00293DF8" w:rsidP="00C61DA5">
      <w:pPr>
        <w:ind w:firstLine="708"/>
        <w:jc w:val="both"/>
      </w:pPr>
      <w:r w:rsidRPr="00485C3D">
        <w:t>Широкий синтез данных сравнительной анатомии, эмбриологии, биогеографии, палеонтологии с принципами генетики был осуществлен в трудах </w:t>
      </w:r>
      <w:hyperlink r:id="rId86" w:tooltip="Шмальгаузен, Иван Иванович" w:history="1">
        <w:proofErr w:type="gramStart"/>
        <w:r w:rsidRPr="00485C3D">
          <w:rPr>
            <w:u w:val="single"/>
          </w:rPr>
          <w:t>И. И</w:t>
        </w:r>
        <w:proofErr w:type="gramEnd"/>
        <w:r w:rsidRPr="00485C3D">
          <w:rPr>
            <w:u w:val="single"/>
          </w:rPr>
          <w:t>. Шмальгаузена</w:t>
        </w:r>
      </w:hyperlink>
      <w:r w:rsidRPr="00485C3D">
        <w:t> (1939), </w:t>
      </w:r>
      <w:hyperlink r:id="rId87" w:tooltip="Тахтаджян, Армен Леонович" w:history="1">
        <w:r w:rsidRPr="00485C3D">
          <w:rPr>
            <w:u w:val="single"/>
          </w:rPr>
          <w:t>А. Л. Тахтаджяна</w:t>
        </w:r>
      </w:hyperlink>
      <w:r w:rsidRPr="00485C3D">
        <w:t> (1943), Дж. Симпсона (1944), Б. Ренша (1947). Из этих исследований выросла теория </w:t>
      </w:r>
      <w:hyperlink r:id="rId88" w:tooltip="Макроэволюция" w:history="1">
        <w:r w:rsidRPr="00485C3D">
          <w:rPr>
            <w:u w:val="single"/>
          </w:rPr>
          <w:t>макроэволюции</w:t>
        </w:r>
      </w:hyperlink>
      <w:r w:rsidRPr="00485C3D">
        <w:t>. Только книга Симпсона была опубликована на английском языке и в период широкой экспансии американской биологии, чаще всего она одна упоминается среди основополагающих трудов.</w:t>
      </w:r>
    </w:p>
    <w:p w:rsidR="00293DF8" w:rsidRPr="00485C3D" w:rsidRDefault="00411A99" w:rsidP="00C61DA5">
      <w:pPr>
        <w:ind w:firstLine="708"/>
        <w:jc w:val="both"/>
      </w:pPr>
      <w:hyperlink r:id="rId89" w:tooltip="И. И. Шмальгаузен" w:history="1">
        <w:proofErr w:type="gramStart"/>
        <w:r w:rsidR="00293DF8" w:rsidRPr="00485C3D">
          <w:rPr>
            <w:u w:val="single"/>
          </w:rPr>
          <w:t>И. И</w:t>
        </w:r>
        <w:proofErr w:type="gramEnd"/>
        <w:r w:rsidR="00293DF8" w:rsidRPr="00485C3D">
          <w:rPr>
            <w:u w:val="single"/>
          </w:rPr>
          <w:t>. Шмальгаузен</w:t>
        </w:r>
      </w:hyperlink>
      <w:r w:rsidR="00293DF8" w:rsidRPr="00485C3D">
        <w:t> был учеником </w:t>
      </w:r>
      <w:hyperlink r:id="rId90" w:tooltip="А. Н. Северцов" w:history="1">
        <w:r w:rsidR="00293DF8" w:rsidRPr="00485C3D">
          <w:rPr>
            <w:u w:val="single"/>
          </w:rPr>
          <w:t>А. Н. Северцова</w:t>
        </w:r>
      </w:hyperlink>
      <w:r w:rsidR="00293DF8" w:rsidRPr="00485C3D">
        <w:t xml:space="preserve">, однако уже в 1920-е годы определился его самостоятельный путь. Он изучал количественные закономерности роста, генетику проявления признаков, саму генетику. Одним из первых Шмальгаузен осуществил синтез генетики и дарвинизма. Из огромного наследия </w:t>
      </w:r>
      <w:proofErr w:type="gramStart"/>
      <w:r w:rsidR="00293DF8" w:rsidRPr="00485C3D">
        <w:t>И. И</w:t>
      </w:r>
      <w:proofErr w:type="gramEnd"/>
      <w:r w:rsidR="00293DF8" w:rsidRPr="00485C3D">
        <w:t>. Шмальгаузена особо выделяется его монография «Пути и закономерности эволюционного процесса» (1939). Впервые в истории науки он сформулировал принцип единства механизмов микр</w:t>
      </w:r>
      <w:proofErr w:type="gramStart"/>
      <w:r w:rsidR="00293DF8" w:rsidRPr="00485C3D">
        <w:t>о-</w:t>
      </w:r>
      <w:proofErr w:type="gramEnd"/>
      <w:r w:rsidR="00293DF8" w:rsidRPr="00485C3D">
        <w:t xml:space="preserve"> и макроэволюции. Этот тезис не просто постулировался, а прямо следовал из его теории стабилизирующего отбора, который включает популяционно-генетические и макроэволюционные компоненты (автономизация онтогенеза) в ходе прогрессивной эволюции.</w:t>
      </w:r>
    </w:p>
    <w:p w:rsidR="00293DF8" w:rsidRPr="00485C3D" w:rsidRDefault="00293DF8" w:rsidP="00C61DA5">
      <w:pPr>
        <w:ind w:firstLine="708"/>
        <w:jc w:val="both"/>
      </w:pPr>
      <w:r w:rsidRPr="00485C3D">
        <w:t>А. Л. Тахтаджян в монографической статье: «Соотношения онтогенеза и филогенеза у высших растений» (1943) не только активно включил ботанику в орбиту эволюционного синтеза, но фактически построил оригинальную онтогенетическую модель макроэволюции («</w:t>
      </w:r>
      <w:proofErr w:type="gramStart"/>
      <w:r w:rsidRPr="00485C3D">
        <w:t>мягкий</w:t>
      </w:r>
      <w:proofErr w:type="gramEnd"/>
      <w:r w:rsidRPr="00485C3D">
        <w:t xml:space="preserve"> сальтационизм»). Модель Тахтаджяна на ботаническом материале развивала многие замечательные идеи А. Н. Северцова, особенно теорию </w:t>
      </w:r>
      <w:hyperlink r:id="rId91" w:tooltip="Архаллаксис (страница отсутствует)" w:history="1">
        <w:r w:rsidRPr="00485C3D">
          <w:rPr>
            <w:u w:val="single"/>
          </w:rPr>
          <w:t>архаллаксисов</w:t>
        </w:r>
      </w:hyperlink>
      <w:r w:rsidRPr="00485C3D">
        <w:t xml:space="preserve"> (резкое, внезапное изменение органа на самых ранних стадиях его морфогенеза, приводящее к изменениям всего хода онтогенеза). Труднейшая проблема макроэволюции — разрывы между крупными таксонами, объяснялась Тахтаджяном ролью неотении в их происхождении. Неотения играла важную роль в происхождении многих высших таксономических групп, в том числе и цветковых. Травянистые растения произошли от </w:t>
      </w:r>
      <w:proofErr w:type="gramStart"/>
      <w:r w:rsidRPr="00485C3D">
        <w:t>древесных</w:t>
      </w:r>
      <w:proofErr w:type="gramEnd"/>
      <w:r w:rsidRPr="00485C3D">
        <w:t xml:space="preserve"> путём ярусной неотении.</w:t>
      </w:r>
    </w:p>
    <w:p w:rsidR="00293DF8" w:rsidRPr="00485C3D" w:rsidRDefault="00293DF8" w:rsidP="00C61DA5">
      <w:pPr>
        <w:ind w:firstLine="708"/>
        <w:jc w:val="both"/>
      </w:pPr>
      <w:r w:rsidRPr="00485C3D">
        <w:t>Ещё в 1931 году С. Райтом была предложена концепция случайного дрейфа генов, которая говорит об абсолютно случайном формировании генофонда дема как малой выборки из генофонда всей популяции. Изначально </w:t>
      </w:r>
      <w:hyperlink r:id="rId92" w:tooltip="Дрейф генов" w:history="1">
        <w:r w:rsidRPr="00485C3D">
          <w:rPr>
            <w:u w:val="single"/>
          </w:rPr>
          <w:t>дрейф генов</w:t>
        </w:r>
      </w:hyperlink>
      <w:r w:rsidRPr="00485C3D">
        <w:t> оказался тем самым аргументом, которого очень долго не хватало для того, чтобы объяснить происхождение неадаптивных различий между таксонами. Поэтому идея дрейфа сразу стала близка широкому кругу биологов. Дж. Хаксли назвал дрейф «эффектом Райта» и считал его «наиболее важным из недавних таксономических открытий». Джордж Симпсон (1948) основал на дрейфе свою гипотезу квантовой эволюции, согласно которой популяция не может самостоятельно выйти из зоны притяжения адаптивного пика. Поэтому, чтобы попасть в неустойчивое промежуточное состояние, необходимо случайное, независящее от отбора генетическое событие — дрейф генов.</w:t>
      </w:r>
    </w:p>
    <w:p w:rsidR="00293DF8" w:rsidRPr="00485C3D" w:rsidRDefault="00293DF8" w:rsidP="00C61DA5">
      <w:pPr>
        <w:ind w:firstLine="708"/>
        <w:jc w:val="both"/>
      </w:pPr>
      <w:r w:rsidRPr="00485C3D">
        <w:t xml:space="preserve">Однако вскоре энтузиазм по отношению к дрейфу генов ослаб. Причина интуитивно ясна: любое полностью случайное событие неповторимо и непроверяемо. </w:t>
      </w:r>
      <w:r w:rsidRPr="00485C3D">
        <w:lastRenderedPageBreak/>
        <w:t>Широкое цитирование работ С. Райта в современных эволюционных учебниках, излагающих исключительно синтетическую концепцию, нельзя объяснить иначе как стремлением осветить все разнообразие взглядов на эволюцию, игнорируя родство и различие между этими взглядами.</w:t>
      </w:r>
    </w:p>
    <w:p w:rsidR="00293DF8" w:rsidRPr="00485C3D" w:rsidRDefault="00293DF8" w:rsidP="00C61DA5">
      <w:pPr>
        <w:ind w:firstLine="708"/>
        <w:jc w:val="both"/>
      </w:pPr>
      <w:r w:rsidRPr="00485C3D">
        <w:t>Экология популяций и сообществ вошла в эволюционную теорию благодаря синтезу закона Гаузе и генетико-географической модели видообразования. Репродуктивная изоляция была дополнена экологической нишей в качестве важнейшего критерия вида. При этом нишевый подход к виду и видообразованию оказался более общим, чем чисто генетический, так как он применим и к видам, не имеющим полового процесса.</w:t>
      </w:r>
    </w:p>
    <w:p w:rsidR="00293DF8" w:rsidRPr="00485C3D" w:rsidRDefault="00293DF8" w:rsidP="00C61DA5">
      <w:pPr>
        <w:ind w:firstLine="708"/>
        <w:jc w:val="both"/>
      </w:pPr>
      <w:r w:rsidRPr="00485C3D">
        <w:t>Вхождение экологии в эволюционный синтез представляло собой заключительный этап формирования теории. С этого момента начался период использования синтетической теории эволюции в практике систематики, генетики, селекции, продолжавшийся до развития молекулярной биологии и биохимической генетики.</w:t>
      </w:r>
    </w:p>
    <w:p w:rsidR="00293DF8" w:rsidRPr="00485C3D" w:rsidRDefault="00293DF8" w:rsidP="00C61DA5">
      <w:pPr>
        <w:ind w:firstLine="708"/>
        <w:jc w:val="both"/>
      </w:pPr>
      <w:r w:rsidRPr="00485C3D">
        <w:t xml:space="preserve">С развитием новейших наук синтетической теории эволюции начала вновь </w:t>
      </w:r>
      <w:proofErr w:type="gramStart"/>
      <w:r w:rsidRPr="00485C3D">
        <w:t>расширяться и модифицироваться</w:t>
      </w:r>
      <w:proofErr w:type="gramEnd"/>
      <w:r w:rsidRPr="00485C3D">
        <w:t xml:space="preserve">. </w:t>
      </w:r>
      <w:proofErr w:type="gramStart"/>
      <w:r w:rsidRPr="00485C3D">
        <w:t>Быть может, важнейшим вкладом молекулярной генетики в теорию эволюции было разделение генов на регуляторные и структурные (модель Р. Бриттена и Э. Дэвидсона, 1971).</w:t>
      </w:r>
      <w:proofErr w:type="gramEnd"/>
      <w:r w:rsidRPr="00485C3D">
        <w:t xml:space="preserve"> Именно регуляторные гены контролируют возникновение репродуктивных изолирующих механизмов, которые </w:t>
      </w:r>
      <w:proofErr w:type="gramStart"/>
      <w:r w:rsidRPr="00485C3D">
        <w:t>изменяются независимо от энзимных генов и вызывают</w:t>
      </w:r>
      <w:proofErr w:type="gramEnd"/>
      <w:r w:rsidRPr="00485C3D">
        <w:t xml:space="preserve"> быстрые изменения (в масштабах геологического времени) на морфологическом и физиологическом уровнях.</w:t>
      </w:r>
    </w:p>
    <w:p w:rsidR="00293DF8" w:rsidRPr="00485C3D" w:rsidRDefault="00293DF8" w:rsidP="00C61DA5">
      <w:pPr>
        <w:ind w:firstLine="708"/>
        <w:jc w:val="both"/>
      </w:pPr>
      <w:r w:rsidRPr="00485C3D">
        <w:t>Идея случайного изменения генных частот нашла применение в </w:t>
      </w:r>
      <w:hyperlink r:id="rId93" w:tooltip="Теория нейтральной эволюции" w:history="1">
        <w:r w:rsidRPr="00485C3D">
          <w:t>теории нейтральности</w:t>
        </w:r>
      </w:hyperlink>
      <w:r w:rsidRPr="00485C3D">
        <w:t> (</w:t>
      </w:r>
      <w:hyperlink r:id="rId94" w:tooltip="Кимура, Мотоо" w:history="1">
        <w:r w:rsidRPr="00485C3D">
          <w:t>Мотоо Кимура</w:t>
        </w:r>
      </w:hyperlink>
      <w:r w:rsidRPr="00485C3D">
        <w:t>, 1985), которая выходит далеко за рамки традиционной синтетической теории, будучи созданной на фундаменте не классической, а молекулярной генетики. Нейтрализм основан на совершенно естественном положении: далеко не все мутации (изменения нуклеотидного ряда ДНК) приводят к изменению последовательности аминокислот в соответствующей молекуле </w:t>
      </w:r>
      <w:hyperlink r:id="rId95" w:tooltip="Белки" w:history="1">
        <w:r w:rsidRPr="00485C3D">
          <w:t>белка</w:t>
        </w:r>
      </w:hyperlink>
      <w:r w:rsidRPr="00485C3D">
        <w:t>. Те замены </w:t>
      </w:r>
      <w:hyperlink r:id="rId96" w:tooltip="Аминокислоты" w:history="1">
        <w:r w:rsidRPr="00485C3D">
          <w:t>аминокислот</w:t>
        </w:r>
      </w:hyperlink>
      <w:r w:rsidRPr="00485C3D">
        <w:t xml:space="preserve">, которые состоялись, не обязательно вызывают изменение формы белковой молекулы, а когда такое изменение все же происходит, оно не обязательно изменяет характер активности белка. Следовательно, многие мутантные гены выполняют те же функции, что и нормальные гены, отчего отбор по отношению к ним ведет себя полностью нейтрально. По этой причине исчезновение и закрепление мутаций в генофонде зависят чисто от случая: большинство их пропадает вскоре после появления, меньшинство остается и может существовать довольно долго. В результате отбору, оценивающему фенотипы, «по существу безразлично, какие генетические механизмы определяют развитие данной формы и соответствующей функции, характер молекулярной эволюции </w:t>
      </w:r>
      <w:proofErr w:type="gramStart"/>
      <w:r w:rsidRPr="00485C3D">
        <w:t>совершенно отличен</w:t>
      </w:r>
      <w:proofErr w:type="gramEnd"/>
      <w:r w:rsidRPr="00485C3D">
        <w:t xml:space="preserve"> от характера фенотипической эволюции».</w:t>
      </w:r>
    </w:p>
    <w:p w:rsidR="00293DF8" w:rsidRPr="00485C3D" w:rsidRDefault="00293DF8" w:rsidP="00C61DA5">
      <w:pPr>
        <w:ind w:firstLine="708"/>
        <w:jc w:val="both"/>
      </w:pPr>
      <w:r w:rsidRPr="00485C3D">
        <w:t>Последнее высказывание, отражающее суть нейтрализма, никак не согласуется с идеологией синтетической теории эволюции, восходящей к концепции зародышевой плазмы </w:t>
      </w:r>
      <w:hyperlink r:id="rId97" w:tooltip="Август Вейсман" w:history="1">
        <w:r w:rsidRPr="00485C3D">
          <w:t>А. Вейсмана</w:t>
        </w:r>
      </w:hyperlink>
      <w:r w:rsidRPr="00485C3D">
        <w:t>, с которой началось развитие корпускулярной теории наследственности. Согласно взглядам Вейсмана, все факторы развития и роста находятся в половых клетках; соответственно, чтобы изменить организм, необходимо и достаточно изменить зародышевую плазму, то есть гены. В итоге теория нейтральности наследует концепцию генетического дрейфа, порожденную неодарвинизмом, но впоследствии им оставленную.</w:t>
      </w:r>
    </w:p>
    <w:p w:rsidR="00293DF8" w:rsidRPr="00485C3D" w:rsidRDefault="00293DF8" w:rsidP="00C61DA5">
      <w:pPr>
        <w:ind w:firstLine="708"/>
        <w:jc w:val="both"/>
      </w:pPr>
      <w:r w:rsidRPr="00485C3D">
        <w:t>Появились новейшие теоретические разработки, позволившие ещё больше приблизить синтетическую теорию эволюции к реально существующим фактам и явлениям, которые её первоначальная версия не могла объяснить. Достигнутые эволюционной биологией на настоящий момент рубежи отличаются от представленных ранее постулатов синтетической теории эволюции:</w:t>
      </w:r>
    </w:p>
    <w:p w:rsidR="00293DF8" w:rsidRPr="00485C3D" w:rsidRDefault="00293DF8" w:rsidP="00C61DA5">
      <w:pPr>
        <w:ind w:firstLine="708"/>
        <w:jc w:val="both"/>
      </w:pPr>
      <w:r w:rsidRPr="00485C3D">
        <w:t xml:space="preserve">Постулат о популяции как наименьшей эволюирующей единице остается в силе. Однако огромное количество организмов без полового процесса остается за рамками этого </w:t>
      </w:r>
      <w:r w:rsidRPr="00485C3D">
        <w:lastRenderedPageBreak/>
        <w:t>определения популяции, и в этом видится значительная неполнота синтетической теории эволюции.</w:t>
      </w:r>
    </w:p>
    <w:p w:rsidR="00293DF8" w:rsidRPr="00485C3D" w:rsidRDefault="00411A99" w:rsidP="00C61DA5">
      <w:pPr>
        <w:ind w:firstLine="708"/>
        <w:jc w:val="both"/>
      </w:pPr>
      <w:hyperlink r:id="rId98" w:tooltip="Естественный отбор" w:history="1">
        <w:r w:rsidR="00293DF8" w:rsidRPr="00485C3D">
          <w:t>Естественный отбор</w:t>
        </w:r>
      </w:hyperlink>
      <w:r w:rsidR="00293DF8" w:rsidRPr="00485C3D">
        <w:t> не является единственным движителем эволюции.</w:t>
      </w:r>
    </w:p>
    <w:p w:rsidR="00293DF8" w:rsidRPr="00485C3D" w:rsidRDefault="00293DF8" w:rsidP="00C61DA5">
      <w:pPr>
        <w:jc w:val="both"/>
      </w:pPr>
      <w:r w:rsidRPr="00485C3D">
        <w:t>Эволюция далеко не всегда носит </w:t>
      </w:r>
      <w:hyperlink r:id="rId99" w:tooltip="Дивергенция (биология)" w:history="1">
        <w:r w:rsidRPr="00485C3D">
          <w:t>дивергентный</w:t>
        </w:r>
      </w:hyperlink>
      <w:r w:rsidRPr="00485C3D">
        <w:t> характер.</w:t>
      </w:r>
    </w:p>
    <w:p w:rsidR="00293DF8" w:rsidRPr="00485C3D" w:rsidRDefault="00293DF8" w:rsidP="00C61DA5">
      <w:pPr>
        <w:jc w:val="both"/>
      </w:pPr>
      <w:r w:rsidRPr="00485C3D">
        <w:t>Эволюция не обязательно идет постепенно. Не исключено, что в отдельных случаях внезапный характер могут иметь и отдельные макроэволюционные события.</w:t>
      </w:r>
    </w:p>
    <w:p w:rsidR="00293DF8" w:rsidRPr="00485C3D" w:rsidRDefault="00411A99" w:rsidP="00C61DA5">
      <w:pPr>
        <w:ind w:firstLine="708"/>
        <w:jc w:val="both"/>
      </w:pPr>
      <w:hyperlink r:id="rId100" w:tooltip="Макроэволюция" w:history="1">
        <w:r w:rsidR="00293DF8" w:rsidRPr="00485C3D">
          <w:t>Макроэволюция</w:t>
        </w:r>
      </w:hyperlink>
      <w:r w:rsidR="00293DF8" w:rsidRPr="00485C3D">
        <w:t> может идти как через микроэволюции, так и своими путями.</w:t>
      </w:r>
    </w:p>
    <w:p w:rsidR="00293DF8" w:rsidRPr="00485C3D" w:rsidRDefault="00293DF8" w:rsidP="00C61DA5">
      <w:pPr>
        <w:jc w:val="both"/>
      </w:pPr>
      <w:r w:rsidRPr="00485C3D">
        <w:t>Сознавая недостаточность репродуктивного критерия вида, биологи все ещё не могут предложить универсального определения вида как для форм с половым процессом, так и для агамных форм.</w:t>
      </w:r>
    </w:p>
    <w:p w:rsidR="00293DF8" w:rsidRPr="00485C3D" w:rsidRDefault="00293DF8" w:rsidP="00C61DA5">
      <w:pPr>
        <w:ind w:firstLine="708"/>
        <w:jc w:val="both"/>
      </w:pPr>
      <w:r w:rsidRPr="00485C3D">
        <w:t>Случайный характер мутационной изменчивости не противоречит возможности существования определенной канализированности путей эволюции, возникающей как результат прошлой истории вида. Должна стать широко известной и теория </w:t>
      </w:r>
      <w:hyperlink r:id="rId101" w:tooltip="Номогенез" w:history="1">
        <w:r w:rsidRPr="00485C3D">
          <w:t>номогенеза</w:t>
        </w:r>
      </w:hyperlink>
      <w:r w:rsidRPr="00485C3D">
        <w:t>или эволюция на основе закономерностей, выдвинутая в 1922—1923 гг. </w:t>
      </w:r>
      <w:hyperlink r:id="rId102" w:tooltip="Л.С. Берг" w:history="1">
        <w:r w:rsidRPr="00485C3D">
          <w:t>Л.С. Бергом</w:t>
        </w:r>
      </w:hyperlink>
      <w:r w:rsidRPr="00485C3D">
        <w:t>. Его дочь Р. Л. Берг рассмотрела проблему случайности и закономерности в эволюции и пришла к заключению, что «эволюция совершается по разрешенным путям».</w:t>
      </w:r>
    </w:p>
    <w:p w:rsidR="00293DF8" w:rsidRPr="00485C3D" w:rsidRDefault="00293DF8" w:rsidP="00C61DA5">
      <w:pPr>
        <w:ind w:firstLine="708"/>
        <w:jc w:val="both"/>
      </w:pPr>
      <w:r w:rsidRPr="00485C3D">
        <w:t>Наряду с </w:t>
      </w:r>
      <w:hyperlink r:id="rId103" w:tooltip="Монофилия" w:history="1">
        <w:r w:rsidRPr="00485C3D">
          <w:t>монофилией</w:t>
        </w:r>
      </w:hyperlink>
      <w:r w:rsidRPr="00485C3D">
        <w:t> признается широкое распространение </w:t>
      </w:r>
      <w:hyperlink r:id="rId104" w:tooltip="Парафилия (биологическая систематика)" w:history="1">
        <w:r w:rsidRPr="00485C3D">
          <w:t>парафилии</w:t>
        </w:r>
      </w:hyperlink>
      <w:r w:rsidRPr="00485C3D">
        <w:t>.</w:t>
      </w:r>
    </w:p>
    <w:p w:rsidR="00293DF8" w:rsidRPr="00485C3D" w:rsidRDefault="00293DF8" w:rsidP="00C61DA5">
      <w:pPr>
        <w:jc w:val="both"/>
      </w:pPr>
      <w:r w:rsidRPr="00485C3D">
        <w:t>Реальностью является и некоторая степень предсказуемости, возможность прогнозирования общих направлений эволюции.</w:t>
      </w:r>
    </w:p>
    <w:p w:rsidR="00293DF8" w:rsidRPr="00485C3D" w:rsidRDefault="00293DF8" w:rsidP="00C61DA5">
      <w:pPr>
        <w:ind w:firstLine="708"/>
        <w:jc w:val="both"/>
      </w:pPr>
      <w:r w:rsidRPr="00485C3D">
        <w:t>Уверенно можно сказать, что развитие синтетической теории эволюции будет продолжаться с появлением новых открытий в области эволюции.</w:t>
      </w:r>
    </w:p>
    <w:p w:rsidR="00293DF8" w:rsidRPr="00485C3D" w:rsidRDefault="00293DF8" w:rsidP="00C61DA5">
      <w:pPr>
        <w:pBdr>
          <w:bottom w:val="single" w:sz="6" w:space="0" w:color="A2A9B1"/>
        </w:pBdr>
        <w:jc w:val="both"/>
        <w:outlineLvl w:val="1"/>
        <w:rPr>
          <w:b/>
          <w:bCs/>
          <w:i/>
          <w:iCs/>
        </w:rPr>
      </w:pPr>
      <w:r w:rsidRPr="00485C3D">
        <w:t>Критика синтетической теории эволюции</w:t>
      </w:r>
      <w:r w:rsidRPr="00485C3D">
        <w:rPr>
          <w:b/>
          <w:bCs/>
          <w:i/>
          <w:iCs/>
        </w:rPr>
        <w:t xml:space="preserve"> </w:t>
      </w:r>
    </w:p>
    <w:p w:rsidR="00293DF8" w:rsidRPr="00485C3D" w:rsidRDefault="00293DF8" w:rsidP="00C61DA5">
      <w:pPr>
        <w:ind w:firstLine="708"/>
        <w:jc w:val="both"/>
      </w:pPr>
      <w:r w:rsidRPr="00485C3D">
        <w:t>Синтетическая теория эволюции не вызывает сомнений у большинства биологов: считается, что процесс </w:t>
      </w:r>
      <w:hyperlink r:id="rId105" w:tooltip="Эволюция" w:history="1">
        <w:r w:rsidRPr="00485C3D">
          <w:t>эволюции</w:t>
        </w:r>
      </w:hyperlink>
      <w:r w:rsidRPr="00485C3D">
        <w:t> в целом удовлетворительно объясняется этой теорией.</w:t>
      </w:r>
    </w:p>
    <w:p w:rsidR="00293DF8" w:rsidRPr="00485C3D" w:rsidRDefault="00293DF8" w:rsidP="00C61DA5">
      <w:pPr>
        <w:ind w:firstLine="708"/>
        <w:jc w:val="both"/>
      </w:pPr>
      <w:r w:rsidRPr="00485C3D">
        <w:t>В качестве одного из критикуемых общих положений синтетической теории эволюции можно привести её подход к объяснению вторичного сходства, то есть близких морфологических и функциональных признаков, которые не были унаследованы, а возникли независимо в филогенетически далеких ветвях эволюции организмов.</w:t>
      </w:r>
    </w:p>
    <w:p w:rsidR="00293DF8" w:rsidRPr="00485C3D" w:rsidRDefault="00293DF8" w:rsidP="00C61DA5">
      <w:pPr>
        <w:ind w:firstLine="708"/>
        <w:jc w:val="both"/>
      </w:pPr>
      <w:r w:rsidRPr="00485C3D">
        <w:t>Согласно </w:t>
      </w:r>
      <w:hyperlink r:id="rId106" w:tooltip="Неодарвинизм" w:history="1">
        <w:r w:rsidRPr="00485C3D">
          <w:t>неодарвинизму</w:t>
        </w:r>
      </w:hyperlink>
      <w:r w:rsidRPr="00485C3D">
        <w:t>, все признаки живых существ полностью определяются </w:t>
      </w:r>
      <w:hyperlink r:id="rId107" w:tooltip="Генотип" w:history="1">
        <w:r w:rsidRPr="00485C3D">
          <w:t>генотипом</w:t>
        </w:r>
      </w:hyperlink>
      <w:r w:rsidRPr="00485C3D">
        <w:t> и характером </w:t>
      </w:r>
      <w:hyperlink r:id="rId108" w:tooltip="Естественный отбор" w:history="1">
        <w:r w:rsidRPr="00485C3D">
          <w:t>отбора</w:t>
        </w:r>
      </w:hyperlink>
      <w:r w:rsidRPr="00485C3D">
        <w:t>. Поэтому </w:t>
      </w:r>
      <w:hyperlink r:id="rId109" w:tooltip="Параллельная эволюция" w:history="1">
        <w:r w:rsidRPr="00485C3D">
          <w:t>параллелизм</w:t>
        </w:r>
      </w:hyperlink>
      <w:r w:rsidRPr="00485C3D">
        <w:t> (вторичное сходство родственных существ) объясняется тем, что организмы унаследовали большое количество одинаковых генов от своего недавнего предка, а происхождение </w:t>
      </w:r>
      <w:hyperlink r:id="rId110" w:tooltip="Конвергентная эволюция" w:history="1">
        <w:r w:rsidRPr="00485C3D">
          <w:t>конвергентных</w:t>
        </w:r>
      </w:hyperlink>
      <w:r w:rsidRPr="00485C3D">
        <w:t xml:space="preserve"> признаков целиком приписывается действию отбора. Вместе с тем, хорошо известно, что черты сходства, развивающиеся в достаточно удалённых линиях, часто бывают неадаптивны </w:t>
      </w:r>
      <w:proofErr w:type="gramStart"/>
      <w:r w:rsidRPr="00485C3D">
        <w:t>и</w:t>
      </w:r>
      <w:proofErr w:type="gramEnd"/>
      <w:r w:rsidRPr="00485C3D">
        <w:t xml:space="preserve"> поэтому не могут быть правдоподобно объяснены ни естественным отбором, ни общим наследованием. Независимое возникновение одинаковых генов и их сочетаний заведомо исключается, поскольку мутации и рекомбинация — случайные процессы.</w:t>
      </w:r>
    </w:p>
    <w:p w:rsidR="00293DF8" w:rsidRPr="00485C3D" w:rsidRDefault="00293DF8" w:rsidP="00C61DA5">
      <w:pPr>
        <w:ind w:firstLine="708"/>
        <w:jc w:val="both"/>
      </w:pPr>
      <w:proofErr w:type="gramStart"/>
      <w:r w:rsidRPr="00485C3D">
        <w:t>В ответ на такую критику сторонники синтетической теории могут возразить, что представления </w:t>
      </w:r>
      <w:hyperlink r:id="rId111" w:tooltip="Четвериков, Сергей Сергеевич" w:history="1">
        <w:r w:rsidRPr="00485C3D">
          <w:rPr>
            <w:u w:val="single"/>
          </w:rPr>
          <w:t>С. С. Четверикова</w:t>
        </w:r>
      </w:hyperlink>
      <w:r w:rsidRPr="00485C3D">
        <w:t> и </w:t>
      </w:r>
      <w:hyperlink r:id="rId112" w:tooltip="Фишер, Рональд Эйлмер" w:history="1">
        <w:r w:rsidRPr="00485C3D">
          <w:rPr>
            <w:u w:val="single"/>
          </w:rPr>
          <w:t>Р. Фишера</w:t>
        </w:r>
      </w:hyperlink>
      <w:r w:rsidRPr="00485C3D">
        <w:t> о полной случайности мутаций в настоящее время значительно пересмотрены.</w:t>
      </w:r>
      <w:proofErr w:type="gramEnd"/>
      <w:r w:rsidRPr="00485C3D">
        <w:t xml:space="preserve"> Мутации случайны лишь по отношению к среде обитания, но не к существующей организации </w:t>
      </w:r>
      <w:hyperlink r:id="rId113" w:tooltip="Геном" w:history="1">
        <w:r w:rsidRPr="00485C3D">
          <w:t>генома</w:t>
        </w:r>
      </w:hyperlink>
      <w:r w:rsidRPr="00485C3D">
        <w:t>. Сейчас представляется вполне естественным, что разные участки </w:t>
      </w:r>
      <w:hyperlink r:id="rId114" w:tooltip="ДНК" w:history="1">
        <w:r w:rsidRPr="00485C3D">
          <w:t>ДНК</w:t>
        </w:r>
      </w:hyperlink>
      <w:r w:rsidRPr="00485C3D">
        <w:t> обладают различной устойчивостью; соответственно, одни мутации будут возникать чаще, другие — реже. Кроме того, набор </w:t>
      </w:r>
      <w:hyperlink r:id="rId115" w:tooltip="Нуклеотиды" w:history="1">
        <w:r w:rsidRPr="00485C3D">
          <w:t>нуклеотидов</w:t>
        </w:r>
      </w:hyperlink>
      <w:r w:rsidRPr="00485C3D">
        <w:t xml:space="preserve"> весьма ограничен. Следовательно, существует вероятность независимого (и притом вполне случайного, беспричинного) появления одинаковых мутаций (вплоть до синтеза далекими друг от друга видами одного и аналогичных белков, которые не могли достаться им от общего предка). Эти и другие факторы </w:t>
      </w:r>
      <w:proofErr w:type="gramStart"/>
      <w:r w:rsidRPr="00485C3D">
        <w:t>обуславливают значительную вторичную повторяемость в структуре ДНК и могут</w:t>
      </w:r>
      <w:proofErr w:type="gramEnd"/>
      <w:r w:rsidRPr="00485C3D">
        <w:t xml:space="preserve"> объяснять происхождение неадаптивного сходства с позиций неодарвинизма как случайного выбора из ограниченного числа возможностей.</w:t>
      </w:r>
    </w:p>
    <w:p w:rsidR="00293DF8" w:rsidRPr="00485C3D" w:rsidRDefault="00293DF8" w:rsidP="00C61DA5">
      <w:pPr>
        <w:ind w:firstLine="708"/>
        <w:jc w:val="both"/>
      </w:pPr>
      <w:r w:rsidRPr="00485C3D">
        <w:lastRenderedPageBreak/>
        <w:t>Другой пример — критика синтетической теории эволюции сторонниками мутационной эволюции — связан с концепцией </w:t>
      </w:r>
      <w:hyperlink r:id="rId116" w:tooltip="Теория прерывистого равновесия" w:history="1">
        <w:r w:rsidRPr="00485C3D">
          <w:t>пунктуализма</w:t>
        </w:r>
      </w:hyperlink>
      <w:r w:rsidRPr="00485C3D">
        <w:t xml:space="preserve"> или «прерывистого равновесия». Пунктуализм </w:t>
      </w:r>
      <w:proofErr w:type="gramStart"/>
      <w:r w:rsidRPr="00485C3D">
        <w:t>основан</w:t>
      </w:r>
      <w:proofErr w:type="gramEnd"/>
      <w:r w:rsidRPr="00485C3D">
        <w:t xml:space="preserve"> на простом палеонтологическом наблюдении: продолжительность </w:t>
      </w:r>
      <w:hyperlink r:id="rId117" w:tooltip="Стазис" w:history="1">
        <w:r w:rsidRPr="00485C3D">
          <w:t>стазиса</w:t>
        </w:r>
      </w:hyperlink>
      <w:r w:rsidRPr="00485C3D">
        <w:t xml:space="preserve"> на несколько порядков превышает длительность перехода из одного фенотипического состояния в другое. Судя по имеющимся данным, это </w:t>
      </w:r>
      <w:proofErr w:type="gramStart"/>
      <w:r w:rsidRPr="00485C3D">
        <w:t>правило</w:t>
      </w:r>
      <w:proofErr w:type="gramEnd"/>
      <w:r w:rsidRPr="00485C3D">
        <w:t xml:space="preserve"> в общем справедливо для всей ископаемой истории </w:t>
      </w:r>
      <w:hyperlink r:id="rId118" w:tooltip="Животные" w:history="1">
        <w:r w:rsidRPr="00485C3D">
          <w:t>многоклеточных животных</w:t>
        </w:r>
      </w:hyperlink>
      <w:r w:rsidRPr="00485C3D">
        <w:t> и имеет достаточное количество подтверждений.</w:t>
      </w:r>
    </w:p>
    <w:p w:rsidR="00293DF8" w:rsidRPr="00485C3D" w:rsidRDefault="00293DF8" w:rsidP="00C61DA5">
      <w:pPr>
        <w:ind w:firstLine="708"/>
        <w:jc w:val="both"/>
      </w:pPr>
      <w:r w:rsidRPr="00485C3D">
        <w:t>Авторы пунктуализма противопоставляют свой взгляд </w:t>
      </w:r>
      <w:hyperlink r:id="rId119" w:tooltip="Градуализм (страница отсутствует)" w:history="1">
        <w:r w:rsidRPr="00485C3D">
          <w:t>градуализму</w:t>
        </w:r>
      </w:hyperlink>
      <w:r w:rsidRPr="00485C3D">
        <w:t xml:space="preserve"> — представлению Дарвина о постепенной эволюции путём мелких изменений — и считают прерывистое равновесие достаточным поводом для отрицания всей синтетической теории. Столь радикальный подход вызвал дискуссию вокруг концепции прерывистого равновесия, длящуюся уже 30 лет. Большинство авторов сходится на том, что между понятиями «постепенная» и «прерывистая» имеется лишь количественная разница: длительный процесс предстает мгновенным событием, будучи изображен на сжатой временной шкале. Поэтому пунктуализм и градуализм следует рассматривать как дополнительные понятия. </w:t>
      </w:r>
      <w:proofErr w:type="gramStart"/>
      <w:r w:rsidRPr="00485C3D">
        <w:t>Кроме того, сторонники синтетической теории справедливо отмечают, что прерывистое равновесие не создает для них дополнительных трудностей: длительный стазис можно объяснять действием стабилизирующего отбора (под действием стабильных, относительно неизменных условий существования), а быстрое изменение — теорией смещающегося равновесия С. Райта для малых популяций, при резких изменениях условий существования и/или в случае прохождения вида или какой-либо его изолированной части, популяции, через </w:t>
      </w:r>
      <w:hyperlink r:id="rId120" w:tooltip="Эффект бутылочного горлышка" w:history="1">
        <w:r w:rsidRPr="00485C3D">
          <w:t>бутылочное</w:t>
        </w:r>
        <w:proofErr w:type="gramEnd"/>
        <w:r w:rsidRPr="00485C3D">
          <w:t xml:space="preserve"> горлышко</w:t>
        </w:r>
      </w:hyperlink>
      <w:r w:rsidRPr="00485C3D">
        <w:t>.</w:t>
      </w:r>
    </w:p>
    <w:p w:rsidR="00293DF8" w:rsidRPr="00485C3D" w:rsidRDefault="00293DF8" w:rsidP="00C61DA5">
      <w:pPr>
        <w:ind w:firstLine="708"/>
        <w:jc w:val="both"/>
      </w:pPr>
      <w:r w:rsidRPr="00485C3D">
        <w:rPr>
          <w:b/>
        </w:rPr>
        <w:t>Альтернативные теории эволюции.</w:t>
      </w:r>
      <w:r w:rsidRPr="00485C3D">
        <w:t xml:space="preserve"> Многообразие альтернативных концепций эволюции обычно группируют в три ветви: ламаркизм, теории направленной эволюции и сальтационизм. Каждая ветвь имеет свою богатую историю. В настоящее время эти названия представляют скорее исторический интерес, поскольку все современные теории исповедуют синтетический подход. Мы рассмотрим этапы формирования каждой ветви.</w:t>
      </w:r>
    </w:p>
    <w:p w:rsidR="00293DF8" w:rsidRPr="00485C3D" w:rsidRDefault="00293DF8" w:rsidP="00C61DA5">
      <w:pPr>
        <w:ind w:firstLine="708"/>
        <w:jc w:val="both"/>
      </w:pPr>
      <w:r w:rsidRPr="00485C3D">
        <w:t>В основе всех вариаций </w:t>
      </w:r>
      <w:r w:rsidRPr="00485C3D">
        <w:rPr>
          <w:b/>
          <w:bCs/>
        </w:rPr>
        <w:t>ламаркизма </w:t>
      </w:r>
      <w:r w:rsidRPr="00485C3D">
        <w:t>лежит принцип наследования приобретенных признаков. Большинство из этих вариаций сейчас являются достоянием истории. Из первых теорий широкую известность получила теория «психоламаркизма» американского палеонтолога Э. Копа (1840–1897), хотя на самом деле ее трудно отнести к ламаркизму, поскольку она содержит положения разных направлений. Э. Коп активно критиковал теорию естественного отбора, поддерживая как наследование приобретенных признаков, так и направленность эволюции. Он первый выдвинул версию несводимости механизмов микр</w:t>
      </w:r>
      <w:proofErr w:type="gramStart"/>
      <w:r w:rsidRPr="00485C3D">
        <w:t>о–</w:t>
      </w:r>
      <w:proofErr w:type="gramEnd"/>
      <w:r w:rsidRPr="00485C3D">
        <w:t xml:space="preserve"> и макроэволюции. В области палеонтологии Э. Коп считался крупнейшим специалистом, открывшим ряд фундаментальных закономерностей.</w:t>
      </w:r>
    </w:p>
    <w:p w:rsidR="00293DF8" w:rsidRPr="00485C3D" w:rsidRDefault="00293DF8" w:rsidP="00C61DA5">
      <w:pPr>
        <w:ind w:firstLine="708"/>
        <w:jc w:val="both"/>
      </w:pPr>
      <w:r w:rsidRPr="00485C3D">
        <w:t>Утверждение «центральной догмы» генетики как методологической основы биологии, казалось, навсегда покончило с проблемой наследования приобретенных признаков, но прогресс иммунологии и становление эпигенетики вновь вернули ее в сферу научного диспута, возродив интерес к идеям многократно похороненного ламаркизма.</w:t>
      </w:r>
    </w:p>
    <w:p w:rsidR="00293DF8" w:rsidRPr="00485C3D" w:rsidRDefault="00293DF8" w:rsidP="00C61DA5">
      <w:pPr>
        <w:ind w:firstLine="708"/>
        <w:jc w:val="both"/>
      </w:pPr>
      <w:r w:rsidRPr="00485C3D">
        <w:rPr>
          <w:b/>
          <w:bCs/>
        </w:rPr>
        <w:t>Теории направленной эволюции </w:t>
      </w:r>
      <w:r w:rsidRPr="00485C3D">
        <w:t>исходят из признания у организмов предрасположенности к изменению в определенном направлении. Такие подходы начали появляться почти одновременно с теорией Ч. Дарвина, но они всегда представляли собой множество отдельных, очень разнообразных течений.</w:t>
      </w:r>
    </w:p>
    <w:p w:rsidR="00293DF8" w:rsidRPr="00485C3D" w:rsidRDefault="00293DF8" w:rsidP="00C61DA5">
      <w:pPr>
        <w:ind w:firstLine="708"/>
        <w:jc w:val="both"/>
      </w:pPr>
      <w:r w:rsidRPr="00485C3D">
        <w:t>У истоков этого направления стояли такие известные ученые, как немецкий ботаник К. Нэгели (1817–1891), американский палеонтолог Г. Ф. Осборн (1857–1935), немецкий зоолог Т. Эймер (1843–1898). Т. Эймер является основателем влиятельного учения, названного им </w:t>
      </w:r>
      <w:r w:rsidRPr="00485C3D">
        <w:rPr>
          <w:b/>
          <w:bCs/>
        </w:rPr>
        <w:t>ортогенезом, </w:t>
      </w:r>
      <w:r w:rsidRPr="00485C3D">
        <w:t>в рамках которого он развивал идею изначальной целесообразности в природе, отрицая как положения ламаркизма, так и естественный отбор дарвинизма в роли ведущих факторов эволюции. Многие сторонники ортогенеза стояли на виталистических позициях.</w:t>
      </w:r>
    </w:p>
    <w:p w:rsidR="00293DF8" w:rsidRPr="00485C3D" w:rsidRDefault="00293DF8" w:rsidP="00C61DA5">
      <w:pPr>
        <w:ind w:firstLine="708"/>
        <w:jc w:val="both"/>
      </w:pPr>
      <w:r w:rsidRPr="00485C3D">
        <w:lastRenderedPageBreak/>
        <w:t>Из концепций направленной эволюции наиболее разработанной представляется теория </w:t>
      </w:r>
      <w:r w:rsidRPr="00485C3D">
        <w:rPr>
          <w:b/>
          <w:bCs/>
        </w:rPr>
        <w:t>номогенеза </w:t>
      </w:r>
      <w:r w:rsidRPr="00485C3D">
        <w:t>российского ихтиолога Л. С. Берга (1876–1950). Даже принципиальные противники высоко оценили эрудицию автора, глубину его аргументации, гармоничность системы (Dobzhansky Th., 1975). В настоящее время термин «номогенез» стал определяющим для всего направления.</w:t>
      </w:r>
    </w:p>
    <w:p w:rsidR="00293DF8" w:rsidRPr="00485C3D" w:rsidRDefault="00293DF8" w:rsidP="00C61DA5">
      <w:pPr>
        <w:ind w:firstLine="708"/>
        <w:jc w:val="both"/>
      </w:pPr>
      <w:r w:rsidRPr="00485C3D">
        <w:t xml:space="preserve">Естественному отбору Л. С. Берг придавал второстепенное значение «сортировщика вариаций». Главную роль он отдавал другому фактору – направленной динамике эволюционных изменений (Берг Л. С., 1977). Эта динамика представляет собой реализацию закономерностей, имманентных живой природе. Таким образом, номогенез </w:t>
      </w:r>
      <w:proofErr w:type="gramStart"/>
      <w:r w:rsidRPr="00485C3D">
        <w:t>отрицает случайность эволюционных изменений и постулирует</w:t>
      </w:r>
      <w:proofErr w:type="gramEnd"/>
      <w:r w:rsidRPr="00485C3D">
        <w:t xml:space="preserve"> ход эволюции в определенном направлении. Такая направленность особенно наглядно, по мнению Л. С. Берга, проявляется в явлении конвергенции.</w:t>
      </w:r>
    </w:p>
    <w:p w:rsidR="00293DF8" w:rsidRPr="00485C3D" w:rsidRDefault="00293DF8" w:rsidP="00C61DA5">
      <w:pPr>
        <w:ind w:firstLine="708"/>
        <w:jc w:val="both"/>
      </w:pPr>
      <w:r w:rsidRPr="00485C3D">
        <w:t>Теоретические взгляды Л. С. Берга разделял А. А. Любищев (1890–1972) – один из последних российских «биологов-энциклопедистов». Близка им и теория биогенеза российского палеонтолога Д. Н. Соболева (1872–1949). Д. Н. Соболев стремился построить таблицу, отображающую эволюционные ряды живых существ. Другой вариант подобной таблицы пытался создать палеоботаник С. В. Мейен (1935–1987). За свои попытки совместить СТЭ и номогенез он «удостоился» критики и с той, и с другой стороны.</w:t>
      </w:r>
    </w:p>
    <w:p w:rsidR="00293DF8" w:rsidRPr="00485C3D" w:rsidRDefault="00293DF8" w:rsidP="00C61DA5">
      <w:pPr>
        <w:ind w:firstLine="708"/>
        <w:jc w:val="both"/>
      </w:pPr>
      <w:r w:rsidRPr="00485C3D">
        <w:rPr>
          <w:b/>
          <w:bCs/>
        </w:rPr>
        <w:t>Сальтационизм </w:t>
      </w:r>
      <w:r w:rsidRPr="00485C3D">
        <w:t>постулирует «скачкообразное» возникновение новых форм путем редких единичных мутаций. Основателем этого направления можно считать выдающегося немецкого эмбриолога Р. Гольдшмидта (1878–1958). Его классический труд «</w:t>
      </w:r>
      <w:r w:rsidRPr="00485C3D">
        <w:rPr>
          <w:i/>
          <w:iCs/>
        </w:rPr>
        <w:t>Материальные основы эволюции</w:t>
      </w:r>
      <w:r w:rsidRPr="00485C3D">
        <w:t>» занимает почетное место среди основополагающих научных трудов эволюционной биологии (Goldschmidt R., 1940).</w:t>
      </w:r>
    </w:p>
    <w:p w:rsidR="00293DF8" w:rsidRPr="00485C3D" w:rsidRDefault="00293DF8" w:rsidP="00C61DA5">
      <w:pPr>
        <w:ind w:firstLine="708"/>
        <w:jc w:val="both"/>
      </w:pPr>
      <w:r w:rsidRPr="00485C3D">
        <w:t xml:space="preserve">Сальтационизм хорошо объясняет главную трудность дарвинизма – почти полное отсутствие промежуточных форм. В его пользу были интерпретированы открытия в области молекулярной биологии, особенно работы, показывающие роль регуляторных генов (Britten R., Davidson E., 1969). </w:t>
      </w:r>
      <w:proofErr w:type="gramStart"/>
      <w:r w:rsidRPr="00485C3D">
        <w:t>Мутации регуляторных генов действительно способны вызвать быстрые и значительные изменения (King M.-C., Wilson A., 1975).</w:t>
      </w:r>
      <w:proofErr w:type="gramEnd"/>
    </w:p>
    <w:p w:rsidR="00293DF8" w:rsidRPr="00485C3D" w:rsidRDefault="00293DF8" w:rsidP="00C61DA5">
      <w:pPr>
        <w:jc w:val="both"/>
      </w:pPr>
      <w:proofErr w:type="gramStart"/>
      <w:r w:rsidRPr="00485C3D">
        <w:t>Описанные группировки альтернативных концепций характерны для первой половины XX в. Во второй половине XX в. попытки распределить конкретных авторов по данным направлениям всегда были искусственными, поскольку в своих теоретических построениях ученые обычно использовали самые разные идеи эволюционизма.</w:t>
      </w:r>
      <w:proofErr w:type="gramEnd"/>
    </w:p>
    <w:p w:rsidR="00293DF8" w:rsidRPr="00485C3D" w:rsidRDefault="00293DF8" w:rsidP="00C61DA5">
      <w:pPr>
        <w:ind w:firstLine="708"/>
        <w:jc w:val="both"/>
      </w:pPr>
      <w:r w:rsidRPr="00485C3D">
        <w:t>После непродолжительного периода безраздельного господства СТЭ, с 1970-х гг. начинается новый раунд конфронтации под знаком идей синтеза. Все чаще начинают звучать утверждения, что последние открытия в области генетики, цитологии, палеонтологии не вписываются в теоретические построения СТЭ. Острой критике подверглись «редукционистские» положения СТЭ об эволюции как изменении частот аллелей в популяции, универсальной роли естественного отбора, абсолютизации адаптивности, а также игнорирование структурных и функциональных ограничений в эволюции.</w:t>
      </w:r>
    </w:p>
    <w:p w:rsidR="00293DF8" w:rsidRPr="00485C3D" w:rsidRDefault="00293DF8" w:rsidP="00C61DA5">
      <w:pPr>
        <w:ind w:firstLine="708"/>
        <w:jc w:val="both"/>
      </w:pPr>
      <w:r w:rsidRPr="00485C3D">
        <w:t>Возникновение теории </w:t>
      </w:r>
      <w:r w:rsidRPr="00485C3D">
        <w:rPr>
          <w:b/>
          <w:bCs/>
        </w:rPr>
        <w:t>прерывистого равновесия, </w:t>
      </w:r>
      <w:r w:rsidRPr="00485C3D">
        <w:t xml:space="preserve">предложенной в 1972 г. американскими палеонтологами С. Гулдом (1941–2002) и Н. Элдриджем (Gould S., Eldredge N., 1977; Gould S., 1982), спровоцировало новый виток дискуссии. Теория </w:t>
      </w:r>
      <w:proofErr w:type="gramStart"/>
      <w:r w:rsidRPr="00485C3D">
        <w:t>имела успех и нашла</w:t>
      </w:r>
      <w:proofErr w:type="gramEnd"/>
      <w:r w:rsidRPr="00485C3D">
        <w:t xml:space="preserve"> многочисленных приверженцев.</w:t>
      </w:r>
    </w:p>
    <w:p w:rsidR="00293DF8" w:rsidRPr="00485C3D" w:rsidRDefault="00293DF8" w:rsidP="00C61DA5">
      <w:pPr>
        <w:jc w:val="both"/>
      </w:pPr>
      <w:r w:rsidRPr="00485C3D">
        <w:t>Согласно модели прерывистого равновесия, эволюция представляет собой чередование резких коротких скачков, когда и происходит видообразование, с долгими периодами стабильного состояния – стазиса. Важную роль сторонники нового направления отводили разграничению механизмов микр</w:t>
      </w:r>
      <w:proofErr w:type="gramStart"/>
      <w:r w:rsidRPr="00485C3D">
        <w:t>о–</w:t>
      </w:r>
      <w:proofErr w:type="gramEnd"/>
      <w:r w:rsidRPr="00485C3D">
        <w:t xml:space="preserve"> и макроэволюции, в очередной раз подчеркивая, что внутрипопуляционная изменчивость не ведет к видообразованию. Авторы справедливо указывали на слабый обмен генами между популяциями вида. Ключевое значение в процессе видообразования они придавали изменениям в регуляторных генах. </w:t>
      </w:r>
      <w:r w:rsidRPr="00485C3D">
        <w:lastRenderedPageBreak/>
        <w:t>Последующие исследования генетиков подтвердили обоснованность этого положения. В рамках теории прерывистого равновесия было разработано понятие видового отбора как одного из основных факторов макроэволюции, который характеризует баланс образующихся и вымирающих видов (Stanley S., 1979).</w:t>
      </w:r>
    </w:p>
    <w:p w:rsidR="00293DF8" w:rsidRPr="00485C3D" w:rsidRDefault="00293DF8" w:rsidP="00C61DA5">
      <w:pPr>
        <w:ind w:firstLine="708"/>
        <w:jc w:val="both"/>
      </w:pPr>
      <w:r w:rsidRPr="00485C3D">
        <w:t>Почти одновременно возникают концепции «недарвиновской» эволюции, предложенные молекулярными генетиками (Оно C., 1973; Кимура М., 1985). Правда, их авторы не отвергали дарвинизм, а рассматривали свои теории как его развитие и анализ на молекулярном уровне. Теория нейтральности М. Кимуры (1924–1994) постулирует нейтральный характер большинства мутаций. Только некоторые мутации полезны или вредны, а значит, подвержены действию естественного отбора. Споры вокруг «удельного веса» нейтральных мутаций не прекращаются до сих пор.</w:t>
      </w:r>
    </w:p>
    <w:p w:rsidR="00293DF8" w:rsidRPr="00485C3D" w:rsidRDefault="00293DF8" w:rsidP="00C61DA5">
      <w:pPr>
        <w:ind w:firstLine="708"/>
        <w:jc w:val="both"/>
      </w:pPr>
      <w:r w:rsidRPr="00485C3D">
        <w:t>Еще раньше английским эволюционистом В. Винн-Эдвардсом (1906–1997) была выдвинута теория </w:t>
      </w:r>
      <w:r w:rsidRPr="00485C3D">
        <w:rPr>
          <w:b/>
          <w:bCs/>
        </w:rPr>
        <w:t>группового отбора, </w:t>
      </w:r>
      <w:r w:rsidRPr="00485C3D">
        <w:t>согласно которой объектом отбора является группа (Wynne-Edwards V., 1962). В СТЭ таким объектом является отдельная особь. Рождение теории сопровождалось бурными дискуссиями, но она не встретила поддержки большинства эволюционистов. Интересным примером сторонников концепции группового отбора является адаптивная ценность для группы процесса старения, поскольку он ограничивает численность группы и «очищает» ее от изношенных особей.</w:t>
      </w:r>
    </w:p>
    <w:p w:rsidR="00293DF8" w:rsidRPr="00485C3D" w:rsidRDefault="00293DF8" w:rsidP="00C61DA5">
      <w:pPr>
        <w:ind w:firstLine="708"/>
        <w:jc w:val="both"/>
      </w:pPr>
      <w:r w:rsidRPr="00485C3D">
        <w:t>Исходя из теории группового отбора, тем же В. Винн-Эдвардсом была предложена концепция </w:t>
      </w:r>
      <w:r w:rsidRPr="00485C3D">
        <w:rPr>
          <w:b/>
          <w:bCs/>
        </w:rPr>
        <w:t>саморегуляции</w:t>
      </w:r>
      <w:r w:rsidRPr="00485C3D">
        <w:t> – способности группы регулировать свою численность на оптимальном уровне (Wynne-Edwards V., 1965). Эта концепция была подхвачена противниками СТЭ как опровергающая базовый постулат дарвинизма о тенденции к безграничному размножению и борьбе за существование. Особый резонанс имела экстраполяция концепции на человеческое общество. Была проведена аналогия между нашей цивилизацией и перенаселенной колонией бактерий, в которой включаются механизмы программированной гибели отдельных особей в интересах выживания остальных (Олескин А. В., 2001).</w:t>
      </w:r>
    </w:p>
    <w:p w:rsidR="00293DF8" w:rsidRPr="00485C3D" w:rsidRDefault="00293DF8" w:rsidP="00C61DA5">
      <w:pPr>
        <w:ind w:firstLine="708"/>
        <w:jc w:val="both"/>
      </w:pPr>
      <w:r w:rsidRPr="00485C3D">
        <w:t xml:space="preserve">Однако наиболее радикальные изменения взглядов в эволюционной биологии произошли в конце XX в., после открытия эпигенетических закономерностей и распространенности в природе горизонтального переноса. Организация и функционирование </w:t>
      </w:r>
      <w:proofErr w:type="gramStart"/>
      <w:r w:rsidRPr="00485C3D">
        <w:t>генетического</w:t>
      </w:r>
      <w:proofErr w:type="gramEnd"/>
      <w:r w:rsidRPr="00485C3D">
        <w:t xml:space="preserve"> аппарата разных организмов оказались значительно более разнообразными и сложными, чем предполагалось ранее (Голубовский М. Д., 2000). Новую остроту приобрели старые «трудные» вопросы </w:t>
      </w:r>
      <w:proofErr w:type="gramStart"/>
      <w:r w:rsidRPr="00485C3D">
        <w:t>эволюционной</w:t>
      </w:r>
      <w:proofErr w:type="gramEnd"/>
      <w:r w:rsidRPr="00485C3D">
        <w:t xml:space="preserve"> теории. Это проблемы направленности эволюции, роли естественного отбора, природы адаптации, причин неравномерности темпов эволюции, неполноты палеонтологической летописи, вымирания крупных таксонов на границе геологических эпох и многие другие. Все эти проблемы вытекают из фундаментальных вопросов относительно механизмов макроэволюции, вызывающих острые разногласия. Не меньше споров вызывают механизмы видообразования и само понятие вида.</w:t>
      </w:r>
    </w:p>
    <w:p w:rsidR="00FE7080" w:rsidRPr="00485C3D" w:rsidRDefault="00FE7080" w:rsidP="00C61DA5">
      <w:pPr>
        <w:ind w:firstLine="708"/>
        <w:jc w:val="both"/>
        <w:rPr>
          <w:rFonts w:eastAsiaTheme="minorHAnsi"/>
          <w:color w:val="000000"/>
          <w:shd w:val="clear" w:color="auto" w:fill="FFFFFF"/>
          <w:lang w:eastAsia="en-US"/>
        </w:rPr>
      </w:pPr>
      <w:r w:rsidRPr="00485C3D">
        <w:tab/>
      </w:r>
      <w:r w:rsidR="00EC12C4" w:rsidRPr="00485C3D">
        <w:rPr>
          <w:b/>
        </w:rPr>
        <w:t>Происхождение человека: мифы и реальность</w:t>
      </w:r>
      <w:r w:rsidRPr="00485C3D">
        <w:rPr>
          <w:b/>
        </w:rPr>
        <w:t>.</w:t>
      </w:r>
      <w:r w:rsidRPr="00485C3D">
        <w:rPr>
          <w:rFonts w:eastAsiaTheme="minorHAnsi"/>
          <w:color w:val="000000"/>
          <w:shd w:val="clear" w:color="auto" w:fill="FFFFFF"/>
          <w:lang w:eastAsia="en-US"/>
        </w:rPr>
        <w:t xml:space="preserve"> Антропогене</w:t>
      </w:r>
      <w:proofErr w:type="gramStart"/>
      <w:r w:rsidRPr="00485C3D">
        <w:rPr>
          <w:rFonts w:eastAsiaTheme="minorHAnsi"/>
          <w:color w:val="000000"/>
          <w:shd w:val="clear" w:color="auto" w:fill="FFFFFF"/>
          <w:lang w:eastAsia="en-US"/>
        </w:rPr>
        <w:t>з(</w:t>
      </w:r>
      <w:proofErr w:type="gramEnd"/>
      <w:r w:rsidRPr="00485C3D">
        <w:rPr>
          <w:rFonts w:eastAsiaTheme="minorHAnsi"/>
          <w:color w:val="000000"/>
          <w:shd w:val="clear" w:color="auto" w:fill="FFFFFF"/>
          <w:lang w:eastAsia="en-US"/>
        </w:rPr>
        <w:t xml:space="preserve">от греч. anthropos– человек, genesis– развитие) – процесс развития современного человека, палеонтология человека; наука, изучающая происхождение человека, процесс его развития. </w:t>
      </w:r>
    </w:p>
    <w:p w:rsidR="00FE7080" w:rsidRPr="00FE7080" w:rsidRDefault="00FE7080" w:rsidP="00C61DA5">
      <w:pPr>
        <w:ind w:firstLine="708"/>
        <w:jc w:val="both"/>
        <w:rPr>
          <w:color w:val="111111"/>
        </w:rPr>
      </w:pPr>
      <w:proofErr w:type="gramStart"/>
      <w:r w:rsidRPr="00485C3D">
        <w:rPr>
          <w:b/>
          <w:bCs/>
          <w:i/>
          <w:iCs/>
          <w:color w:val="000000"/>
        </w:rPr>
        <w:t>Антрополо́гия</w:t>
      </w:r>
      <w:proofErr w:type="gramEnd"/>
      <w:r w:rsidRPr="00485C3D">
        <w:rPr>
          <w:b/>
          <w:bCs/>
          <w:i/>
          <w:iCs/>
          <w:color w:val="000000"/>
        </w:rPr>
        <w:t xml:space="preserve"> — совокупность научных дисциплин, занимающихся изучением человека, его происхождения, развития, существования в природной (естественной) и культурной (искусственной) средах.</w:t>
      </w:r>
    </w:p>
    <w:p w:rsidR="00FE7080" w:rsidRPr="00FE7080" w:rsidRDefault="00FE7080" w:rsidP="00C61DA5">
      <w:pPr>
        <w:ind w:firstLine="708"/>
        <w:jc w:val="both"/>
        <w:rPr>
          <w:color w:val="000000"/>
        </w:rPr>
      </w:pPr>
      <w:r w:rsidRPr="00FE7080">
        <w:rPr>
          <w:color w:val="000000"/>
        </w:rPr>
        <w:t>Антропология рассматривает человека как своего рода социальное животное, с одной стороны, имеющее мощные биологические корни в прошлом, с другой, получившее в ходе эволюции большие отличия от животных, связанные, в первую очередь, с сильно выраженным социальным характером человеческой психики.</w:t>
      </w:r>
    </w:p>
    <w:p w:rsidR="00FE7080" w:rsidRPr="00FE7080" w:rsidRDefault="00FE7080" w:rsidP="00C61DA5">
      <w:pPr>
        <w:ind w:firstLine="708"/>
        <w:jc w:val="both"/>
        <w:rPr>
          <w:color w:val="000000"/>
        </w:rPr>
      </w:pPr>
      <w:proofErr w:type="gramStart"/>
      <w:r w:rsidRPr="00FE7080">
        <w:rPr>
          <w:color w:val="000000"/>
        </w:rPr>
        <w:t xml:space="preserve">Задача антропологии – проследить процесс взаимодействия биологических закономерностей развития и социальных закономерностей в истории человека, оценить </w:t>
      </w:r>
      <w:r w:rsidRPr="00FE7080">
        <w:rPr>
          <w:color w:val="000000"/>
        </w:rPr>
        <w:lastRenderedPageBreak/>
        <w:t>степень влияния природных и социальных факторов; изучить полиморфизм человеческих типов, обусловленный полом, возрастом, телосложением (конституцией), экологическими условиями обитания и т. д.; проследить закономерности и механизмы взаимодействия человека с его социальным и природным окружением в условиях конкретной культурной системы.</w:t>
      </w:r>
      <w:proofErr w:type="gramEnd"/>
    </w:p>
    <w:p w:rsidR="00FE7080" w:rsidRPr="00FE7080" w:rsidRDefault="00FE7080" w:rsidP="00C61DA5">
      <w:pPr>
        <w:ind w:firstLine="708"/>
        <w:jc w:val="both"/>
        <w:rPr>
          <w:rFonts w:eastAsiaTheme="minorHAnsi"/>
          <w:color w:val="000000"/>
          <w:shd w:val="clear" w:color="auto" w:fill="FFFFFF"/>
          <w:lang w:eastAsia="en-US"/>
        </w:rPr>
      </w:pPr>
      <w:r w:rsidRPr="00FE7080">
        <w:rPr>
          <w:rFonts w:eastAsiaTheme="minorHAnsi"/>
          <w:color w:val="000000"/>
          <w:shd w:val="clear" w:color="auto" w:fill="FFFFFF"/>
          <w:lang w:eastAsia="en-US"/>
        </w:rPr>
        <w:t xml:space="preserve">Комплекс подходов к изучению прошлого человечества включает: </w:t>
      </w:r>
    </w:p>
    <w:p w:rsidR="00FE7080" w:rsidRPr="00FE7080" w:rsidRDefault="00FE7080" w:rsidP="00C61DA5">
      <w:pPr>
        <w:ind w:firstLine="708"/>
        <w:jc w:val="both"/>
        <w:rPr>
          <w:rFonts w:eastAsiaTheme="minorHAnsi"/>
          <w:color w:val="000000"/>
          <w:shd w:val="clear" w:color="auto" w:fill="FFFFFF"/>
          <w:lang w:eastAsia="en-US"/>
        </w:rPr>
      </w:pPr>
      <w:proofErr w:type="gramStart"/>
      <w:r w:rsidRPr="00FE7080">
        <w:rPr>
          <w:rFonts w:eastAsiaTheme="minorHAnsi"/>
          <w:color w:val="000000"/>
          <w:shd w:val="clear" w:color="auto" w:fill="FFFFFF"/>
          <w:lang w:eastAsia="en-US"/>
        </w:rPr>
        <w:t>1)биологические науки:  биология человека – морфология, физиология, церебрология, палеонтология человека; приматология – палеонтология приматов; палеонтология – палеонтология позвоночных, палинология; общая биология – эмбриология, генетика, молекулярная биология, сравнительная анатомия.</w:t>
      </w:r>
      <w:proofErr w:type="gramEnd"/>
    </w:p>
    <w:p w:rsidR="00FE7080" w:rsidRPr="00FE7080" w:rsidRDefault="00FE7080" w:rsidP="00C61DA5">
      <w:pPr>
        <w:ind w:firstLine="708"/>
        <w:jc w:val="both"/>
        <w:rPr>
          <w:rFonts w:eastAsiaTheme="minorHAnsi"/>
          <w:color w:val="000000"/>
          <w:shd w:val="clear" w:color="auto" w:fill="FFFFFF"/>
          <w:lang w:eastAsia="en-US"/>
        </w:rPr>
      </w:pPr>
      <w:proofErr w:type="gramStart"/>
      <w:r w:rsidRPr="00FE7080">
        <w:rPr>
          <w:rFonts w:eastAsiaTheme="minorHAnsi"/>
          <w:color w:val="000000"/>
          <w:shd w:val="clear" w:color="auto" w:fill="FFFFFF"/>
          <w:lang w:eastAsia="en-US"/>
        </w:rPr>
        <w:t>2)физические науки:</w:t>
      </w:r>
      <w:r w:rsidRPr="00FE7080">
        <w:rPr>
          <w:rFonts w:eastAsiaTheme="minorHAnsi"/>
          <w:color w:val="000000"/>
          <w:lang w:eastAsia="en-US"/>
        </w:rPr>
        <w:t xml:space="preserve"> </w:t>
      </w:r>
      <w:r w:rsidRPr="00FE7080">
        <w:rPr>
          <w:rFonts w:eastAsiaTheme="minorHAnsi"/>
          <w:color w:val="000000"/>
          <w:shd w:val="clear" w:color="auto" w:fill="FFFFFF"/>
          <w:lang w:eastAsia="en-US"/>
        </w:rPr>
        <w:t xml:space="preserve"> геология – геоморфология, геофизика, стратиграфия, геохронология; химия; тафономия (наука о захоронении ископаемых остатков); методы датирования – распад радиоактивных элементов, радиоуглеродный, термолюминесцентный, косвенные методы датирования; </w:t>
      </w:r>
      <w:proofErr w:type="gramEnd"/>
    </w:p>
    <w:p w:rsidR="00FE7080" w:rsidRPr="00FE7080" w:rsidRDefault="00FE7080" w:rsidP="00C61DA5">
      <w:pPr>
        <w:ind w:firstLine="708"/>
        <w:jc w:val="both"/>
        <w:rPr>
          <w:rFonts w:eastAsiaTheme="minorHAnsi"/>
          <w:color w:val="000000"/>
          <w:shd w:val="clear" w:color="auto" w:fill="FFFFFF"/>
          <w:lang w:eastAsia="en-US"/>
        </w:rPr>
      </w:pPr>
      <w:r w:rsidRPr="00FE7080">
        <w:rPr>
          <w:rFonts w:eastAsiaTheme="minorHAnsi"/>
          <w:color w:val="000000"/>
          <w:shd w:val="clear" w:color="auto" w:fill="FFFFFF"/>
          <w:lang w:eastAsia="en-US"/>
        </w:rPr>
        <w:t>3)</w:t>
      </w:r>
      <w:proofErr w:type="gramStart"/>
      <w:r w:rsidRPr="00FE7080">
        <w:rPr>
          <w:rFonts w:eastAsiaTheme="minorHAnsi"/>
          <w:color w:val="000000"/>
          <w:shd w:val="clear" w:color="auto" w:fill="FFFFFF"/>
          <w:lang w:eastAsia="en-US"/>
        </w:rPr>
        <w:t>социальные</w:t>
      </w:r>
      <w:proofErr w:type="gramEnd"/>
      <w:r w:rsidRPr="00FE7080">
        <w:rPr>
          <w:rFonts w:eastAsiaTheme="minorHAnsi"/>
          <w:color w:val="000000"/>
          <w:shd w:val="clear" w:color="auto" w:fill="FFFFFF"/>
          <w:lang w:eastAsia="en-US"/>
        </w:rPr>
        <w:t xml:space="preserve"> науки: археология – археология палеолита, археология позднейших времен; этноархеология, сравнительная этнология; психология. Количество теорий о происхождении человека огромно, однако основными являются две – теории эволюционизм</w:t>
      </w:r>
      <w:proofErr w:type="gramStart"/>
      <w:r w:rsidRPr="00FE7080">
        <w:rPr>
          <w:rFonts w:eastAsiaTheme="minorHAnsi"/>
          <w:color w:val="000000"/>
          <w:shd w:val="clear" w:color="auto" w:fill="FFFFFF"/>
          <w:lang w:eastAsia="en-US"/>
        </w:rPr>
        <w:t>а(</w:t>
      </w:r>
      <w:proofErr w:type="gramEnd"/>
      <w:r w:rsidRPr="00FE7080">
        <w:rPr>
          <w:rFonts w:eastAsiaTheme="minorHAnsi"/>
          <w:color w:val="000000"/>
          <w:shd w:val="clear" w:color="auto" w:fill="FFFFFF"/>
          <w:lang w:eastAsia="en-US"/>
        </w:rPr>
        <w:t xml:space="preserve">возникшая на основе теории Дарвина и Уоллеса) и креационизма(возникшая на основе Библии). Вот уже около полутора столетия не стихают дискуссии между сторонниками этих двух различных теорий в биологии и естествознании. </w:t>
      </w:r>
      <w:proofErr w:type="gramStart"/>
      <w:r w:rsidRPr="00FE7080">
        <w:rPr>
          <w:rFonts w:eastAsiaTheme="minorHAnsi"/>
          <w:color w:val="000000"/>
          <w:shd w:val="clear" w:color="auto" w:fill="FFFFFF"/>
          <w:lang w:eastAsia="en-US"/>
        </w:rPr>
        <w:t>Согласно эволюционной теории человек произошел от обезьяны.</w:t>
      </w:r>
      <w:proofErr w:type="gramEnd"/>
      <w:r w:rsidRPr="00FE7080">
        <w:rPr>
          <w:rFonts w:eastAsiaTheme="minorHAnsi"/>
          <w:color w:val="000000"/>
          <w:shd w:val="clear" w:color="auto" w:fill="FFFFFF"/>
          <w:lang w:eastAsia="en-US"/>
        </w:rPr>
        <w:t xml:space="preserve"> Место человека в отряде современных приматов таково</w:t>
      </w:r>
    </w:p>
    <w:p w:rsidR="00FE7080" w:rsidRPr="00FE7080" w:rsidRDefault="00FE7080" w:rsidP="00C61DA5">
      <w:pPr>
        <w:ind w:firstLine="708"/>
        <w:jc w:val="both"/>
        <w:rPr>
          <w:rFonts w:eastAsiaTheme="minorHAnsi"/>
          <w:color w:val="000000"/>
          <w:shd w:val="clear" w:color="auto" w:fill="FFFFFF"/>
          <w:lang w:eastAsia="en-US"/>
        </w:rPr>
      </w:pPr>
      <w:r w:rsidRPr="00FE7080">
        <w:rPr>
          <w:rFonts w:eastAsiaTheme="minorHAnsi"/>
          <w:color w:val="000000"/>
          <w:shd w:val="clear" w:color="auto" w:fill="FFFFFF"/>
          <w:lang w:eastAsia="en-US"/>
        </w:rPr>
        <w:t>:1)подотряд полуобезьян: секции лемуроморфных, лориморфных, тарсииморфных;</w:t>
      </w:r>
    </w:p>
    <w:p w:rsidR="00FE7080" w:rsidRPr="00FE7080" w:rsidRDefault="00FE7080" w:rsidP="00C61DA5">
      <w:pPr>
        <w:ind w:firstLine="708"/>
        <w:jc w:val="both"/>
        <w:rPr>
          <w:rFonts w:eastAsiaTheme="minorHAnsi"/>
          <w:color w:val="000000"/>
          <w:shd w:val="clear" w:color="auto" w:fill="FFFFFF"/>
          <w:lang w:eastAsia="en-US"/>
        </w:rPr>
      </w:pPr>
      <w:r w:rsidRPr="00FE7080">
        <w:rPr>
          <w:rFonts w:eastAsiaTheme="minorHAnsi"/>
          <w:color w:val="000000"/>
          <w:shd w:val="clear" w:color="auto" w:fill="FFFFFF"/>
          <w:lang w:eastAsia="en-US"/>
        </w:rPr>
        <w:t>2)подотряд антропоидов</w:t>
      </w:r>
      <w:proofErr w:type="gramStart"/>
      <w:r w:rsidRPr="00FE7080">
        <w:rPr>
          <w:rFonts w:eastAsiaTheme="minorHAnsi"/>
          <w:color w:val="000000"/>
          <w:shd w:val="clear" w:color="auto" w:fill="FFFFFF"/>
          <w:lang w:eastAsia="en-US"/>
        </w:rPr>
        <w:t>:а</w:t>
      </w:r>
      <w:proofErr w:type="gramEnd"/>
      <w:r w:rsidRPr="00FE7080">
        <w:rPr>
          <w:rFonts w:eastAsiaTheme="minorHAnsi"/>
          <w:color w:val="000000"/>
          <w:shd w:val="clear" w:color="auto" w:fill="FFFFFF"/>
          <w:lang w:eastAsia="en-US"/>
        </w:rPr>
        <w:t>)секция широконосых обезьян: семейство игрункообразных и капуцинообразных;б)секция узконосых обезьян: надсемейство церкопитекоидов, семейство мартышкообразных (низшие узконосые): подсемейство мартышковых и тонкотелых; надсемейство гоминоидов (высшие узконосые): семейство гиббонообразных (гиббоны, сиаманги); семейство понгид. Орангутан. Африканские понгиды (горилла и шимпанзе) как самые близкие родственники человека; семейство гоминид. Человек – его единственный современный представитель.</w:t>
      </w:r>
    </w:p>
    <w:p w:rsidR="00FE7080" w:rsidRPr="00FE7080" w:rsidRDefault="00FE7080" w:rsidP="00C61DA5">
      <w:pPr>
        <w:ind w:firstLine="708"/>
        <w:jc w:val="both"/>
        <w:rPr>
          <w:color w:val="111111"/>
        </w:rPr>
      </w:pPr>
      <w:proofErr w:type="gramStart"/>
      <w:r w:rsidRPr="00485C3D">
        <w:rPr>
          <w:b/>
          <w:i/>
          <w:iCs/>
          <w:color w:val="111111"/>
        </w:rPr>
        <w:t>Биологическая (физическая) антропология</w:t>
      </w:r>
      <w:r w:rsidRPr="00FE7080">
        <w:rPr>
          <w:color w:val="111111"/>
        </w:rPr>
        <w:t> – наука, изучающая изменчивость нормальной биологии человека во времени и пространстве, его происхождение, расовое разнообразие, возрастные и конституциональные особенности и процессы, их сопровождающие.</w:t>
      </w:r>
      <w:proofErr w:type="gramEnd"/>
    </w:p>
    <w:p w:rsidR="00FE7080" w:rsidRPr="00FE7080" w:rsidRDefault="00FE7080" w:rsidP="00C61DA5">
      <w:pPr>
        <w:ind w:firstLine="708"/>
        <w:jc w:val="both"/>
        <w:rPr>
          <w:color w:val="111111"/>
        </w:rPr>
      </w:pPr>
      <w:r w:rsidRPr="00FE7080">
        <w:rPr>
          <w:color w:val="111111"/>
        </w:rPr>
        <w:t xml:space="preserve">Биологическая или физическая антропология в отечественной науке чаще называется просто антропологией, тогда как в западной традиции под термином " антропология" обычно понимается весь обширный комплекс знаний о человеке, включающий в основном науки социального цикла. Предметом антропологии является нормальная биология человека в своём многообразии (патологическую биологию изучает уже медицина). Фундаментом антропологии служат анатомия, </w:t>
      </w:r>
      <w:r w:rsidRPr="00FE7080">
        <w:t>морфология, </w:t>
      </w:r>
      <w:hyperlink r:id="rId121" w:tooltip="Физиология" w:history="1">
        <w:r w:rsidRPr="00485C3D">
          <w:t>физиология</w:t>
        </w:r>
      </w:hyperlink>
      <w:r w:rsidRPr="00FE7080">
        <w:t> и биометрия. Антропология неразрывно связана с другими биологическими науками – </w:t>
      </w:r>
      <w:hyperlink r:id="rId122" w:tooltip="Генетика - интегрирующая биологическая дисциплина, изучающая два основных свойства живых организмов - наследственность и изменчивость." w:history="1">
        <w:r w:rsidRPr="00485C3D">
          <w:t>генетикой</w:t>
        </w:r>
      </w:hyperlink>
      <w:r w:rsidRPr="00FE7080">
        <w:t>, </w:t>
      </w:r>
      <w:hyperlink r:id="rId123" w:tooltip="Молекулярная биология – область биологии, изучающая на молекулярном уровне механизмы хранения, передачи и реализации наследственной информации, а также структуру и свойства биополимеров, участвующих в этих процессах - главным образом, нуклеиновых кислот и белк" w:history="1">
        <w:r w:rsidRPr="00485C3D">
          <w:t>молекулярной биологией</w:t>
        </w:r>
      </w:hyperlink>
      <w:r w:rsidRPr="00FE7080">
        <w:t xml:space="preserve">, </w:t>
      </w:r>
      <w:r w:rsidRPr="00FE7080">
        <w:rPr>
          <w:color w:val="111111"/>
        </w:rPr>
        <w:t>эмбриологией, палеонтологией и прочими. Однако, имея объектом изучения человека, антропология неизбежно занимает в кругу биологических дисциплин особое место. Хотя антропология в строгом смысле является биологической наукой, она более</w:t>
      </w:r>
      <w:proofErr w:type="gramStart"/>
      <w:r w:rsidRPr="00FE7080">
        <w:rPr>
          <w:color w:val="111111"/>
        </w:rPr>
        <w:t>,</w:t>
      </w:r>
      <w:proofErr w:type="gramEnd"/>
      <w:r w:rsidRPr="00FE7080">
        <w:rPr>
          <w:color w:val="111111"/>
        </w:rPr>
        <w:t xml:space="preserve"> чем другие биологические отрасли, пересекается со многими естественнонаучными разделами – геологией, географией, статистикой, а в особенности – с социальными науками – историей, археологией, этнологией, лингвистикой, психологией, философией и иными. Задача антропологии – проследить процесс перехода от биологических закономерностей, которым подчинялось существование животного предка человека, к закономерностям социальным.</w:t>
      </w:r>
    </w:p>
    <w:p w:rsidR="00FE7080" w:rsidRPr="00FE7080" w:rsidRDefault="00FE7080" w:rsidP="00C61DA5">
      <w:pPr>
        <w:ind w:firstLine="708"/>
        <w:jc w:val="both"/>
        <w:rPr>
          <w:color w:val="000000"/>
        </w:rPr>
      </w:pPr>
      <w:r w:rsidRPr="00FE7080">
        <w:rPr>
          <w:color w:val="000000"/>
        </w:rPr>
        <w:t>Сегодня содержание антропологии понимается по-</w:t>
      </w:r>
      <w:r w:rsidRPr="00FE7080">
        <w:rPr>
          <w:bCs/>
          <w:color w:val="000000"/>
        </w:rPr>
        <w:t>разному:</w:t>
      </w:r>
    </w:p>
    <w:p w:rsidR="00FE7080" w:rsidRPr="00FE7080" w:rsidRDefault="00FE7080" w:rsidP="00C61DA5">
      <w:pPr>
        <w:jc w:val="both"/>
        <w:rPr>
          <w:color w:val="000000"/>
        </w:rPr>
      </w:pPr>
      <w:r w:rsidRPr="00FE7080">
        <w:rPr>
          <w:color w:val="000000"/>
        </w:rPr>
        <w:lastRenderedPageBreak/>
        <w:t xml:space="preserve">1) как общая наука о человеке, объединяющая в себе знания разнообразных </w:t>
      </w:r>
      <w:proofErr w:type="gramStart"/>
      <w:r w:rsidRPr="00FE7080">
        <w:rPr>
          <w:color w:val="000000"/>
        </w:rPr>
        <w:t>естественно-научных</w:t>
      </w:r>
      <w:proofErr w:type="gramEnd"/>
      <w:r w:rsidRPr="00FE7080">
        <w:rPr>
          <w:color w:val="000000"/>
        </w:rPr>
        <w:t xml:space="preserve"> и гуманитарных дисциплин;</w:t>
      </w:r>
    </w:p>
    <w:p w:rsidR="00FE7080" w:rsidRPr="00FE7080" w:rsidRDefault="00FE7080" w:rsidP="00C61DA5">
      <w:pPr>
        <w:jc w:val="both"/>
        <w:rPr>
          <w:color w:val="000000"/>
        </w:rPr>
      </w:pPr>
      <w:r w:rsidRPr="00FE7080">
        <w:rPr>
          <w:color w:val="000000"/>
        </w:rPr>
        <w:t>2) как наука, исследующая биологическое разнообразие человека.</w:t>
      </w:r>
    </w:p>
    <w:p w:rsidR="00FE7080" w:rsidRPr="00FE7080" w:rsidRDefault="00FE7080" w:rsidP="00C61DA5">
      <w:pPr>
        <w:ind w:firstLine="708"/>
        <w:jc w:val="both"/>
        <w:rPr>
          <w:color w:val="000000"/>
        </w:rPr>
      </w:pPr>
      <w:r w:rsidRPr="00FE7080">
        <w:rPr>
          <w:color w:val="000000"/>
        </w:rPr>
        <w:t xml:space="preserve">Морфология человека подразделяется на соматологию и мерологию. Соматология изучает закономерности индивидуальной изменчивости человеческого организма в целом, половой диморфизм в строении тела, возрастные изменения размеров и пропорций от зародышевого периода до старости, влияние различных биологических и социальных условий на строение тела, конституцию человека. Этот раздел наиболее тесно </w:t>
      </w:r>
      <w:proofErr w:type="gramStart"/>
      <w:r w:rsidRPr="00FE7080">
        <w:rPr>
          <w:color w:val="000000"/>
        </w:rPr>
        <w:t>соприкасается с медициной и имеет</w:t>
      </w:r>
      <w:proofErr w:type="gramEnd"/>
      <w:r w:rsidRPr="00FE7080">
        <w:rPr>
          <w:color w:val="000000"/>
        </w:rPr>
        <w:t xml:space="preserve"> существенное значение для установления норм физического развития и темпов роста, для геронтологии и т.п.</w:t>
      </w:r>
    </w:p>
    <w:p w:rsidR="00FE7080" w:rsidRPr="00FE7080" w:rsidRDefault="00FE7080" w:rsidP="00C61DA5">
      <w:pPr>
        <w:ind w:firstLine="708"/>
        <w:jc w:val="both"/>
        <w:rPr>
          <w:color w:val="000000"/>
        </w:rPr>
      </w:pPr>
      <w:proofErr w:type="gramStart"/>
      <w:r w:rsidRPr="00FE7080">
        <w:rPr>
          <w:color w:val="000000"/>
        </w:rPr>
        <w:t>Расоведение — раздел Антропологии, изучающий человеческие расы, иногда не вполне точно называется «этнической» Антропологией; последняя относится, строго говоря, только к изучению расового состава отдельных этносов, т. е. племён, народов, наций, и происхождению этих общностей.</w:t>
      </w:r>
      <w:proofErr w:type="gramEnd"/>
      <w:r w:rsidRPr="00FE7080">
        <w:rPr>
          <w:color w:val="000000"/>
        </w:rPr>
        <w:t xml:space="preserve"> Расоведение же, помимо названных проблем, изучает также классификацию рас, историю их формирования и такие факторы их возникновения, как селективные процессы, изоляция, смешение и миграции, влияние климатических условий и вообще географической среды на расовые признаки. </w:t>
      </w:r>
    </w:p>
    <w:p w:rsidR="00FE7080" w:rsidRPr="00FE7080" w:rsidRDefault="00FE7080" w:rsidP="00C61DA5">
      <w:pPr>
        <w:ind w:firstLine="708"/>
        <w:jc w:val="both"/>
        <w:rPr>
          <w:color w:val="000000"/>
        </w:rPr>
      </w:pPr>
      <w:r w:rsidRPr="00FE7080">
        <w:rPr>
          <w:color w:val="000000"/>
        </w:rPr>
        <w:t>Биологическая антропология занимается исследованием исторических и географических аспектов изменчивости биологических свойств человека - антропологических признаков.</w:t>
      </w:r>
    </w:p>
    <w:p w:rsidR="00FE7080" w:rsidRPr="00FE7080" w:rsidRDefault="00FE7080" w:rsidP="00C61DA5">
      <w:pPr>
        <w:ind w:firstLine="708"/>
        <w:jc w:val="both"/>
        <w:rPr>
          <w:color w:val="000000"/>
        </w:rPr>
      </w:pPr>
      <w:r w:rsidRPr="00FE7080">
        <w:rPr>
          <w:color w:val="000000"/>
        </w:rPr>
        <w:t>Предметом изучения биологической (или физической) антропологии является многообразие биологических признаков человека во времени и пространстве. Задача биологической антропологии – выявление и научное описание изменчивости (полиморфизма) ряда биологических признаков человека и систем этих (антропологических) признаков, а также выявление причин, обусловливающих это многообразие.</w:t>
      </w:r>
    </w:p>
    <w:p w:rsidR="00FE7080" w:rsidRPr="00FE7080" w:rsidRDefault="00FE7080" w:rsidP="00C61DA5">
      <w:pPr>
        <w:ind w:firstLine="708"/>
        <w:jc w:val="both"/>
        <w:rPr>
          <w:color w:val="000000"/>
        </w:rPr>
      </w:pPr>
      <w:r w:rsidRPr="00FE7080">
        <w:rPr>
          <w:color w:val="000000"/>
        </w:rPr>
        <w:t>Уровни изучения биологической антропологии соответствуют практически всем уровням организации человека.</w:t>
      </w:r>
    </w:p>
    <w:p w:rsidR="00FE7080" w:rsidRPr="00FE7080" w:rsidRDefault="00FE7080" w:rsidP="00C61DA5">
      <w:pPr>
        <w:ind w:firstLine="708"/>
        <w:jc w:val="both"/>
        <w:rPr>
          <w:color w:val="000000"/>
        </w:rPr>
      </w:pPr>
      <w:r w:rsidRPr="00FE7080">
        <w:rPr>
          <w:color w:val="000000"/>
        </w:rPr>
        <w:t>Физическая антропология имеет несколько основных разделов – направлений исследования биологии человека. Можно говорить об антропологии исторической, которая исследует историю и праисторию многообразия человека, и антропологии географической, которая исследует географическую вариабельность человека.</w:t>
      </w:r>
    </w:p>
    <w:p w:rsidR="00FE7080" w:rsidRPr="00FE7080" w:rsidRDefault="00FE7080" w:rsidP="00C61DA5">
      <w:pPr>
        <w:ind w:firstLine="708"/>
        <w:jc w:val="both"/>
        <w:rPr>
          <w:color w:val="000000"/>
        </w:rPr>
      </w:pPr>
      <w:r w:rsidRPr="00FE7080">
        <w:rPr>
          <w:color w:val="000000"/>
        </w:rPr>
        <w:t>Антропология физическая – это биологическая наука о строении человеческого тела, о многообразии его форм.</w:t>
      </w:r>
    </w:p>
    <w:p w:rsidR="00FE7080" w:rsidRPr="00FE7080" w:rsidRDefault="00FE7080" w:rsidP="00C61DA5">
      <w:pPr>
        <w:jc w:val="both"/>
        <w:rPr>
          <w:color w:val="000000"/>
        </w:rPr>
      </w:pPr>
      <w:r w:rsidRPr="00FE7080">
        <w:rPr>
          <w:color w:val="000000"/>
        </w:rPr>
        <w:t>Многообразие человека во времени и пространстве складывается из проявлений большого числа самых разных черт и признаков. Антропологический признак – это любая особенность, имеющая конкретное состояние (вариант), по которому обнаруживается сходство или различие между индивидами.</w:t>
      </w:r>
    </w:p>
    <w:p w:rsidR="00FE7080" w:rsidRPr="00FE7080" w:rsidRDefault="00FE7080" w:rsidP="00C61DA5">
      <w:pPr>
        <w:ind w:firstLine="708"/>
        <w:jc w:val="both"/>
        <w:rPr>
          <w:color w:val="000000"/>
        </w:rPr>
      </w:pPr>
      <w:r w:rsidRPr="00FE7080">
        <w:rPr>
          <w:color w:val="000000"/>
        </w:rPr>
        <w:t>Специальные разделы антропологии посвящены исследованию генетических, молекулярных, физиологических систем признаков, исследуется морфология на уровне органов и их систем, на уровне индивида. Изменчивость этих характеристик исследуется на надындивидуальном – популяционном уровне.</w:t>
      </w:r>
    </w:p>
    <w:p w:rsidR="00FE7080" w:rsidRPr="00FE7080" w:rsidRDefault="00FE7080" w:rsidP="00C61DA5">
      <w:pPr>
        <w:ind w:firstLine="708"/>
        <w:jc w:val="both"/>
        <w:rPr>
          <w:color w:val="000000"/>
        </w:rPr>
      </w:pPr>
      <w:r w:rsidRPr="00FE7080">
        <w:rPr>
          <w:color w:val="000000"/>
        </w:rPr>
        <w:t>Задачи физической антропологии – научное описание биологического разнообразия современного человека и интерпретация причин этого разнообразия.</w:t>
      </w:r>
    </w:p>
    <w:p w:rsidR="00FE7080" w:rsidRPr="00FE7080" w:rsidRDefault="00FE7080" w:rsidP="00C61DA5">
      <w:pPr>
        <w:ind w:firstLine="708"/>
        <w:jc w:val="both"/>
        <w:outlineLvl w:val="0"/>
        <w:rPr>
          <w:b/>
          <w:bCs/>
          <w:color w:val="000000"/>
          <w:kern w:val="36"/>
        </w:rPr>
      </w:pPr>
      <w:r w:rsidRPr="00FE7080">
        <w:rPr>
          <w:b/>
          <w:bCs/>
          <w:color w:val="000000"/>
          <w:kern w:val="36"/>
        </w:rPr>
        <w:t>Методы антропологических исследований:</w:t>
      </w:r>
    </w:p>
    <w:p w:rsidR="00FE7080" w:rsidRPr="00FE7080" w:rsidRDefault="00FE7080" w:rsidP="00C61DA5">
      <w:pPr>
        <w:jc w:val="both"/>
        <w:rPr>
          <w:color w:val="000000"/>
        </w:rPr>
      </w:pPr>
      <w:r w:rsidRPr="00FE7080">
        <w:rPr>
          <w:color w:val="000000"/>
        </w:rPr>
        <w:t>а) морфологические;</w:t>
      </w:r>
    </w:p>
    <w:p w:rsidR="00FE7080" w:rsidRPr="00FE7080" w:rsidRDefault="00FE7080" w:rsidP="00C61DA5">
      <w:pPr>
        <w:jc w:val="both"/>
        <w:rPr>
          <w:color w:val="000000"/>
        </w:rPr>
      </w:pPr>
      <w:r w:rsidRPr="00FE7080">
        <w:rPr>
          <w:color w:val="000000"/>
        </w:rPr>
        <w:t>б) генетические (в особенности популяционной генетики);</w:t>
      </w:r>
    </w:p>
    <w:p w:rsidR="00FE7080" w:rsidRPr="00FE7080" w:rsidRDefault="00FE7080" w:rsidP="00C61DA5">
      <w:pPr>
        <w:jc w:val="both"/>
        <w:rPr>
          <w:color w:val="000000"/>
        </w:rPr>
      </w:pPr>
      <w:r w:rsidRPr="00FE7080">
        <w:rPr>
          <w:color w:val="000000"/>
        </w:rPr>
        <w:t>в) демографические (связь демографии с популяционной генетикой);</w:t>
      </w:r>
    </w:p>
    <w:p w:rsidR="00FE7080" w:rsidRPr="00FE7080" w:rsidRDefault="00FE7080" w:rsidP="00C61DA5">
      <w:pPr>
        <w:jc w:val="both"/>
        <w:rPr>
          <w:color w:val="000000"/>
        </w:rPr>
      </w:pPr>
      <w:r w:rsidRPr="00FE7080">
        <w:rPr>
          <w:color w:val="000000"/>
        </w:rPr>
        <w:t xml:space="preserve">г) </w:t>
      </w:r>
      <w:proofErr w:type="gramStart"/>
      <w:r w:rsidRPr="00FE7080">
        <w:rPr>
          <w:color w:val="000000"/>
        </w:rPr>
        <w:t>физиологические</w:t>
      </w:r>
      <w:proofErr w:type="gramEnd"/>
      <w:r w:rsidRPr="00FE7080">
        <w:rPr>
          <w:color w:val="000000"/>
        </w:rPr>
        <w:t xml:space="preserve"> и морфофизиологические (экология и адаптация человека);</w:t>
      </w:r>
    </w:p>
    <w:p w:rsidR="00FE7080" w:rsidRPr="00FE7080" w:rsidRDefault="00FE7080" w:rsidP="00C61DA5">
      <w:pPr>
        <w:jc w:val="both"/>
        <w:rPr>
          <w:color w:val="000000"/>
        </w:rPr>
      </w:pPr>
      <w:r w:rsidRPr="00FE7080">
        <w:rPr>
          <w:color w:val="000000"/>
        </w:rPr>
        <w:t>д) психологические и нейропсихологические (антропология и проблема возникновения речи и мышления; расовая психология);</w:t>
      </w:r>
    </w:p>
    <w:p w:rsidR="00FE7080" w:rsidRPr="00FE7080" w:rsidRDefault="00FE7080" w:rsidP="00C61DA5">
      <w:pPr>
        <w:jc w:val="both"/>
        <w:rPr>
          <w:color w:val="000000"/>
        </w:rPr>
      </w:pPr>
      <w:r w:rsidRPr="00FE7080">
        <w:rPr>
          <w:color w:val="000000"/>
        </w:rPr>
        <w:t>е) этнологические (приматология и возникновение человеческого общества и семьи);</w:t>
      </w:r>
    </w:p>
    <w:p w:rsidR="00FE7080" w:rsidRPr="00FE7080" w:rsidRDefault="00FE7080" w:rsidP="00C61DA5">
      <w:pPr>
        <w:jc w:val="both"/>
        <w:rPr>
          <w:color w:val="000000"/>
        </w:rPr>
      </w:pPr>
      <w:r w:rsidRPr="00FE7080">
        <w:rPr>
          <w:color w:val="000000"/>
        </w:rPr>
        <w:lastRenderedPageBreak/>
        <w:t>ж) математические (биологическая статистика и ее роль для всех разделов антропологии).</w:t>
      </w:r>
    </w:p>
    <w:p w:rsidR="00FE7080" w:rsidRPr="00FE7080" w:rsidRDefault="00FE7080" w:rsidP="00C61DA5">
      <w:pPr>
        <w:ind w:firstLine="708"/>
        <w:jc w:val="both"/>
        <w:rPr>
          <w:color w:val="000000"/>
        </w:rPr>
      </w:pPr>
      <w:r w:rsidRPr="00FE7080">
        <w:rPr>
          <w:color w:val="000000"/>
        </w:rPr>
        <w:t>Антропология исследует исторические и географические аспекты изменчивости биологических свойств человека (антропологические признаки). По своему содержанию она относится скорее к кругу исторических дисциплин, а в методологическом отношении – однозначно к сфере биологии.</w:t>
      </w:r>
    </w:p>
    <w:p w:rsidR="00FE7080" w:rsidRPr="00FE7080" w:rsidRDefault="00FE7080" w:rsidP="00C61DA5">
      <w:pPr>
        <w:ind w:firstLine="708"/>
        <w:jc w:val="both"/>
        <w:rPr>
          <w:color w:val="000000"/>
        </w:rPr>
      </w:pPr>
      <w:r w:rsidRPr="00FE7080">
        <w:rPr>
          <w:bCs/>
          <w:color w:val="000000"/>
        </w:rPr>
        <w:t>Также исторически сложилось разделение физической антропологии на три относительно самостоятельные области исследования:</w:t>
      </w:r>
    </w:p>
    <w:p w:rsidR="00FE7080" w:rsidRPr="00FE7080" w:rsidRDefault="00FE7080" w:rsidP="00C61DA5">
      <w:pPr>
        <w:jc w:val="both"/>
        <w:rPr>
          <w:color w:val="000000"/>
        </w:rPr>
      </w:pPr>
      <w:r w:rsidRPr="00FE7080">
        <w:rPr>
          <w:color w:val="000000"/>
        </w:rPr>
        <w:t>• антропогенез (от греч. anthropos – человек, genesis – развитие) – область, включающая в себя широкий спектр вопросов, связанных с биологическими аспектами происхождения человека. Это морфология человека, рассматриваемая во времени, измеряемом геологическим масштабом;</w:t>
      </w:r>
    </w:p>
    <w:p w:rsidR="00FE7080" w:rsidRPr="00FE7080" w:rsidRDefault="00FE7080" w:rsidP="00C61DA5">
      <w:pPr>
        <w:jc w:val="both"/>
        <w:rPr>
          <w:color w:val="000000"/>
        </w:rPr>
      </w:pPr>
      <w:r w:rsidRPr="00FE7080">
        <w:rPr>
          <w:color w:val="000000"/>
        </w:rPr>
        <w:t>• расоведение и этническая антропология, изучающие сходство и различия между объединениями человеческих популяций разного порядка. По сути, это та же морфология, но рассматриваемая в масштабе исторического времени и в пространстве, т. е. на всей поверхности земного шара, населенной человеком;</w:t>
      </w:r>
    </w:p>
    <w:p w:rsidR="00FE7080" w:rsidRPr="00FE7080" w:rsidRDefault="00FE7080" w:rsidP="00C61DA5">
      <w:pPr>
        <w:jc w:val="both"/>
        <w:rPr>
          <w:color w:val="000000"/>
        </w:rPr>
      </w:pPr>
      <w:r w:rsidRPr="00FE7080">
        <w:rPr>
          <w:color w:val="000000"/>
        </w:rPr>
        <w:t>• собственно морфология, изучающая вариации строения отдельных органов человека и их систем, возрастную изменчивость организма человека, его физическое развитие и конституцию.</w:t>
      </w:r>
    </w:p>
    <w:p w:rsidR="00FE7080" w:rsidRPr="00FE7080" w:rsidRDefault="00FE7080" w:rsidP="00C61DA5">
      <w:pPr>
        <w:ind w:firstLine="708"/>
        <w:jc w:val="both"/>
        <w:rPr>
          <w:color w:val="000000"/>
        </w:rPr>
      </w:pPr>
      <w:r w:rsidRPr="00FE7080">
        <w:rPr>
          <w:color w:val="000000"/>
        </w:rPr>
        <w:t>Количество теорий о происхождении человека огромно, однако основными являются две – теории эволюционизма (возникшая на основе теории Дарвина и Уоллеса) и креационизма (возникшая на основе Библии).</w:t>
      </w:r>
    </w:p>
    <w:p w:rsidR="00FE7080" w:rsidRPr="00FE7080" w:rsidRDefault="00FE7080" w:rsidP="00C61DA5">
      <w:pPr>
        <w:jc w:val="both"/>
        <w:rPr>
          <w:color w:val="000000"/>
        </w:rPr>
      </w:pPr>
      <w:r w:rsidRPr="00FE7080">
        <w:rPr>
          <w:color w:val="000000"/>
        </w:rPr>
        <w:t>Вот уже около полутора столетия не стихают дискуссии между сторонниками этих двух различных теорий в биологии и естествознании.</w:t>
      </w:r>
    </w:p>
    <w:p w:rsidR="00FE7080" w:rsidRPr="00FE7080" w:rsidRDefault="00FE7080" w:rsidP="00C61DA5">
      <w:pPr>
        <w:jc w:val="both"/>
        <w:rPr>
          <w:b/>
          <w:bCs/>
          <w:color w:val="000000"/>
        </w:rPr>
      </w:pPr>
      <w:proofErr w:type="gramStart"/>
      <w:r w:rsidRPr="00FE7080">
        <w:rPr>
          <w:color w:val="000000"/>
        </w:rPr>
        <w:t>Согласно эволюционной теории человек произошел от обезьяны.</w:t>
      </w:r>
      <w:r w:rsidRPr="00FE7080">
        <w:rPr>
          <w:b/>
          <w:bCs/>
          <w:color w:val="000000"/>
        </w:rPr>
        <w:t> </w:t>
      </w:r>
      <w:proofErr w:type="gramEnd"/>
    </w:p>
    <w:p w:rsidR="00FE7080" w:rsidRPr="00FE7080" w:rsidRDefault="00FE7080" w:rsidP="00C61DA5">
      <w:pPr>
        <w:ind w:firstLine="708"/>
        <w:jc w:val="both"/>
        <w:rPr>
          <w:color w:val="000000"/>
        </w:rPr>
      </w:pPr>
      <w:r w:rsidRPr="00FE7080">
        <w:rPr>
          <w:b/>
          <w:bCs/>
          <w:color w:val="000000"/>
        </w:rPr>
        <w:t>Место человека в отряде современных приматов таково:</w:t>
      </w:r>
    </w:p>
    <w:p w:rsidR="00FE7080" w:rsidRPr="00FE7080" w:rsidRDefault="00FE7080" w:rsidP="00C61DA5">
      <w:pPr>
        <w:jc w:val="both"/>
        <w:rPr>
          <w:color w:val="000000"/>
        </w:rPr>
      </w:pPr>
      <w:r w:rsidRPr="00FE7080">
        <w:rPr>
          <w:color w:val="000000"/>
        </w:rPr>
        <w:t>1) подотряд полуобезьян: секции лемуроморфных, лориморфных, тарсииморфных;</w:t>
      </w:r>
    </w:p>
    <w:p w:rsidR="00FE7080" w:rsidRPr="00FE7080" w:rsidRDefault="00FE7080" w:rsidP="00C61DA5">
      <w:pPr>
        <w:jc w:val="both"/>
        <w:rPr>
          <w:color w:val="000000"/>
        </w:rPr>
      </w:pPr>
      <w:r w:rsidRPr="00FE7080">
        <w:rPr>
          <w:color w:val="000000"/>
        </w:rPr>
        <w:t>2)</w:t>
      </w:r>
      <w:r w:rsidRPr="00FE7080">
        <w:rPr>
          <w:b/>
          <w:bCs/>
          <w:color w:val="000000"/>
        </w:rPr>
        <w:t> подотряд антропоидов:</w:t>
      </w:r>
    </w:p>
    <w:p w:rsidR="00FE7080" w:rsidRPr="00FE7080" w:rsidRDefault="00FE7080" w:rsidP="00C61DA5">
      <w:pPr>
        <w:jc w:val="both"/>
        <w:rPr>
          <w:color w:val="000000"/>
        </w:rPr>
      </w:pPr>
      <w:r w:rsidRPr="00FE7080">
        <w:rPr>
          <w:color w:val="000000"/>
        </w:rPr>
        <w:t>а) секция широконосых обезьян: семейство игрункообразных и капуцинообразных;</w:t>
      </w:r>
    </w:p>
    <w:p w:rsidR="00FE7080" w:rsidRPr="00FE7080" w:rsidRDefault="00FE7080" w:rsidP="00C61DA5">
      <w:pPr>
        <w:jc w:val="both"/>
        <w:rPr>
          <w:color w:val="000000"/>
        </w:rPr>
      </w:pPr>
      <w:r w:rsidRPr="00FE7080">
        <w:rPr>
          <w:color w:val="000000"/>
        </w:rPr>
        <w:t>б)</w:t>
      </w:r>
      <w:r w:rsidRPr="00FE7080">
        <w:rPr>
          <w:b/>
          <w:bCs/>
          <w:color w:val="000000"/>
        </w:rPr>
        <w:t> секция узконосых обезьян:</w:t>
      </w:r>
    </w:p>
    <w:p w:rsidR="00FE7080" w:rsidRPr="00FE7080" w:rsidRDefault="00FE7080" w:rsidP="00C61DA5">
      <w:pPr>
        <w:jc w:val="both"/>
        <w:rPr>
          <w:color w:val="000000"/>
        </w:rPr>
      </w:pPr>
      <w:r w:rsidRPr="00FE7080">
        <w:rPr>
          <w:color w:val="000000"/>
        </w:rPr>
        <w:t>• надсемейство церкопитекоидов, семейство мартышкообразных (</w:t>
      </w:r>
      <w:proofErr w:type="gramStart"/>
      <w:r w:rsidRPr="00FE7080">
        <w:rPr>
          <w:color w:val="000000"/>
        </w:rPr>
        <w:t>низшие</w:t>
      </w:r>
      <w:proofErr w:type="gramEnd"/>
      <w:r w:rsidRPr="00FE7080">
        <w:rPr>
          <w:color w:val="000000"/>
        </w:rPr>
        <w:t xml:space="preserve"> узконосые): подсемейство мартышковых и тонкотелых;</w:t>
      </w:r>
    </w:p>
    <w:p w:rsidR="00FE7080" w:rsidRPr="00FE7080" w:rsidRDefault="00FE7080" w:rsidP="00C61DA5">
      <w:pPr>
        <w:jc w:val="both"/>
        <w:rPr>
          <w:color w:val="000000"/>
        </w:rPr>
      </w:pPr>
      <w:r w:rsidRPr="00FE7080">
        <w:rPr>
          <w:color w:val="000000"/>
        </w:rPr>
        <w:t>• надсемейство гоминоидов (</w:t>
      </w:r>
      <w:proofErr w:type="gramStart"/>
      <w:r w:rsidRPr="00FE7080">
        <w:rPr>
          <w:color w:val="000000"/>
        </w:rPr>
        <w:t>высшие</w:t>
      </w:r>
      <w:proofErr w:type="gramEnd"/>
      <w:r w:rsidRPr="00FE7080">
        <w:rPr>
          <w:color w:val="000000"/>
        </w:rPr>
        <w:t xml:space="preserve"> узконосые):</w:t>
      </w:r>
    </w:p>
    <w:p w:rsidR="00FE7080" w:rsidRPr="00FE7080" w:rsidRDefault="00FE7080" w:rsidP="00C61DA5">
      <w:pPr>
        <w:jc w:val="both"/>
        <w:rPr>
          <w:color w:val="000000"/>
        </w:rPr>
      </w:pPr>
      <w:r w:rsidRPr="00FE7080">
        <w:rPr>
          <w:color w:val="000000"/>
        </w:rPr>
        <w:t>• семейство гиббонообразных (гиббоны, сиаманги);</w:t>
      </w:r>
    </w:p>
    <w:p w:rsidR="00FE7080" w:rsidRPr="00FE7080" w:rsidRDefault="00FE7080" w:rsidP="00C61DA5">
      <w:pPr>
        <w:jc w:val="both"/>
        <w:rPr>
          <w:color w:val="000000"/>
        </w:rPr>
      </w:pPr>
      <w:r w:rsidRPr="00FE7080">
        <w:rPr>
          <w:color w:val="000000"/>
        </w:rPr>
        <w:t>• семейство понгид. Орангутан. Африканские понгиды (горилла и шимпанзе) как самые близкие родственники человека;</w:t>
      </w:r>
    </w:p>
    <w:p w:rsidR="00FE7080" w:rsidRPr="00FE7080" w:rsidRDefault="00FE7080" w:rsidP="00C61DA5">
      <w:pPr>
        <w:jc w:val="both"/>
        <w:rPr>
          <w:color w:val="000000"/>
        </w:rPr>
      </w:pPr>
      <w:r w:rsidRPr="00FE7080">
        <w:rPr>
          <w:color w:val="000000"/>
        </w:rPr>
        <w:t>• семейство гоминид. Человек – его единственный современный представитель.</w:t>
      </w:r>
    </w:p>
    <w:p w:rsidR="00FE7080" w:rsidRPr="00FE7080" w:rsidRDefault="00FE7080" w:rsidP="00C61DA5">
      <w:pPr>
        <w:jc w:val="both"/>
        <w:rPr>
          <w:color w:val="000000"/>
        </w:rPr>
      </w:pPr>
      <w:r w:rsidRPr="00FE7080">
        <w:rPr>
          <w:b/>
          <w:bCs/>
          <w:color w:val="000000"/>
        </w:rPr>
        <w:t xml:space="preserve">Основные этапы эволюции человека: </w:t>
      </w:r>
    </w:p>
    <w:p w:rsidR="00FE7080" w:rsidRPr="00FE7080" w:rsidRDefault="00FE7080" w:rsidP="00C61DA5">
      <w:pPr>
        <w:ind w:firstLine="708"/>
        <w:jc w:val="both"/>
        <w:rPr>
          <w:color w:val="000000"/>
        </w:rPr>
      </w:pPr>
      <w:r w:rsidRPr="00FE7080">
        <w:rPr>
          <w:color w:val="000000"/>
        </w:rPr>
        <w:t>В настоящее время выделяют следующие основные этапы эволюции человека: дриопитек – рамапитек – австралопитек – человек умелый – человек прямоходящий – неандертальский человек (палеоантроп) – неоантроп (это уже человек современного типа, homo sapiens).</w:t>
      </w:r>
    </w:p>
    <w:p w:rsidR="00FE7080" w:rsidRPr="00FE7080" w:rsidRDefault="00FE7080" w:rsidP="00C61DA5">
      <w:pPr>
        <w:ind w:firstLine="708"/>
        <w:jc w:val="both"/>
        <w:rPr>
          <w:color w:val="000000"/>
        </w:rPr>
      </w:pPr>
      <w:r w:rsidRPr="00FE7080">
        <w:rPr>
          <w:color w:val="000000"/>
        </w:rPr>
        <w:t xml:space="preserve">Дриопитеки появились 17–18 </w:t>
      </w:r>
      <w:proofErr w:type="gramStart"/>
      <w:r w:rsidRPr="00FE7080">
        <w:rPr>
          <w:color w:val="000000"/>
        </w:rPr>
        <w:t>млн</w:t>
      </w:r>
      <w:proofErr w:type="gramEnd"/>
      <w:r w:rsidRPr="00FE7080">
        <w:rPr>
          <w:color w:val="000000"/>
        </w:rPr>
        <w:t xml:space="preserve"> лет назад и вымерли около 8 млн лет назад, обитали в тропических лесах. Это ранние человекообразные обезьяны, которые, вероятно, появились в Африке и пришли в Европу во время пересыхания доисторического моря Тетис. Группы этих обезьян </w:t>
      </w:r>
      <w:proofErr w:type="gramStart"/>
      <w:r w:rsidRPr="00FE7080">
        <w:rPr>
          <w:color w:val="000000"/>
        </w:rPr>
        <w:t>лазили по деревьям и питались</w:t>
      </w:r>
      <w:proofErr w:type="gramEnd"/>
      <w:r w:rsidRPr="00FE7080">
        <w:rPr>
          <w:color w:val="000000"/>
        </w:rPr>
        <w:t xml:space="preserve"> их плодами, поскольку их коренные зубы, покрытые тонким слоем эмали, не были пригодны для пережевывания грубой пищи. Возможно, дальним предком человека был рамапитек (рама – герой индийского эпоса). Предполагается, что рамапитеки появились 14 </w:t>
      </w:r>
      <w:proofErr w:type="gramStart"/>
      <w:r w:rsidRPr="00FE7080">
        <w:rPr>
          <w:color w:val="000000"/>
        </w:rPr>
        <w:t>млн</w:t>
      </w:r>
      <w:proofErr w:type="gramEnd"/>
      <w:r w:rsidRPr="00FE7080">
        <w:rPr>
          <w:color w:val="000000"/>
        </w:rPr>
        <w:t xml:space="preserve"> лет назад и вымерли около 9 млн лет назад. </w:t>
      </w:r>
      <w:proofErr w:type="gramStart"/>
      <w:r w:rsidRPr="00FE7080">
        <w:rPr>
          <w:color w:val="000000"/>
        </w:rPr>
        <w:t>О</w:t>
      </w:r>
      <w:proofErr w:type="gramEnd"/>
      <w:r w:rsidRPr="00FE7080">
        <w:rPr>
          <w:color w:val="000000"/>
        </w:rPr>
        <w:t xml:space="preserve"> их существовании стало известно по найденным в Сиваликских горах в Индии фрагментам челюсти. Были ли эти существа прямоходящими, установить пока невозможно.</w:t>
      </w:r>
    </w:p>
    <w:p w:rsidR="00FE7080" w:rsidRPr="00FE7080" w:rsidRDefault="00FE7080" w:rsidP="00C61DA5">
      <w:pPr>
        <w:ind w:firstLine="708"/>
        <w:jc w:val="both"/>
        <w:rPr>
          <w:color w:val="000000"/>
        </w:rPr>
      </w:pPr>
      <w:r w:rsidRPr="00FE7080">
        <w:rPr>
          <w:color w:val="000000"/>
        </w:rPr>
        <w:lastRenderedPageBreak/>
        <w:t xml:space="preserve">Австралопитеки, населявшие Африку 1,5–5,5 </w:t>
      </w:r>
      <w:proofErr w:type="gramStart"/>
      <w:r w:rsidRPr="00FE7080">
        <w:rPr>
          <w:color w:val="000000"/>
        </w:rPr>
        <w:t>млн</w:t>
      </w:r>
      <w:proofErr w:type="gramEnd"/>
      <w:r w:rsidRPr="00FE7080">
        <w:rPr>
          <w:color w:val="000000"/>
        </w:rPr>
        <w:t xml:space="preserve"> лет назад, были связующим звеном между животным миром и первыми людьми. Австралопитеки не имели таких естественных органов защиты, как мощные челюсти, клыки и острые когти, и уступали в физической силе крупным животным. Использование природных предметов в качестве орудий для защиты и нападения, позволило австралопитекам защищать себя от врагов.</w:t>
      </w:r>
    </w:p>
    <w:p w:rsidR="00FE7080" w:rsidRPr="00FE7080" w:rsidRDefault="00FE7080" w:rsidP="00C61DA5">
      <w:pPr>
        <w:jc w:val="both"/>
        <w:rPr>
          <w:color w:val="000000"/>
        </w:rPr>
      </w:pPr>
      <w:r w:rsidRPr="00FE7080">
        <w:rPr>
          <w:color w:val="000000"/>
        </w:rPr>
        <w:t xml:space="preserve">В 60–70 гг. XX в. в Африке же были обнаружены останки существ, объем </w:t>
      </w:r>
      <w:proofErr w:type="gramStart"/>
      <w:r w:rsidRPr="00FE7080">
        <w:rPr>
          <w:color w:val="000000"/>
        </w:rPr>
        <w:t>полости</w:t>
      </w:r>
      <w:proofErr w:type="gramEnd"/>
      <w:r w:rsidRPr="00FE7080">
        <w:rPr>
          <w:color w:val="000000"/>
        </w:rPr>
        <w:t xml:space="preserve"> черепа которых составлял 650 см3 (значительно меньше, чем у человека). В непосредственной близости от места находки были обнаружены самые примитивные орудия труда из гальки. Ученые предположили, что это существо может быть отнесено к роду Homo, и дали ему название Homo habilis – человек умелый, подчеркивающее его умение изготавливать примитивные орудия труда. Судя по найденным останкам, датирующимся 2–1,5 </w:t>
      </w:r>
      <w:proofErr w:type="gramStart"/>
      <w:r w:rsidRPr="00FE7080">
        <w:rPr>
          <w:color w:val="000000"/>
        </w:rPr>
        <w:t>млн</w:t>
      </w:r>
      <w:proofErr w:type="gramEnd"/>
      <w:r w:rsidRPr="00FE7080">
        <w:rPr>
          <w:color w:val="000000"/>
        </w:rPr>
        <w:t xml:space="preserve"> лет назад, человек умелый существовал более полумиллиона лет, медленно эволюционировал, пока не приобрел значительное сходство с человеком прямоходящим.</w:t>
      </w:r>
    </w:p>
    <w:p w:rsidR="00FE7080" w:rsidRPr="00FE7080" w:rsidRDefault="00FE7080" w:rsidP="00C61DA5">
      <w:pPr>
        <w:ind w:firstLine="708"/>
        <w:jc w:val="both"/>
        <w:rPr>
          <w:color w:val="000000"/>
        </w:rPr>
      </w:pPr>
      <w:r w:rsidRPr="00FE7080">
        <w:rPr>
          <w:color w:val="000000"/>
        </w:rPr>
        <w:t xml:space="preserve">Одной из самых замечательных была находка первого питекантропа, или человека прямоходящего (Homo erektus), обнаруженного голландским ученым Э. Дюбуа в 1881 г. Человек прямоходящий существовал приблизительно от 1,6 </w:t>
      </w:r>
      <w:proofErr w:type="gramStart"/>
      <w:r w:rsidRPr="00FE7080">
        <w:rPr>
          <w:color w:val="000000"/>
        </w:rPr>
        <w:t>млн</w:t>
      </w:r>
      <w:proofErr w:type="gramEnd"/>
      <w:r w:rsidRPr="00FE7080">
        <w:rPr>
          <w:color w:val="000000"/>
        </w:rPr>
        <w:t xml:space="preserve"> до 200 тыс. лет назад.</w:t>
      </w:r>
    </w:p>
    <w:p w:rsidR="00FE7080" w:rsidRPr="00FE7080" w:rsidRDefault="00FE7080" w:rsidP="00C61DA5">
      <w:pPr>
        <w:ind w:firstLine="708"/>
        <w:jc w:val="both"/>
        <w:rPr>
          <w:color w:val="000000"/>
        </w:rPr>
      </w:pPr>
      <w:r w:rsidRPr="00FE7080">
        <w:rPr>
          <w:color w:val="000000"/>
        </w:rPr>
        <w:t>Древнейшие люди обладают сходными признаками: массивная со скошенным подбородком челюсть сильно выступает вперед, на низком покатом лбу имеется надглазничный валик, высота черепа по сравнению с черепом современного человека мала, но объем мозга варьирует в пределах 800-1400 см3. Наряду с добыванием растительной пищи питекантропы занимались охотой, о чем свидетельствуют находки в местах их жизни костей мелких грызунов, оленей, медведей, диких лошадей, буйволов.</w:t>
      </w:r>
    </w:p>
    <w:p w:rsidR="00FE7080" w:rsidRPr="00FE7080" w:rsidRDefault="00FE7080" w:rsidP="00C61DA5">
      <w:pPr>
        <w:ind w:firstLine="708"/>
        <w:jc w:val="both"/>
        <w:rPr>
          <w:color w:val="000000"/>
        </w:rPr>
      </w:pPr>
      <w:r w:rsidRPr="00FE7080">
        <w:rPr>
          <w:color w:val="000000"/>
        </w:rPr>
        <w:t>Древнейших людей сменили древние люди – неандертальцы (по месту их первой находки в долине р. Неандр, Германия).</w:t>
      </w:r>
    </w:p>
    <w:p w:rsidR="00FE7080" w:rsidRPr="00FE7080" w:rsidRDefault="00FE7080" w:rsidP="00C61DA5">
      <w:pPr>
        <w:ind w:firstLine="708"/>
        <w:jc w:val="both"/>
        <w:rPr>
          <w:color w:val="000000"/>
        </w:rPr>
      </w:pPr>
      <w:r w:rsidRPr="00FE7080">
        <w:rPr>
          <w:color w:val="000000"/>
        </w:rPr>
        <w:t xml:space="preserve">Неандертальцы жили в ледниковую эпоху от 200 до 30 тыс. лет назад. </w:t>
      </w:r>
      <w:proofErr w:type="gramStart"/>
      <w:r w:rsidRPr="00FE7080">
        <w:rPr>
          <w:color w:val="000000"/>
        </w:rPr>
        <w:t>Широкое распространение древних людей не только в областях с теплым благоприятным климатом, но и в суровых условиях подвергшейся обледенению Европы свидетельствует об их значительном по сравнению с древнейшими людьми прогрессе: древние люди умели не только поддерживать, но и добывать огонь, уже владели речью, объем их мозга равен объему мозга современного человека, о развитости мышления свидетельствуют орудия их труда, которые по</w:t>
      </w:r>
      <w:proofErr w:type="gramEnd"/>
      <w:r w:rsidRPr="00FE7080">
        <w:rPr>
          <w:color w:val="000000"/>
        </w:rPr>
        <w:t xml:space="preserve"> форме </w:t>
      </w:r>
      <w:proofErr w:type="gramStart"/>
      <w:r w:rsidRPr="00FE7080">
        <w:rPr>
          <w:color w:val="000000"/>
        </w:rPr>
        <w:t>были довольно разнообразными и служили</w:t>
      </w:r>
      <w:proofErr w:type="gramEnd"/>
      <w:r w:rsidRPr="00FE7080">
        <w:rPr>
          <w:color w:val="000000"/>
        </w:rPr>
        <w:t xml:space="preserve"> для самых различных целей – охоты на животных, разделывания туш, строительства жилища.</w:t>
      </w:r>
    </w:p>
    <w:p w:rsidR="00FE7080" w:rsidRPr="00FE7080" w:rsidRDefault="00FE7080" w:rsidP="00C61DA5">
      <w:pPr>
        <w:ind w:firstLine="708"/>
        <w:jc w:val="both"/>
        <w:rPr>
          <w:color w:val="000000"/>
        </w:rPr>
      </w:pPr>
      <w:r w:rsidRPr="00FE7080">
        <w:rPr>
          <w:color w:val="000000"/>
        </w:rPr>
        <w:t>Выявлено возникновение элементарных социальных взаимоотношений у неандертальцев: забота о раненых или больных. У неандертальцев впервые встречаются захоронения.</w:t>
      </w:r>
    </w:p>
    <w:p w:rsidR="00FE7080" w:rsidRPr="00FE7080" w:rsidRDefault="00FE7080" w:rsidP="00C61DA5">
      <w:pPr>
        <w:ind w:firstLine="708"/>
        <w:jc w:val="both"/>
        <w:rPr>
          <w:color w:val="000000"/>
        </w:rPr>
      </w:pPr>
      <w:r w:rsidRPr="00FE7080">
        <w:rPr>
          <w:color w:val="000000"/>
        </w:rPr>
        <w:t xml:space="preserve">Коллективные действия уже в первобытном стаде древних людей играли решающую роль. В борьбе за существование побеждали те группы, которые успешно </w:t>
      </w:r>
      <w:proofErr w:type="gramStart"/>
      <w:r w:rsidRPr="00FE7080">
        <w:rPr>
          <w:color w:val="000000"/>
        </w:rPr>
        <w:t>охотились и лучше обеспечивали</w:t>
      </w:r>
      <w:proofErr w:type="gramEnd"/>
      <w:r w:rsidRPr="00FE7080">
        <w:rPr>
          <w:color w:val="000000"/>
        </w:rPr>
        <w:t xml:space="preserve"> себя пищей, заботились друг о друге, достигали меньшей смертности детей и взрослых, лучше преодолевали тяжелые условия существования. Умение изготовлять орудия труда, членораздельная речь, способность к обучению – эти качества оказались полезными и для коллектива в целом. Естественный отбор обеспечивал дальнейшее прогрессивное развитие многих признаков. В результате совершенствовалась биологическая организация древних людей. Но влияние социальных факторов на развитие неандертальцев становилось все сильнее.</w:t>
      </w:r>
    </w:p>
    <w:p w:rsidR="00FE7080" w:rsidRPr="00FE7080" w:rsidRDefault="00FE7080" w:rsidP="00C61DA5">
      <w:pPr>
        <w:ind w:firstLine="708"/>
        <w:jc w:val="both"/>
        <w:rPr>
          <w:color w:val="000000"/>
        </w:rPr>
      </w:pPr>
      <w:r w:rsidRPr="00FE7080">
        <w:rPr>
          <w:color w:val="000000"/>
        </w:rPr>
        <w:t>Возникновение людей современного физического типа (Homo sapiens), сменивших древних людей, произошло относительно недавно, около 50 тыс. лет назад.</w:t>
      </w:r>
    </w:p>
    <w:p w:rsidR="00FE7080" w:rsidRPr="00FE7080" w:rsidRDefault="00FE7080" w:rsidP="00C61DA5">
      <w:pPr>
        <w:ind w:firstLine="708"/>
        <w:jc w:val="both"/>
        <w:rPr>
          <w:color w:val="000000"/>
        </w:rPr>
      </w:pPr>
      <w:r w:rsidRPr="00FE7080">
        <w:rPr>
          <w:color w:val="000000"/>
        </w:rPr>
        <w:t>Ископаемые люди современного типа обладали всем комплексом основных физических особенностей, которые имеются и у наших современников.</w:t>
      </w:r>
    </w:p>
    <w:p w:rsidR="00FE7080" w:rsidRPr="00FE7080" w:rsidRDefault="00FE7080" w:rsidP="00C61DA5">
      <w:pPr>
        <w:ind w:firstLine="708"/>
        <w:jc w:val="both"/>
        <w:rPr>
          <w:color w:val="000000"/>
        </w:rPr>
      </w:pPr>
      <w:r w:rsidRPr="00FE7080">
        <w:rPr>
          <w:b/>
          <w:bCs/>
          <w:color w:val="000000"/>
        </w:rPr>
        <w:t>Эволюция и второй закон термодинамики</w:t>
      </w:r>
      <w:r w:rsidRPr="00FE7080">
        <w:rPr>
          <w:color w:val="000000"/>
        </w:rPr>
        <w:t xml:space="preserve">. Важный и до сих пор не решенный вопрос в науке – это согласование эволюции и второго закона термодинамики. </w:t>
      </w:r>
      <w:proofErr w:type="gramStart"/>
      <w:r w:rsidRPr="00FE7080">
        <w:rPr>
          <w:color w:val="000000"/>
        </w:rPr>
        <w:t xml:space="preserve">Можно ли теорию универсальной эволюции от неживой материи к самозарождению живого и далее через постепенное развитие простейших одноклеточных организмов в сложные </w:t>
      </w:r>
      <w:r w:rsidRPr="00FE7080">
        <w:rPr>
          <w:color w:val="000000"/>
        </w:rPr>
        <w:lastRenderedPageBreak/>
        <w:t>многоклеточные и, в конечном счете, в человека, в котором имеется не только биологическая, но и духовная жизнь, согласовать со вторым законом термодинамики, который носит настолько всеобщий характер, что его называют законом роста энтропии (беспорядка), действующим во всех закрытых системах</w:t>
      </w:r>
      <w:proofErr w:type="gramEnd"/>
      <w:r w:rsidRPr="00FE7080">
        <w:rPr>
          <w:color w:val="000000"/>
        </w:rPr>
        <w:t>, включая всю Вселенную?</w:t>
      </w:r>
    </w:p>
    <w:p w:rsidR="00FE7080" w:rsidRPr="00FE7080" w:rsidRDefault="00FE7080" w:rsidP="00C61DA5">
      <w:pPr>
        <w:ind w:firstLine="708"/>
        <w:jc w:val="both"/>
        <w:rPr>
          <w:color w:val="000000"/>
        </w:rPr>
      </w:pPr>
      <w:r w:rsidRPr="00FE7080">
        <w:rPr>
          <w:color w:val="000000"/>
        </w:rPr>
        <w:t>Пока разрешить эту фундаментальную проблему никому не удалось. Существование одновременно универсальной эволюции и закона роста энтропии как всеобщих законов материальной Вселенной (как закрытой системы) невозможно, так как они несовместимы.</w:t>
      </w:r>
    </w:p>
    <w:p w:rsidR="00FE7080" w:rsidRPr="00FE7080" w:rsidRDefault="00FE7080" w:rsidP="00C61DA5">
      <w:pPr>
        <w:ind w:firstLine="708"/>
        <w:jc w:val="both"/>
        <w:rPr>
          <w:color w:val="000000"/>
        </w:rPr>
      </w:pPr>
      <w:r w:rsidRPr="00FE7080">
        <w:rPr>
          <w:color w:val="000000"/>
        </w:rPr>
        <w:t>На первый взгляд, можно и естественно предположить, что макроэволюция может иметь место локально и временно (на Земле). Ряд нынешних эволюционистов считает, что конфликт между эволюцией и энтропией снимается тем, что Земля – открытая система и поступающей от Солнца энергии вполне достаточно для того, чтобы стимулировать универсальную эволюцию на протяжении огромного геологического времени. Но такое предположение игнорирует то очевидное обстоятельство, что приток тепловой энергии в открытую систему прямо приводит к росту энтропии (</w:t>
      </w:r>
      <w:proofErr w:type="gramStart"/>
      <w:r w:rsidRPr="00FE7080">
        <w:rPr>
          <w:color w:val="000000"/>
        </w:rPr>
        <w:t>а</w:t>
      </w:r>
      <w:proofErr w:type="gramEnd"/>
      <w:r w:rsidRPr="00FE7080">
        <w:rPr>
          <w:color w:val="000000"/>
        </w:rPr>
        <w:t xml:space="preserve"> следовательно, и к уменьшению функциональной информации) в этой системе. </w:t>
      </w:r>
      <w:proofErr w:type="gramStart"/>
      <w:r w:rsidRPr="00FE7080">
        <w:rPr>
          <w:color w:val="000000"/>
        </w:rPr>
        <w:t>И чтобы воспрепятствовать огромному росту энтропии вследствие притока большого количества тепловой солнечной энергии в земную биосферу, избыток которой может только разрушать, а не строить организованные системы, требуется введение дополнительных гипотез, например о таком биохимическом информационном коде, предопределяющем ход гипотетической макроэволюции земной биосферы, и о таком глобальном сложнейшем конверсионном механизме превращения приходящей энергии в работу по самовозникновению простейших воспроизводящихся клеток и</w:t>
      </w:r>
      <w:proofErr w:type="gramEnd"/>
      <w:r w:rsidRPr="00FE7080">
        <w:rPr>
          <w:color w:val="000000"/>
        </w:rPr>
        <w:t xml:space="preserve"> дальнейшему движению от таких клеток к сложным органическим организмам, которые пока неизвестны науке.</w:t>
      </w:r>
    </w:p>
    <w:p w:rsidR="00FE7080" w:rsidRPr="00FE7080" w:rsidRDefault="00FE7080" w:rsidP="00C61DA5">
      <w:pPr>
        <w:ind w:firstLine="708"/>
        <w:jc w:val="both"/>
        <w:rPr>
          <w:color w:val="000000"/>
        </w:rPr>
      </w:pPr>
      <w:r w:rsidRPr="00FE7080">
        <w:rPr>
          <w:b/>
          <w:bCs/>
          <w:color w:val="000000"/>
        </w:rPr>
        <w:t>Предпосылки эволюционизма и креационизма.</w:t>
      </w:r>
    </w:p>
    <w:p w:rsidR="00FE7080" w:rsidRPr="00FE7080" w:rsidRDefault="00FE7080" w:rsidP="00C61DA5">
      <w:pPr>
        <w:jc w:val="both"/>
        <w:rPr>
          <w:color w:val="000000"/>
        </w:rPr>
      </w:pPr>
      <w:r w:rsidRPr="00FE7080">
        <w:rPr>
          <w:bCs/>
          <w:color w:val="000000"/>
        </w:rPr>
        <w:t>Среди исходных предпосылок доктрины эволюционизма имеются следующие:</w:t>
      </w:r>
    </w:p>
    <w:p w:rsidR="00FE7080" w:rsidRPr="00FE7080" w:rsidRDefault="00FE7080" w:rsidP="00C61DA5">
      <w:pPr>
        <w:jc w:val="both"/>
        <w:rPr>
          <w:color w:val="000000"/>
        </w:rPr>
      </w:pPr>
      <w:r w:rsidRPr="00FE7080">
        <w:rPr>
          <w:color w:val="000000"/>
        </w:rPr>
        <w:t xml:space="preserve">1) гипотеза об универсальной эволюции, или макроэволюции (от неживой материи </w:t>
      </w:r>
      <w:proofErr w:type="gramStart"/>
      <w:r w:rsidRPr="00FE7080">
        <w:rPr>
          <w:color w:val="000000"/>
        </w:rPr>
        <w:t>к</w:t>
      </w:r>
      <w:proofErr w:type="gramEnd"/>
      <w:r w:rsidRPr="00FE7080">
        <w:rPr>
          <w:color w:val="000000"/>
        </w:rPr>
        <w:t xml:space="preserve"> живой). – Ничем не подтверждено;</w:t>
      </w:r>
    </w:p>
    <w:p w:rsidR="00FE7080" w:rsidRPr="00FE7080" w:rsidRDefault="00FE7080" w:rsidP="00C61DA5">
      <w:pPr>
        <w:jc w:val="both"/>
        <w:rPr>
          <w:color w:val="000000"/>
        </w:rPr>
      </w:pPr>
      <w:r w:rsidRPr="00FE7080">
        <w:rPr>
          <w:color w:val="000000"/>
        </w:rPr>
        <w:t xml:space="preserve">2) самозарождение живого в </w:t>
      </w:r>
      <w:proofErr w:type="gramStart"/>
      <w:r w:rsidRPr="00FE7080">
        <w:rPr>
          <w:color w:val="000000"/>
        </w:rPr>
        <w:t>неживом</w:t>
      </w:r>
      <w:proofErr w:type="gramEnd"/>
      <w:r w:rsidRPr="00FE7080">
        <w:rPr>
          <w:color w:val="000000"/>
        </w:rPr>
        <w:t>. – Ничем не подтверждено;</w:t>
      </w:r>
    </w:p>
    <w:p w:rsidR="00FE7080" w:rsidRPr="00FE7080" w:rsidRDefault="00FE7080" w:rsidP="00C61DA5">
      <w:pPr>
        <w:jc w:val="both"/>
        <w:rPr>
          <w:color w:val="000000"/>
        </w:rPr>
      </w:pPr>
      <w:r w:rsidRPr="00FE7080">
        <w:rPr>
          <w:color w:val="000000"/>
        </w:rPr>
        <w:t>3) такое самозарождение произошло только однажды. – Ничем не подтверждено;</w:t>
      </w:r>
    </w:p>
    <w:p w:rsidR="00FE7080" w:rsidRPr="00FE7080" w:rsidRDefault="00FE7080" w:rsidP="00C61DA5">
      <w:pPr>
        <w:jc w:val="both"/>
        <w:rPr>
          <w:color w:val="000000"/>
        </w:rPr>
      </w:pPr>
      <w:r w:rsidRPr="00FE7080">
        <w:rPr>
          <w:color w:val="000000"/>
        </w:rPr>
        <w:t>4) одноклеточные организмы постепенно развились в многоклеточные организмы. – Ничем не подтверждено;</w:t>
      </w:r>
    </w:p>
    <w:p w:rsidR="00FE7080" w:rsidRPr="00FE7080" w:rsidRDefault="00FE7080" w:rsidP="00C61DA5">
      <w:pPr>
        <w:jc w:val="both"/>
        <w:rPr>
          <w:color w:val="000000"/>
        </w:rPr>
      </w:pPr>
      <w:r w:rsidRPr="00FE7080">
        <w:rPr>
          <w:color w:val="000000"/>
        </w:rPr>
        <w:t xml:space="preserve">5) должно быть много переходных форм в </w:t>
      </w:r>
      <w:proofErr w:type="gramStart"/>
      <w:r w:rsidRPr="00FE7080">
        <w:rPr>
          <w:color w:val="000000"/>
        </w:rPr>
        <w:t>макро-эволюционной</w:t>
      </w:r>
      <w:proofErr w:type="gramEnd"/>
      <w:r w:rsidRPr="00FE7080">
        <w:rPr>
          <w:color w:val="000000"/>
        </w:rPr>
        <w:t xml:space="preserve"> схеме (от рыб к амфибиям, от амфибий к пресмыкающимся, от пресмыкающихся к птицам, от пресмыкающихся к млекопитающим);</w:t>
      </w:r>
    </w:p>
    <w:p w:rsidR="00FE7080" w:rsidRPr="00FE7080" w:rsidRDefault="00FE7080" w:rsidP="00C61DA5">
      <w:pPr>
        <w:jc w:val="both"/>
        <w:rPr>
          <w:color w:val="000000"/>
        </w:rPr>
      </w:pPr>
      <w:r w:rsidRPr="00FE7080">
        <w:rPr>
          <w:color w:val="000000"/>
        </w:rPr>
        <w:t>6) сходство живых существ является следствием «общего закона эволюции»;</w:t>
      </w:r>
    </w:p>
    <w:p w:rsidR="00FE7080" w:rsidRPr="00FE7080" w:rsidRDefault="00FE7080" w:rsidP="00C61DA5">
      <w:pPr>
        <w:jc w:val="both"/>
        <w:rPr>
          <w:color w:val="000000"/>
        </w:rPr>
      </w:pPr>
      <w:r w:rsidRPr="00FE7080">
        <w:rPr>
          <w:color w:val="000000"/>
        </w:rPr>
        <w:t xml:space="preserve">7) объяснимые с точки зрения биологии эволюционные факторы рассматриваются как достаточные для объяснения развития от простейших форм к </w:t>
      </w:r>
      <w:proofErr w:type="gramStart"/>
      <w:r w:rsidRPr="00FE7080">
        <w:rPr>
          <w:color w:val="000000"/>
        </w:rPr>
        <w:t>высокоразвитым</w:t>
      </w:r>
      <w:proofErr w:type="gramEnd"/>
      <w:r w:rsidRPr="00FE7080">
        <w:rPr>
          <w:color w:val="000000"/>
        </w:rPr>
        <w:t xml:space="preserve"> (макроэволюция);</w:t>
      </w:r>
    </w:p>
    <w:p w:rsidR="00FE7080" w:rsidRPr="00FE7080" w:rsidRDefault="00FE7080" w:rsidP="00C61DA5">
      <w:pPr>
        <w:jc w:val="both"/>
        <w:rPr>
          <w:color w:val="000000"/>
        </w:rPr>
      </w:pPr>
      <w:r w:rsidRPr="00FE7080">
        <w:rPr>
          <w:color w:val="000000"/>
        </w:rPr>
        <w:t>8) геологические процессы интерпретируются в рамках очень длительных временных периодов (геологический эволюционный униформизм). – Весьма спорно;</w:t>
      </w:r>
    </w:p>
    <w:p w:rsidR="00FE7080" w:rsidRPr="00FE7080" w:rsidRDefault="00FE7080" w:rsidP="00C61DA5">
      <w:pPr>
        <w:jc w:val="both"/>
        <w:rPr>
          <w:color w:val="000000"/>
        </w:rPr>
      </w:pPr>
      <w:r w:rsidRPr="00FE7080">
        <w:rPr>
          <w:color w:val="000000"/>
        </w:rPr>
        <w:t>9) процесс отложения ископаемых останков живых организмов происходит в рамках постепенного наслоения рядов ископаемых.</w:t>
      </w:r>
    </w:p>
    <w:p w:rsidR="00FE7080" w:rsidRPr="00FE7080" w:rsidRDefault="00FE7080" w:rsidP="00C61DA5">
      <w:pPr>
        <w:jc w:val="both"/>
        <w:rPr>
          <w:color w:val="000000"/>
        </w:rPr>
      </w:pPr>
      <w:r w:rsidRPr="00FE7080">
        <w:rPr>
          <w:color w:val="000000"/>
        </w:rPr>
        <w:t>Соответствующие контрпредпосылки доктрины креационизма тоже основаны на вере,</w:t>
      </w:r>
      <w:r w:rsidRPr="00FE7080">
        <w:rPr>
          <w:b/>
          <w:bCs/>
          <w:color w:val="000000"/>
        </w:rPr>
        <w:t> </w:t>
      </w:r>
      <w:r w:rsidRPr="00FE7080">
        <w:rPr>
          <w:bCs/>
          <w:color w:val="000000"/>
        </w:rPr>
        <w:t>но имеют самосогласованное и не противоречащее фактам объяснение:</w:t>
      </w:r>
    </w:p>
    <w:p w:rsidR="00FE7080" w:rsidRPr="00FE7080" w:rsidRDefault="00FE7080" w:rsidP="00C61DA5">
      <w:pPr>
        <w:jc w:val="both"/>
        <w:rPr>
          <w:color w:val="000000"/>
        </w:rPr>
      </w:pPr>
      <w:proofErr w:type="gramStart"/>
      <w:r w:rsidRPr="00FE7080">
        <w:rPr>
          <w:color w:val="000000"/>
        </w:rPr>
        <w:t>1) вся Вселенная, Земля, живой мир и человек сотворены Богом в порядке, описанном в Библии (Быт.,1).</w:t>
      </w:r>
      <w:proofErr w:type="gramEnd"/>
      <w:r w:rsidRPr="00FE7080">
        <w:rPr>
          <w:color w:val="000000"/>
        </w:rPr>
        <w:t xml:space="preserve"> Это положение входит в основные посылки библейского теизма;</w:t>
      </w:r>
    </w:p>
    <w:p w:rsidR="00FE7080" w:rsidRPr="00FE7080" w:rsidRDefault="00FE7080" w:rsidP="00C61DA5">
      <w:pPr>
        <w:jc w:val="both"/>
        <w:rPr>
          <w:color w:val="000000"/>
        </w:rPr>
      </w:pPr>
      <w:r w:rsidRPr="00FE7080">
        <w:rPr>
          <w:color w:val="000000"/>
        </w:rPr>
        <w:t>2) Бог сотворил по разумному плану и одноклеточные, и многоклеточные организмы и вообще все виды организмов флоры и фауны, а также венец творения – человека;</w:t>
      </w:r>
    </w:p>
    <w:p w:rsidR="00FE7080" w:rsidRPr="00FE7080" w:rsidRDefault="00FE7080" w:rsidP="00C61DA5">
      <w:pPr>
        <w:jc w:val="both"/>
        <w:rPr>
          <w:color w:val="000000"/>
        </w:rPr>
      </w:pPr>
      <w:r w:rsidRPr="00FE7080">
        <w:rPr>
          <w:color w:val="000000"/>
        </w:rPr>
        <w:t>3) сотворение живых суще</w:t>
      </w:r>
      <w:proofErr w:type="gramStart"/>
      <w:r w:rsidRPr="00FE7080">
        <w:rPr>
          <w:color w:val="000000"/>
        </w:rPr>
        <w:t>ств пр</w:t>
      </w:r>
      <w:proofErr w:type="gramEnd"/>
      <w:r w:rsidRPr="00FE7080">
        <w:rPr>
          <w:color w:val="000000"/>
        </w:rPr>
        <w:t>оизошло однажды, поскольку они далее могут воспроизводить сами себя;</w:t>
      </w:r>
    </w:p>
    <w:p w:rsidR="00FE7080" w:rsidRPr="00FE7080" w:rsidRDefault="00FE7080" w:rsidP="00C61DA5">
      <w:pPr>
        <w:jc w:val="both"/>
        <w:rPr>
          <w:color w:val="000000"/>
        </w:rPr>
      </w:pPr>
      <w:r w:rsidRPr="00FE7080">
        <w:rPr>
          <w:color w:val="000000"/>
        </w:rPr>
        <w:lastRenderedPageBreak/>
        <w:t>4) объяснимые с точки зрения биологии эволюционные факторы (естественный отбор, спонтанные мутации) изменяют только имеющиеся основные типы (микроэволюция), но не могут нарушить их границ;</w:t>
      </w:r>
    </w:p>
    <w:p w:rsidR="00FE7080" w:rsidRPr="00FE7080" w:rsidRDefault="00FE7080" w:rsidP="00C61DA5">
      <w:pPr>
        <w:jc w:val="both"/>
        <w:rPr>
          <w:color w:val="000000"/>
        </w:rPr>
      </w:pPr>
      <w:r w:rsidRPr="00FE7080">
        <w:rPr>
          <w:color w:val="000000"/>
        </w:rPr>
        <w:t>5) сходство живых существ объясняется единым планом Творца;</w:t>
      </w:r>
    </w:p>
    <w:p w:rsidR="00FE7080" w:rsidRPr="00FE7080" w:rsidRDefault="00FE7080" w:rsidP="00C61DA5">
      <w:pPr>
        <w:jc w:val="both"/>
        <w:rPr>
          <w:color w:val="000000"/>
        </w:rPr>
      </w:pPr>
      <w:r w:rsidRPr="00FE7080">
        <w:rPr>
          <w:color w:val="000000"/>
        </w:rPr>
        <w:t>6) геологические процессы интерпретируются в рамках кратких временных периодов (теория катастроф);</w:t>
      </w:r>
    </w:p>
    <w:p w:rsidR="00FE7080" w:rsidRPr="00FE7080" w:rsidRDefault="00FE7080" w:rsidP="00C61DA5">
      <w:pPr>
        <w:jc w:val="both"/>
        <w:rPr>
          <w:color w:val="000000"/>
        </w:rPr>
      </w:pPr>
      <w:r w:rsidRPr="00FE7080">
        <w:rPr>
          <w:color w:val="000000"/>
        </w:rPr>
        <w:t>7) процесс отложения ископаемых останков живых организмов происходит в рамках катастрофической модели происхождения.</w:t>
      </w:r>
    </w:p>
    <w:p w:rsidR="00FE7080" w:rsidRPr="00FE7080" w:rsidRDefault="00FE7080" w:rsidP="00C61DA5">
      <w:pPr>
        <w:jc w:val="both"/>
        <w:rPr>
          <w:color w:val="000000"/>
        </w:rPr>
      </w:pPr>
      <w:r w:rsidRPr="00FE7080">
        <w:rPr>
          <w:color w:val="000000"/>
        </w:rPr>
        <w:t>Принципиальное различие доктрин креационизма и эволюционизма заключается в различии мировоззренческих посылок: что лежит в основе жизни – разумный план или слепой случай? Эти разные исходные посылки обеих доктрин в равной степени ненаблюдаемы и не могут быть проверены в научных лабораториях.</w:t>
      </w:r>
    </w:p>
    <w:p w:rsidR="00FE7080" w:rsidRPr="00FE7080" w:rsidRDefault="00FE7080" w:rsidP="00C61DA5">
      <w:pPr>
        <w:ind w:firstLine="708"/>
        <w:jc w:val="both"/>
        <w:rPr>
          <w:color w:val="000000"/>
        </w:rPr>
      </w:pPr>
      <w:r w:rsidRPr="00FE7080">
        <w:rPr>
          <w:b/>
          <w:bCs/>
          <w:color w:val="000000"/>
        </w:rPr>
        <w:t xml:space="preserve">Конституциональная антропология. </w:t>
      </w:r>
      <w:r w:rsidRPr="00FE7080">
        <w:rPr>
          <w:color w:val="000000"/>
        </w:rPr>
        <w:t>Под общей конституцией понимается интегральная характеристика организма человека, его «суммарное» свойство определенным образом реагировать на средовые воздействия, не нарушая при этом связи отдельных признаков организма как целого. Это качественная характеристика всех индивидуальных особенностей субъекта, генетически закрепленных и способных меняться в процессе роста и развития под воздействием факторов среды.</w:t>
      </w:r>
    </w:p>
    <w:p w:rsidR="00FE7080" w:rsidRPr="00FE7080" w:rsidRDefault="00FE7080" w:rsidP="00C61DA5">
      <w:pPr>
        <w:jc w:val="both"/>
        <w:rPr>
          <w:color w:val="000000"/>
        </w:rPr>
      </w:pPr>
      <w:r w:rsidRPr="00FE7080">
        <w:rPr>
          <w:color w:val="000000"/>
        </w:rPr>
        <w:t>Под частной конституцией понимаются отдельные морфологические и (или) функциональные комплексы организма, способствующие его благополучному существованию. В это понятие входят габитус (внешний облик), соматический тип, тип телосложения, особенности функционирования гуморальной и эндокринной систем, показатели обменных процессов и др.</w:t>
      </w:r>
    </w:p>
    <w:p w:rsidR="00FE7080" w:rsidRPr="00FE7080" w:rsidRDefault="00FE7080" w:rsidP="00C61DA5">
      <w:pPr>
        <w:ind w:firstLine="708"/>
        <w:jc w:val="both"/>
        <w:rPr>
          <w:color w:val="000000"/>
        </w:rPr>
      </w:pPr>
      <w:r w:rsidRPr="00FE7080">
        <w:rPr>
          <w:color w:val="000000"/>
        </w:rPr>
        <w:t>Конституциональные признаки рассматриваются как комплекс, т. е. характеризуются функциональным единством.</w:t>
      </w:r>
      <w:r w:rsidRPr="00FE7080">
        <w:rPr>
          <w:b/>
          <w:bCs/>
          <w:color w:val="000000"/>
        </w:rPr>
        <w:t> </w:t>
      </w:r>
      <w:r w:rsidRPr="00FE7080">
        <w:rPr>
          <w:bCs/>
          <w:color w:val="000000"/>
        </w:rPr>
        <w:t>В этот комплекс следует включать:</w:t>
      </w:r>
    </w:p>
    <w:p w:rsidR="00FE7080" w:rsidRPr="00FE7080" w:rsidRDefault="00FE7080" w:rsidP="00C61DA5">
      <w:pPr>
        <w:jc w:val="both"/>
        <w:rPr>
          <w:color w:val="000000"/>
        </w:rPr>
      </w:pPr>
      <w:r w:rsidRPr="00FE7080">
        <w:rPr>
          <w:color w:val="000000"/>
        </w:rPr>
        <w:t>• морфологические характеристики организма (телосложение);</w:t>
      </w:r>
    </w:p>
    <w:p w:rsidR="00FE7080" w:rsidRPr="00FE7080" w:rsidRDefault="00FE7080" w:rsidP="00C61DA5">
      <w:pPr>
        <w:jc w:val="both"/>
        <w:rPr>
          <w:color w:val="000000"/>
        </w:rPr>
      </w:pPr>
      <w:r w:rsidRPr="00FE7080">
        <w:rPr>
          <w:color w:val="000000"/>
        </w:rPr>
        <w:t>• физиологические показатели;</w:t>
      </w:r>
    </w:p>
    <w:p w:rsidR="00FE7080" w:rsidRPr="00FE7080" w:rsidRDefault="00FE7080" w:rsidP="00C61DA5">
      <w:pPr>
        <w:jc w:val="both"/>
        <w:rPr>
          <w:color w:val="000000"/>
        </w:rPr>
      </w:pPr>
      <w:r w:rsidRPr="00FE7080">
        <w:rPr>
          <w:color w:val="000000"/>
        </w:rPr>
        <w:t>• психические свойства личности.</w:t>
      </w:r>
    </w:p>
    <w:p w:rsidR="00FE7080" w:rsidRPr="00FE7080" w:rsidRDefault="00FE7080" w:rsidP="00C61DA5">
      <w:pPr>
        <w:jc w:val="both"/>
        <w:rPr>
          <w:color w:val="000000"/>
        </w:rPr>
      </w:pPr>
      <w:r w:rsidRPr="00FE7080">
        <w:rPr>
          <w:color w:val="000000"/>
        </w:rPr>
        <w:t>В антропологии наиболее разработаны частные морфологические конституции.</w:t>
      </w:r>
    </w:p>
    <w:p w:rsidR="00FE7080" w:rsidRPr="00FE7080" w:rsidRDefault="00FE7080" w:rsidP="00C61DA5">
      <w:pPr>
        <w:ind w:firstLine="708"/>
        <w:jc w:val="both"/>
        <w:rPr>
          <w:color w:val="000000"/>
        </w:rPr>
      </w:pPr>
      <w:proofErr w:type="gramStart"/>
      <w:r w:rsidRPr="00FE7080">
        <w:rPr>
          <w:color w:val="000000"/>
        </w:rPr>
        <w:t>Разработке конституциональных схем посвящены работы огромного числа антропологов, медиков и психологов.</w:t>
      </w:r>
      <w:proofErr w:type="gramEnd"/>
      <w:r w:rsidRPr="00FE7080">
        <w:rPr>
          <w:color w:val="000000"/>
        </w:rPr>
        <w:t xml:space="preserve"> Среди них Г. Виола, Л. Мануврие, К. Сиго, И. Галант, В. Штефко и А. Островский, Э. Кречмер, В. Бунак, У Шелдон, Б. Хит и Л. Картер, В. Чтецов, М. Уткина и Н. Лутовинова, В. Дерябин и др.</w:t>
      </w:r>
    </w:p>
    <w:p w:rsidR="00FE7080" w:rsidRPr="00FE7080" w:rsidRDefault="00FE7080" w:rsidP="00C61DA5">
      <w:pPr>
        <w:ind w:firstLine="708"/>
        <w:jc w:val="both"/>
        <w:rPr>
          <w:color w:val="000000"/>
        </w:rPr>
      </w:pPr>
      <w:r w:rsidRPr="00FE7080">
        <w:rPr>
          <w:b/>
          <w:bCs/>
          <w:color w:val="000000"/>
        </w:rPr>
        <w:t xml:space="preserve">Расоведение. </w:t>
      </w:r>
      <w:r w:rsidRPr="00FE7080">
        <w:rPr>
          <w:color w:val="000000"/>
        </w:rPr>
        <w:t>Под термином «раса» понимается система человеческих популяций, характеризующихся сходством по комплексу определенных наследственных биологических признаков (расовых признаков). Важно подчеркнуть, что в процессе своего возникновения эти популяции связаны с определенным географическим ареалом и естественной средой.</w:t>
      </w:r>
    </w:p>
    <w:p w:rsidR="00FE7080" w:rsidRPr="00FE7080" w:rsidRDefault="00FE7080" w:rsidP="00C61DA5">
      <w:pPr>
        <w:jc w:val="both"/>
        <w:rPr>
          <w:color w:val="000000"/>
        </w:rPr>
      </w:pPr>
      <w:r w:rsidRPr="00FE7080">
        <w:rPr>
          <w:color w:val="000000"/>
        </w:rPr>
        <w:t>Раса – понятие сугубо биологическое, как и сами признаки, по которым проводится расовая классификация.</w:t>
      </w:r>
    </w:p>
    <w:p w:rsidR="00FE7080" w:rsidRPr="00FE7080" w:rsidRDefault="00FE7080" w:rsidP="00C61DA5">
      <w:pPr>
        <w:jc w:val="both"/>
        <w:rPr>
          <w:color w:val="000000"/>
        </w:rPr>
      </w:pPr>
      <w:r w:rsidRPr="00FE7080">
        <w:rPr>
          <w:color w:val="000000"/>
        </w:rPr>
        <w:t>Классические расовые признаки включают в себя черты внешности – цвет и форму глаз, губ, носа, волос, цвет кожи, строение лица в целом, форму головы. Люди распознают друг друга в основном по чертам лица, которые являются и важнейшими расовыми признаками. Как вспомогательные применяются признаки строения тела – рост, вес, телосложение, пропорции. Однако признаки строения тела намного более изменчивы внутри любой группы, чем признаки строения головы и, кроме того, часто сильно зависят от условий среды – как естественных, так и искусственных, а потому не могут применяться в расоведении как независимый источник.</w:t>
      </w:r>
    </w:p>
    <w:p w:rsidR="00FE7080" w:rsidRPr="00FE7080" w:rsidRDefault="00FE7080" w:rsidP="00C61DA5">
      <w:pPr>
        <w:ind w:firstLine="708"/>
        <w:jc w:val="both"/>
        <w:rPr>
          <w:color w:val="000000"/>
        </w:rPr>
      </w:pPr>
      <w:r w:rsidRPr="00FE7080">
        <w:rPr>
          <w:b/>
          <w:bCs/>
          <w:color w:val="000000"/>
        </w:rPr>
        <w:t>Важнейшие свойства расовых признаков:</w:t>
      </w:r>
    </w:p>
    <w:p w:rsidR="00FE7080" w:rsidRPr="00FE7080" w:rsidRDefault="00FE7080" w:rsidP="00C61DA5">
      <w:pPr>
        <w:jc w:val="both"/>
        <w:rPr>
          <w:color w:val="000000"/>
        </w:rPr>
      </w:pPr>
      <w:r w:rsidRPr="00FE7080">
        <w:rPr>
          <w:color w:val="000000"/>
        </w:rPr>
        <w:t>• признаки физического строения;</w:t>
      </w:r>
    </w:p>
    <w:p w:rsidR="00FE7080" w:rsidRPr="00FE7080" w:rsidRDefault="00FE7080" w:rsidP="00C61DA5">
      <w:pPr>
        <w:jc w:val="both"/>
        <w:rPr>
          <w:color w:val="000000"/>
        </w:rPr>
      </w:pPr>
      <w:r w:rsidRPr="00FE7080">
        <w:rPr>
          <w:color w:val="000000"/>
        </w:rPr>
        <w:t>• признаки, передающиеся по наследству;</w:t>
      </w:r>
    </w:p>
    <w:p w:rsidR="00FE7080" w:rsidRPr="00FE7080" w:rsidRDefault="00FE7080" w:rsidP="00C61DA5">
      <w:pPr>
        <w:jc w:val="both"/>
        <w:rPr>
          <w:color w:val="000000"/>
        </w:rPr>
      </w:pPr>
      <w:r w:rsidRPr="00FE7080">
        <w:rPr>
          <w:color w:val="000000"/>
        </w:rPr>
        <w:lastRenderedPageBreak/>
        <w:t>• признаки, выраженность которых в ходе онтогенеза мало зависит от факторов окружающей среды;</w:t>
      </w:r>
    </w:p>
    <w:p w:rsidR="00FE7080" w:rsidRPr="00FE7080" w:rsidRDefault="00FE7080" w:rsidP="00C61DA5">
      <w:pPr>
        <w:jc w:val="both"/>
        <w:rPr>
          <w:color w:val="000000"/>
        </w:rPr>
      </w:pPr>
      <w:r w:rsidRPr="00FE7080">
        <w:rPr>
          <w:color w:val="000000"/>
        </w:rPr>
        <w:t>• признаки, связанные с определенным ареалом – зоной распространения;</w:t>
      </w:r>
    </w:p>
    <w:p w:rsidR="00FE7080" w:rsidRPr="00FE7080" w:rsidRDefault="00FE7080" w:rsidP="00C61DA5">
      <w:pPr>
        <w:jc w:val="both"/>
        <w:rPr>
          <w:color w:val="000000"/>
        </w:rPr>
      </w:pPr>
      <w:r w:rsidRPr="00FE7080">
        <w:rPr>
          <w:color w:val="000000"/>
        </w:rPr>
        <w:t>• признаки, отличающие одну территориальную группу человека от другой.</w:t>
      </w:r>
    </w:p>
    <w:p w:rsidR="00FE7080" w:rsidRPr="00FE7080" w:rsidRDefault="00FE7080" w:rsidP="00C61DA5">
      <w:pPr>
        <w:jc w:val="both"/>
        <w:rPr>
          <w:color w:val="000000"/>
        </w:rPr>
      </w:pPr>
      <w:r w:rsidRPr="00FE7080">
        <w:rPr>
          <w:color w:val="000000"/>
        </w:rPr>
        <w:t>Объединение людей на основе общего самосознания, самоопределения называют этносом (этнической группой). Оно производится также на основании языка, культуры, традиций, религии, хозяйственно-культурного типа.</w:t>
      </w:r>
    </w:p>
    <w:p w:rsidR="00FE7080" w:rsidRPr="00FE7080" w:rsidRDefault="00FE7080" w:rsidP="00C61DA5">
      <w:pPr>
        <w:ind w:firstLine="708"/>
        <w:jc w:val="both"/>
        <w:rPr>
          <w:color w:val="000000"/>
        </w:rPr>
      </w:pPr>
      <w:r w:rsidRPr="00FE7080">
        <w:rPr>
          <w:color w:val="000000"/>
        </w:rPr>
        <w:t>Определяя свою принадлежность к той или иной группе, люди говорят о национальности. Одна из самых простых форм социальной этнической организации людей – племя. Более высокий уровень социальной организации называется народностями (или народом), которые объединяются в нации. Представители одного племени или другой небольшой этнической группы обычно принадлежат к одному антропологическому типу, поскольку являются в той или иной степени родственниками. Представители одного народа уже могут заметно отличаться антропологически, на уровне разных малых рас, хотя, как правило, в пределах одной большой расы.</w:t>
      </w:r>
    </w:p>
    <w:p w:rsidR="00FE7080" w:rsidRPr="00FE7080" w:rsidRDefault="00FE7080" w:rsidP="00C61DA5">
      <w:pPr>
        <w:ind w:firstLine="708"/>
        <w:jc w:val="both"/>
        <w:rPr>
          <w:color w:val="000000"/>
        </w:rPr>
      </w:pPr>
      <w:r w:rsidRPr="00FE7080">
        <w:rPr>
          <w:color w:val="000000"/>
        </w:rPr>
        <w:t>Нация объединяет людей уже абсолютно независимо от их расовой принадлежности, поскольку включает разные народы.</w:t>
      </w:r>
    </w:p>
    <w:p w:rsidR="00FE7080" w:rsidRPr="00FE7080" w:rsidRDefault="00FE7080" w:rsidP="00C61DA5">
      <w:pPr>
        <w:ind w:firstLine="708"/>
        <w:jc w:val="both"/>
        <w:rPr>
          <w:color w:val="000000"/>
        </w:rPr>
      </w:pPr>
      <w:r w:rsidRPr="00FE7080">
        <w:rPr>
          <w:b/>
          <w:bCs/>
          <w:color w:val="000000"/>
        </w:rPr>
        <w:t>Наследственность и социальная среда</w:t>
      </w:r>
      <w:r w:rsidRPr="00FE7080">
        <w:rPr>
          <w:color w:val="000000"/>
        </w:rPr>
        <w:t>. Разнообразие людей объясняется биологией человека – мы рождаемся с разными генами. В то же время биология человека является источником разнообразия людей потому, что именно она определила и возможность человеческого общества, и его необходимость.</w:t>
      </w:r>
    </w:p>
    <w:p w:rsidR="00FE7080" w:rsidRPr="00FE7080" w:rsidRDefault="00FE7080" w:rsidP="00C61DA5">
      <w:pPr>
        <w:ind w:firstLine="708"/>
        <w:jc w:val="both"/>
        <w:rPr>
          <w:color w:val="000000"/>
        </w:rPr>
      </w:pPr>
      <w:r w:rsidRPr="00FE7080">
        <w:rPr>
          <w:color w:val="000000"/>
        </w:rPr>
        <w:t>Внешняя изменчивость человека является продуктом общества: половые и географические, расовые и этнические различия обретают в обществе социальные формы ввиду развития общественного разделения труда и распределения видов труда среди людей по «родовитости», «собственности» или по «способностям».</w:t>
      </w:r>
    </w:p>
    <w:p w:rsidR="00FE7080" w:rsidRPr="00FE7080" w:rsidRDefault="00FE7080" w:rsidP="00C61DA5">
      <w:pPr>
        <w:ind w:firstLine="708"/>
        <w:jc w:val="both"/>
        <w:rPr>
          <w:color w:val="000000"/>
        </w:rPr>
      </w:pPr>
      <w:r w:rsidRPr="00FE7080">
        <w:rPr>
          <w:color w:val="000000"/>
        </w:rPr>
        <w:t xml:space="preserve">Успехи генетики человека привели не только к безусловным достижениям в понимании его природы, но и к ошибкам, вызванным абсолютизацией роли генов в развитии индивида. Основным различием людей с точки зрения генетики является различие между генотипом («программой» эволюции организма) и фенотипом (всеми проявлениями организма, включающими в себя его морфологию, физиологию и поведение, в конкретные моменты его жизни). Несколько ошибок ведут к негативным последствиям и в </w:t>
      </w:r>
      <w:proofErr w:type="gramStart"/>
      <w:r w:rsidRPr="00FE7080">
        <w:rPr>
          <w:color w:val="000000"/>
        </w:rPr>
        <w:t>педагогический</w:t>
      </w:r>
      <w:proofErr w:type="gramEnd"/>
      <w:r w:rsidRPr="00FE7080">
        <w:rPr>
          <w:color w:val="000000"/>
        </w:rPr>
        <w:t xml:space="preserve"> практике. </w:t>
      </w:r>
      <w:proofErr w:type="gramStart"/>
      <w:r w:rsidRPr="00FE7080">
        <w:rPr>
          <w:color w:val="000000"/>
        </w:rPr>
        <w:t>Они сводятся к утверждениям типа: а) гены определяют фенотип; б) гены определяют предельные возможности и в) гены определяют предрасположенности.</w:t>
      </w:r>
      <w:proofErr w:type="gramEnd"/>
    </w:p>
    <w:p w:rsidR="00FE7080" w:rsidRPr="00FE7080" w:rsidRDefault="00FE7080" w:rsidP="00C61DA5">
      <w:pPr>
        <w:ind w:firstLine="708"/>
        <w:jc w:val="both"/>
        <w:rPr>
          <w:color w:val="000000"/>
        </w:rPr>
      </w:pPr>
      <w:r w:rsidRPr="00FE7080">
        <w:rPr>
          <w:color w:val="000000"/>
        </w:rPr>
        <w:t>Ошибочно утверждение, что гены определяют фенотип, т. е. что по генотипу можно точно определить фенотип организма. Именно воспитание, место и характер работы, социальный опыт обусловливают различия в фенотипах. Ошибочно также утверждение, что гены определяют предельные возможности человека (организма). Метафорически такое положение можно проиллюстрировать теорией «пустых ячеек»: генотип определяет количество и размер ячеек, а опыт наполняет их содержанием. Среда может выступать при таком понимании лишь как «обедненная» или «обогащенная» с точки зрения возможности заполнения ячеек, заданных заранее, при рождении.</w:t>
      </w:r>
    </w:p>
    <w:p w:rsidR="00FE7080" w:rsidRPr="00FE7080" w:rsidRDefault="00FE7080" w:rsidP="00C61DA5">
      <w:pPr>
        <w:ind w:firstLine="708"/>
        <w:jc w:val="both"/>
        <w:rPr>
          <w:color w:val="000000"/>
        </w:rPr>
      </w:pPr>
      <w:r w:rsidRPr="00FE7080">
        <w:rPr>
          <w:color w:val="000000"/>
        </w:rPr>
        <w:t>Положение о том, что генотипы определяют предрасположенности организма (личности), тоже является достаточно ошибочным. Идея предрасположенности (например, к полноте или худобе) предполагает, что тенденция проявляется в нормальных условиях. В отношении человека «нормальные средовые условия» выглядят чрезвычайно расплывчато, и здесь не помогают даже средние величины для популяции, взятые как эталоны.</w:t>
      </w:r>
    </w:p>
    <w:p w:rsidR="00FE7080" w:rsidRPr="00FE7080" w:rsidRDefault="00FE7080" w:rsidP="00C61DA5">
      <w:pPr>
        <w:ind w:firstLine="708"/>
        <w:jc w:val="both"/>
        <w:rPr>
          <w:color w:val="000000"/>
        </w:rPr>
      </w:pPr>
      <w:r w:rsidRPr="00FE7080">
        <w:rPr>
          <w:b/>
          <w:color w:val="000000"/>
        </w:rPr>
        <w:t>Социально-</w:t>
      </w:r>
      <w:r w:rsidRPr="00FE7080">
        <w:rPr>
          <w:b/>
          <w:bCs/>
          <w:color w:val="000000"/>
        </w:rPr>
        <w:t xml:space="preserve">культурологические аспекты антропогенеза. </w:t>
      </w:r>
      <w:r w:rsidRPr="00FE7080">
        <w:rPr>
          <w:color w:val="000000"/>
        </w:rPr>
        <w:t xml:space="preserve">В самом широком контексте синонимом слова «культура» является «цивилизация». В узком смысле слова под этим термином понимается художественная, духовная культура. В социологическом контексте это характерный для данного общества, человека образ жизни, мысли, </w:t>
      </w:r>
      <w:r w:rsidRPr="00FE7080">
        <w:rPr>
          <w:color w:val="000000"/>
        </w:rPr>
        <w:lastRenderedPageBreak/>
        <w:t>действий, система ценностей и норм. Культура объединяет людей в целостность, общество.</w:t>
      </w:r>
    </w:p>
    <w:p w:rsidR="00FE7080" w:rsidRPr="00FE7080" w:rsidRDefault="00FE7080" w:rsidP="00C61DA5">
      <w:pPr>
        <w:jc w:val="both"/>
        <w:rPr>
          <w:color w:val="000000"/>
        </w:rPr>
      </w:pPr>
      <w:r w:rsidRPr="00FE7080">
        <w:rPr>
          <w:color w:val="000000"/>
        </w:rPr>
        <w:t>Именно культура регулирует поведение людей в обществе. Нормы культуры регламентируют условия удовлетворения вредных для общества склонностей и побуждений человека – агрессивные склонности, к примеру, используются в спорте.</w:t>
      </w:r>
    </w:p>
    <w:p w:rsidR="00FE7080" w:rsidRPr="00FE7080" w:rsidRDefault="00FE7080" w:rsidP="00C61DA5">
      <w:pPr>
        <w:ind w:firstLine="708"/>
        <w:jc w:val="both"/>
        <w:rPr>
          <w:color w:val="000000"/>
        </w:rPr>
      </w:pPr>
      <w:r w:rsidRPr="00FE7080">
        <w:rPr>
          <w:color w:val="000000"/>
        </w:rPr>
        <w:t>Некоторые культурные нормы, затрагивающие жизненные интересы социальной группы, общества, становятся нравственными нормами. Весь социальный опыт человечества убеждает, что нравственные нормы не изобретаются, не устанавливаются, а возникают постепенно из повседневной жизни и социальной практики людей.</w:t>
      </w:r>
    </w:p>
    <w:p w:rsidR="00FE7080" w:rsidRPr="00FE7080" w:rsidRDefault="00FE7080" w:rsidP="00C61DA5">
      <w:pPr>
        <w:ind w:firstLine="708"/>
        <w:jc w:val="both"/>
        <w:rPr>
          <w:color w:val="000000"/>
        </w:rPr>
      </w:pPr>
      <w:r w:rsidRPr="00FE7080">
        <w:rPr>
          <w:color w:val="000000"/>
        </w:rPr>
        <w:t>Культура как феномен сознания является и способом, методом ценностного освоения действительности. Активная деятельность человека, общества по удовлетворению своих потребностей требует определенной позиции. Надо считаться с интересами других людей и других сообществ, без этого нет сознательного социального действия. Это определенная позиция человека, сообщества, которая отслеживается в отношении к миру, в оценке реальных явлений, выражается в ментальном менталитете.</w:t>
      </w:r>
    </w:p>
    <w:p w:rsidR="00FE7080" w:rsidRPr="00FE7080" w:rsidRDefault="00FE7080" w:rsidP="00C61DA5">
      <w:pPr>
        <w:ind w:firstLine="708"/>
        <w:jc w:val="both"/>
        <w:rPr>
          <w:color w:val="000000"/>
        </w:rPr>
      </w:pPr>
      <w:r w:rsidRPr="00FE7080">
        <w:rPr>
          <w:color w:val="000000"/>
        </w:rPr>
        <w:t>Первоосновой культуры является язык. Люди, осваивая окружающий мир, фиксируют его в определенных понятиях и приходят к согласию, что определенному сочетанию звуков придается определенное значение. Лишь человек способен использовать символы, с помощью которых он общается, обменивается не только простыми чувствами, но и сложными идеями, мыслями.</w:t>
      </w:r>
    </w:p>
    <w:p w:rsidR="00FE7080" w:rsidRPr="00FE7080" w:rsidRDefault="00FE7080" w:rsidP="00C61DA5">
      <w:pPr>
        <w:ind w:firstLine="708"/>
        <w:jc w:val="both"/>
        <w:rPr>
          <w:color w:val="000000"/>
        </w:rPr>
      </w:pPr>
      <w:r w:rsidRPr="00FE7080">
        <w:rPr>
          <w:color w:val="000000"/>
        </w:rPr>
        <w:t>Функционирование культуры как социального явления имеет две основные тенденции: развитие (модернизация) и сохранение (устойчивость, преемственность). Целостность культуры обеспечивается социальным отбором, социальной селекцией. Любая культура сохраняет лишь то, что соответствует ее логике, менталитету. Новым культурным приобретениям – и своим, и чужим – национальная культура всегда стремится придать национальный колорит. Культура активно сопротивляется чуждым ей элементам. Относительно безболезненно обновляя периферийные, второстепенные элементы, культура проявляет сильную реакцию отторжения, когда дело касается ее ядра.</w:t>
      </w:r>
    </w:p>
    <w:p w:rsidR="00FE7080" w:rsidRPr="00FE7080" w:rsidRDefault="00FE7080" w:rsidP="00C61DA5">
      <w:pPr>
        <w:jc w:val="both"/>
        <w:rPr>
          <w:b/>
          <w:bCs/>
          <w:color w:val="000000"/>
        </w:rPr>
      </w:pPr>
      <w:r w:rsidRPr="00FE7080">
        <w:rPr>
          <w:color w:val="000000"/>
        </w:rPr>
        <w:t>Любая культура способна к саморазвитию. Именно этим объясняются многообразие национальных культур, национальная самобытность.</w:t>
      </w:r>
      <w:r w:rsidRPr="00FE7080">
        <w:rPr>
          <w:b/>
          <w:bCs/>
          <w:color w:val="000000"/>
        </w:rPr>
        <w:t> </w:t>
      </w:r>
    </w:p>
    <w:p w:rsidR="00FE7080" w:rsidRPr="00FE7080" w:rsidRDefault="00FE7080" w:rsidP="00C61DA5">
      <w:pPr>
        <w:ind w:firstLine="708"/>
        <w:jc w:val="both"/>
        <w:rPr>
          <w:color w:val="000000"/>
        </w:rPr>
      </w:pPr>
      <w:r w:rsidRPr="00FE7080">
        <w:rPr>
          <w:b/>
          <w:bCs/>
          <w:color w:val="000000"/>
        </w:rPr>
        <w:t xml:space="preserve">Социальные проблемы антропологии. </w:t>
      </w:r>
      <w:r w:rsidRPr="00FE7080">
        <w:rPr>
          <w:color w:val="000000"/>
        </w:rPr>
        <w:t>Социальная работа включает совокупность средств, приемов, способов и методов человеческой деятельности, направленных на социальную защиту населения, на работу с различными социальными, половозрастными, религиозными, этническими группами, с отдельными лицами, нуждающимися в социальной помощи и защите.</w:t>
      </w:r>
    </w:p>
    <w:p w:rsidR="00FE7080" w:rsidRPr="00FE7080" w:rsidRDefault="00FE7080" w:rsidP="00C61DA5">
      <w:pPr>
        <w:ind w:firstLine="708"/>
        <w:jc w:val="both"/>
        <w:rPr>
          <w:color w:val="000000"/>
        </w:rPr>
      </w:pPr>
      <w:r w:rsidRPr="00FE7080">
        <w:rPr>
          <w:color w:val="000000"/>
        </w:rPr>
        <w:t>Социальному работнику необходимы знания интеграционного социально-антропологического, социально-медицинского, психолого-педагогического направления, позволяющие оказывать практическую помощь нуждающимся, социально уязвимым слоям населения.</w:t>
      </w:r>
    </w:p>
    <w:p w:rsidR="00FE7080" w:rsidRPr="00FE7080" w:rsidRDefault="00FE7080" w:rsidP="00C61DA5">
      <w:pPr>
        <w:ind w:firstLine="708"/>
        <w:jc w:val="both"/>
        <w:rPr>
          <w:color w:val="000000"/>
        </w:rPr>
      </w:pPr>
      <w:proofErr w:type="gramStart"/>
      <w:r w:rsidRPr="00FE7080">
        <w:rPr>
          <w:color w:val="000000"/>
        </w:rPr>
        <w:t>Социальное</w:t>
      </w:r>
      <w:proofErr w:type="gramEnd"/>
      <w:r w:rsidRPr="00FE7080">
        <w:rPr>
          <w:color w:val="000000"/>
        </w:rPr>
        <w:t xml:space="preserve"> образование формирует профессиональные и нравственные качества специалиста на базе совокупности научных знаний по таким разделам социально-гуманитарных наук, как социальная антропология, психология, педагогика, социальная экология, социальная работа. В этом ряду находятся и социальная медицина, социальная геронтология, реабилитология и другие науки.</w:t>
      </w:r>
    </w:p>
    <w:p w:rsidR="00FE7080" w:rsidRPr="00485C3D" w:rsidRDefault="00FE7080" w:rsidP="00C61DA5">
      <w:pPr>
        <w:ind w:firstLine="708"/>
        <w:jc w:val="both"/>
        <w:rPr>
          <w:color w:val="000000"/>
        </w:rPr>
      </w:pPr>
      <w:r w:rsidRPr="00FE7080">
        <w:rPr>
          <w:color w:val="000000"/>
        </w:rPr>
        <w:t>Важнейшей частью социальных знаний становится изучение самого человека и его отношений с природой и обществом. Человеческое сообщество как сложная система взаимоотношений, подверженная, как все сложные системы, вероятностным законам развития, нуждается в комплексном подходе при изучении и анализе всех сфер жизнедеятельности человека.</w:t>
      </w:r>
    </w:p>
    <w:p w:rsidR="00485C3D" w:rsidRPr="00485C3D" w:rsidRDefault="00485C3D" w:rsidP="00C61DA5">
      <w:pPr>
        <w:ind w:firstLine="708"/>
        <w:jc w:val="both"/>
        <w:rPr>
          <w:color w:val="000000"/>
        </w:rPr>
      </w:pPr>
    </w:p>
    <w:p w:rsidR="00C73853" w:rsidRPr="00485C3D" w:rsidRDefault="00C73853" w:rsidP="00C61DA5">
      <w:pPr>
        <w:widowControl w:val="0"/>
        <w:autoSpaceDE w:val="0"/>
        <w:autoSpaceDN w:val="0"/>
        <w:adjustRightInd w:val="0"/>
        <w:jc w:val="both"/>
        <w:rPr>
          <w:b/>
        </w:rPr>
      </w:pPr>
      <w:r w:rsidRPr="00485C3D">
        <w:rPr>
          <w:b/>
        </w:rPr>
        <w:t xml:space="preserve">Литература: </w:t>
      </w:r>
      <w:r w:rsidR="00FE7080" w:rsidRPr="00485C3D">
        <w:t>7</w:t>
      </w:r>
      <w:r w:rsidRPr="00485C3D">
        <w:t xml:space="preserve">, </w:t>
      </w:r>
      <w:r w:rsidR="00FE7080" w:rsidRPr="00485C3D">
        <w:t xml:space="preserve">380 </w:t>
      </w:r>
      <w:r w:rsidRPr="00485C3D">
        <w:t>с.</w:t>
      </w:r>
      <w:r w:rsidR="00FE7080" w:rsidRPr="00485C3D">
        <w:t>, 13,425 с., 14, 380с.</w:t>
      </w:r>
    </w:p>
    <w:p w:rsidR="00C73853" w:rsidRPr="00485C3D" w:rsidRDefault="00C73853" w:rsidP="00C61DA5">
      <w:pPr>
        <w:widowControl w:val="0"/>
        <w:autoSpaceDE w:val="0"/>
        <w:autoSpaceDN w:val="0"/>
        <w:adjustRightInd w:val="0"/>
        <w:jc w:val="both"/>
        <w:rPr>
          <w:b/>
        </w:rPr>
      </w:pPr>
      <w:r w:rsidRPr="00485C3D">
        <w:rPr>
          <w:b/>
        </w:rPr>
        <w:t>Контрольные вопросы:</w:t>
      </w:r>
    </w:p>
    <w:p w:rsidR="00C73853" w:rsidRPr="00485C3D" w:rsidRDefault="00C73853" w:rsidP="00C61DA5">
      <w:pPr>
        <w:widowControl w:val="0"/>
        <w:autoSpaceDE w:val="0"/>
        <w:autoSpaceDN w:val="0"/>
        <w:adjustRightInd w:val="0"/>
        <w:jc w:val="both"/>
      </w:pPr>
      <w:r w:rsidRPr="00485C3D">
        <w:lastRenderedPageBreak/>
        <w:t xml:space="preserve">1 </w:t>
      </w:r>
      <w:r w:rsidR="00FE7080" w:rsidRPr="00485C3D">
        <w:t>Эволюция приматов до человека</w:t>
      </w:r>
    </w:p>
    <w:p w:rsidR="00C73853" w:rsidRPr="00485C3D" w:rsidRDefault="00C73853" w:rsidP="00C61DA5">
      <w:pPr>
        <w:widowControl w:val="0"/>
        <w:autoSpaceDE w:val="0"/>
        <w:autoSpaceDN w:val="0"/>
        <w:adjustRightInd w:val="0"/>
        <w:jc w:val="both"/>
      </w:pPr>
      <w:r w:rsidRPr="00485C3D">
        <w:t xml:space="preserve">2 </w:t>
      </w:r>
      <w:r w:rsidR="00FE7080" w:rsidRPr="00485C3D">
        <w:t>Место человека в системе животного мира.</w:t>
      </w:r>
    </w:p>
    <w:p w:rsidR="00FE7080" w:rsidRPr="00485C3D" w:rsidRDefault="00C73853" w:rsidP="00C61DA5">
      <w:pPr>
        <w:widowControl w:val="0"/>
        <w:autoSpaceDE w:val="0"/>
        <w:autoSpaceDN w:val="0"/>
        <w:adjustRightInd w:val="0"/>
        <w:jc w:val="both"/>
      </w:pPr>
      <w:r w:rsidRPr="00485C3D">
        <w:t xml:space="preserve">3 </w:t>
      </w:r>
      <w:r w:rsidR="00FE7080" w:rsidRPr="00485C3D">
        <w:t xml:space="preserve">Значение изменений генома в происхождении и дальнейшей эволюции человека. </w:t>
      </w:r>
    </w:p>
    <w:p w:rsidR="00FE7080" w:rsidRPr="00485C3D" w:rsidRDefault="00C73853" w:rsidP="00C61DA5">
      <w:pPr>
        <w:tabs>
          <w:tab w:val="left" w:pos="0"/>
        </w:tabs>
        <w:jc w:val="both"/>
      </w:pPr>
      <w:r w:rsidRPr="00485C3D">
        <w:t xml:space="preserve">4 </w:t>
      </w:r>
      <w:r w:rsidR="00FE7080" w:rsidRPr="00485C3D">
        <w:t>Эволюция человека в будущем.</w:t>
      </w:r>
    </w:p>
    <w:p w:rsidR="00FE7080" w:rsidRPr="00485C3D" w:rsidRDefault="00FE7080" w:rsidP="00C61DA5">
      <w:pPr>
        <w:tabs>
          <w:tab w:val="left" w:pos="0"/>
        </w:tabs>
        <w:jc w:val="both"/>
      </w:pPr>
      <w:r w:rsidRPr="00485C3D">
        <w:t>5.Роль Ч.Дарвина в разработке основных принципов эволюционных преобразований.</w:t>
      </w:r>
    </w:p>
    <w:p w:rsidR="00C73853" w:rsidRPr="00485C3D" w:rsidRDefault="00C73853" w:rsidP="00C61DA5">
      <w:pPr>
        <w:widowControl w:val="0"/>
        <w:autoSpaceDE w:val="0"/>
        <w:autoSpaceDN w:val="0"/>
        <w:adjustRightInd w:val="0"/>
        <w:jc w:val="both"/>
        <w:rPr>
          <w:b/>
        </w:rPr>
      </w:pPr>
    </w:p>
    <w:p w:rsidR="00C73853" w:rsidRPr="00485C3D" w:rsidRDefault="00C73853" w:rsidP="00C61DA5">
      <w:pPr>
        <w:tabs>
          <w:tab w:val="left" w:pos="0"/>
        </w:tabs>
        <w:ind w:firstLine="567"/>
        <w:jc w:val="both"/>
        <w:rPr>
          <w:b/>
        </w:rPr>
      </w:pPr>
    </w:p>
    <w:p w:rsidR="00C73853" w:rsidRPr="00114406" w:rsidRDefault="00C73853" w:rsidP="00C61DA5">
      <w:pPr>
        <w:tabs>
          <w:tab w:val="left" w:pos="0"/>
        </w:tabs>
        <w:jc w:val="both"/>
        <w:rPr>
          <w:b/>
        </w:rPr>
      </w:pPr>
      <w:r w:rsidRPr="00584052">
        <w:rPr>
          <w:b/>
        </w:rPr>
        <w:t>Тема 3 Проблемы клеточной биологии</w:t>
      </w:r>
    </w:p>
    <w:p w:rsidR="001E7D84" w:rsidRDefault="001E7D84" w:rsidP="00C61DA5">
      <w:pPr>
        <w:widowControl w:val="0"/>
        <w:autoSpaceDE w:val="0"/>
        <w:autoSpaceDN w:val="0"/>
        <w:adjustRightInd w:val="0"/>
        <w:jc w:val="both"/>
      </w:pPr>
    </w:p>
    <w:p w:rsidR="00485C3D" w:rsidRDefault="00C73853" w:rsidP="00C61DA5">
      <w:pPr>
        <w:widowControl w:val="0"/>
        <w:autoSpaceDE w:val="0"/>
        <w:autoSpaceDN w:val="0"/>
        <w:adjustRightInd w:val="0"/>
        <w:jc w:val="both"/>
      </w:pPr>
      <w:r w:rsidRPr="001E7D84">
        <w:t xml:space="preserve">Цель: дать </w:t>
      </w:r>
      <w:r w:rsidR="00485C3D" w:rsidRPr="001E7D84">
        <w:t xml:space="preserve">понятие </w:t>
      </w:r>
      <w:r w:rsidR="001E7D84" w:rsidRPr="001E7D84">
        <w:t xml:space="preserve">процессам </w:t>
      </w:r>
      <w:r w:rsidR="00485C3D" w:rsidRPr="001E7D84">
        <w:t>апоптоз</w:t>
      </w:r>
      <w:r w:rsidR="00485C3D" w:rsidRPr="00353D58">
        <w:t>, канцерогенез</w:t>
      </w:r>
      <w:r w:rsidR="00485C3D">
        <w:t>,</w:t>
      </w:r>
      <w:r w:rsidR="00485C3D" w:rsidRPr="00485C3D">
        <w:t xml:space="preserve"> </w:t>
      </w:r>
      <w:r w:rsidR="00485C3D">
        <w:t xml:space="preserve">охарактеризовать молекулярные механизмы старения </w:t>
      </w:r>
    </w:p>
    <w:p w:rsidR="00485C3D" w:rsidRDefault="00485C3D" w:rsidP="00C61DA5">
      <w:pPr>
        <w:widowControl w:val="0"/>
        <w:autoSpaceDE w:val="0"/>
        <w:autoSpaceDN w:val="0"/>
        <w:adjustRightInd w:val="0"/>
        <w:jc w:val="both"/>
        <w:rPr>
          <w:color w:val="FF0000"/>
        </w:rPr>
      </w:pPr>
    </w:p>
    <w:p w:rsidR="00C73853" w:rsidRPr="00353D58" w:rsidRDefault="00C73853" w:rsidP="00C61DA5">
      <w:pPr>
        <w:widowControl w:val="0"/>
        <w:autoSpaceDE w:val="0"/>
        <w:autoSpaceDN w:val="0"/>
        <w:adjustRightInd w:val="0"/>
        <w:jc w:val="both"/>
        <w:rPr>
          <w:b/>
        </w:rPr>
      </w:pPr>
      <w:r w:rsidRPr="00353D58">
        <w:rPr>
          <w:b/>
        </w:rPr>
        <w:t>План:</w:t>
      </w:r>
    </w:p>
    <w:p w:rsidR="00C73853" w:rsidRPr="00353D58" w:rsidRDefault="00C73853" w:rsidP="00C61DA5">
      <w:pPr>
        <w:widowControl w:val="0"/>
        <w:autoSpaceDE w:val="0"/>
        <w:autoSpaceDN w:val="0"/>
        <w:adjustRightInd w:val="0"/>
        <w:jc w:val="both"/>
      </w:pPr>
      <w:r w:rsidRPr="00353D58">
        <w:t>1 Апоптоз и его биологическое значение</w:t>
      </w:r>
    </w:p>
    <w:p w:rsidR="00C73853" w:rsidRPr="00353D58" w:rsidRDefault="00C73853" w:rsidP="00C61DA5">
      <w:pPr>
        <w:widowControl w:val="0"/>
        <w:autoSpaceDE w:val="0"/>
        <w:autoSpaceDN w:val="0"/>
        <w:adjustRightInd w:val="0"/>
        <w:jc w:val="both"/>
      </w:pPr>
      <w:r w:rsidRPr="00353D58">
        <w:t>2 Канцерогенез: молекулярно-клеточные механизмы</w:t>
      </w:r>
    </w:p>
    <w:p w:rsidR="00C73853" w:rsidRPr="00353D58" w:rsidRDefault="00C73853" w:rsidP="00C61DA5">
      <w:pPr>
        <w:widowControl w:val="0"/>
        <w:autoSpaceDE w:val="0"/>
        <w:autoSpaceDN w:val="0"/>
        <w:adjustRightInd w:val="0"/>
        <w:jc w:val="both"/>
      </w:pPr>
      <w:r w:rsidRPr="00353D58">
        <w:t>3 Биологическое старение</w:t>
      </w:r>
    </w:p>
    <w:p w:rsidR="00C73853" w:rsidRPr="00114406" w:rsidRDefault="00C73853" w:rsidP="00C61DA5">
      <w:pPr>
        <w:widowControl w:val="0"/>
        <w:autoSpaceDE w:val="0"/>
        <w:autoSpaceDN w:val="0"/>
        <w:adjustRightInd w:val="0"/>
        <w:jc w:val="both"/>
      </w:pPr>
      <w:r w:rsidRPr="00584052">
        <w:t>4 Современные достижения в исследовании стволовых клеток. Перспективы и проблемы их использования в медицине</w:t>
      </w:r>
    </w:p>
    <w:p w:rsidR="00C73853" w:rsidRPr="00114406" w:rsidRDefault="00C73853" w:rsidP="00C61DA5">
      <w:pPr>
        <w:tabs>
          <w:tab w:val="left" w:pos="0"/>
        </w:tabs>
        <w:ind w:firstLine="567"/>
        <w:jc w:val="both"/>
        <w:rPr>
          <w:b/>
        </w:rPr>
      </w:pPr>
    </w:p>
    <w:p w:rsidR="00E03D5A" w:rsidRPr="00E03D5A" w:rsidRDefault="00E03D5A" w:rsidP="00C61DA5">
      <w:pPr>
        <w:ind w:firstLine="708"/>
        <w:jc w:val="both"/>
        <w:textAlignment w:val="baseline"/>
        <w:outlineLvl w:val="0"/>
      </w:pPr>
      <w:r w:rsidRPr="00E03D5A">
        <w:rPr>
          <w:b/>
          <w:bCs/>
          <w:kern w:val="36"/>
        </w:rPr>
        <w:t xml:space="preserve">Апоптоз клетки. Биологическое значение и его роль. </w:t>
      </w:r>
      <w:r w:rsidRPr="00E03D5A">
        <w:t>Апоптоз — это генетически запрограммированное самоубийство клетки. Данный процесс может происходить в различных ситуациях, прежде всего в процессе эмбрионального развития либо в случаях серьёзных повреждений генетического материала при воздействии на клетки специфических сигналов, побуждающих их к самоуничтожению.</w:t>
      </w:r>
    </w:p>
    <w:p w:rsidR="00E03D5A" w:rsidRPr="00E03D5A" w:rsidRDefault="00E03D5A" w:rsidP="00C61DA5">
      <w:pPr>
        <w:ind w:firstLine="708"/>
        <w:jc w:val="both"/>
        <w:textAlignment w:val="baseline"/>
      </w:pPr>
      <w:r w:rsidRPr="00E03D5A">
        <w:t>Смерть живой клетки может произойти двумя путями — апоптоза или некроза. Хотя конечный результат обоих процессов для клетки одинаков, в их протекании наблюдаются существенные различия. Некроз — это спонтанное, неконтролируемое омертвение клеток и тканей под воздействием неблагоприятных механических, физических или химических факторов, а вот апоптотическая гибель клетки является следствием активации ряда белковых соединений, транскрипционных и генных факторов.</w:t>
      </w:r>
    </w:p>
    <w:p w:rsidR="00E03D5A" w:rsidRPr="00E03D5A" w:rsidRDefault="00E03D5A" w:rsidP="00C61DA5">
      <w:pPr>
        <w:jc w:val="both"/>
        <w:textAlignment w:val="baseline"/>
      </w:pPr>
      <w:r w:rsidRPr="00E03D5A">
        <w:t>Важным различием между некрозом и апоптозом является и тот факт, что при некрозе происходит совершенно беспорядочная фрагментация ДНК, за которой следует её необратимый структурно-функциональный распад и выброс содержимого омертвевшей клетки наружу. Частицы мёртвых клеток вылавливаются специализированными клетками иммунной системы, и эта защитная реакция организма сопровождается острым воспалительным процессом в области некроза. Апоптоз же затрагивает одиночные клетки, не распространяясь на целые участки тканей.</w:t>
      </w:r>
    </w:p>
    <w:p w:rsidR="00E03D5A" w:rsidRPr="00E03D5A" w:rsidRDefault="00E03D5A" w:rsidP="00C61DA5">
      <w:pPr>
        <w:ind w:firstLine="708"/>
        <w:jc w:val="both"/>
        <w:textAlignment w:val="baseline"/>
      </w:pPr>
      <w:r w:rsidRPr="00E03D5A">
        <w:t xml:space="preserve">Апоптоз как генетически запрограммированное самоубийство клетки играет ключевую роль в ряде процессов развития организма, его нормальной жизнедеятельности и регенерации тканей. Данное явление повсеместно используется живыми организмами в целях контролируемой ликвидации клеток на разных стадиях развития особи. Апоптоз играет жизненно важную роль в развитии нервной системы. Он же, в частности, делает возможным формирование частей тела в результате отмирания ненужных участков тканей; так, наши ладони формируются именно путём разрушения клеток в межпальцевых промежутках. Как показывают исследования, апоптоз приобретает ключевое значение по </w:t>
      </w:r>
      <w:proofErr w:type="gramStart"/>
      <w:r w:rsidRPr="00E03D5A">
        <w:t>завершении</w:t>
      </w:r>
      <w:proofErr w:type="gramEnd"/>
      <w:r w:rsidRPr="00E03D5A">
        <w:t xml:space="preserve"> процессов развития организма, обеспечивая планомерную замену старых клеток новыми и регулируя их численность в соответствии с потребностями зрелого организма.</w:t>
      </w:r>
    </w:p>
    <w:p w:rsidR="00E03D5A" w:rsidRPr="00E03D5A" w:rsidRDefault="00E03D5A" w:rsidP="00C61DA5">
      <w:pPr>
        <w:ind w:firstLine="708"/>
        <w:jc w:val="both"/>
        <w:textAlignment w:val="baseline"/>
      </w:pPr>
      <w:r w:rsidRPr="00E03D5A">
        <w:t xml:space="preserve">К известным примерам </w:t>
      </w:r>
      <w:proofErr w:type="gramStart"/>
      <w:r w:rsidRPr="00E03D5A">
        <w:t>гормон-зависимой</w:t>
      </w:r>
      <w:proofErr w:type="gramEnd"/>
      <w:r w:rsidRPr="00E03D5A">
        <w:t xml:space="preserve"> апоптотической гибели клеток относится отторжение эндометрия во время менструального цикла, атрофия простаты после кастрации и регрессия молочной железы после прекращения лактации. Кроме того, апоптоз выполняет важную защитную функцию, помогая организму избавляться от </w:t>
      </w:r>
      <w:r w:rsidRPr="00E03D5A">
        <w:lastRenderedPageBreak/>
        <w:t>опасных для него клеток, образующихся в процессе онтогенеза, в том числе клеток злокачественных опухолей или инфицированных вирусами.</w:t>
      </w:r>
    </w:p>
    <w:p w:rsidR="00E03D5A" w:rsidRPr="00E03D5A" w:rsidRDefault="00E03D5A" w:rsidP="00C61DA5">
      <w:pPr>
        <w:ind w:firstLine="708"/>
        <w:jc w:val="both"/>
        <w:textAlignment w:val="baseline"/>
        <w:outlineLvl w:val="1"/>
      </w:pPr>
      <w:r w:rsidRPr="00E03D5A">
        <w:rPr>
          <w:b/>
          <w:bCs/>
        </w:rPr>
        <w:t xml:space="preserve">Процесс апоптоза. </w:t>
      </w:r>
      <w:r w:rsidRPr="00E03D5A">
        <w:t>Сегодня считается, что формирование механизма апоптотической гибели клеток является одним из самых ранних и фундаментальных достижений эволюции, результатом которой стало появление всё более сложных многоклеточных организмов. Хотя апоптоз еще не раскрыл учёным всех своих тайн, основные его этапы уже достаточно хорошо изучены. Первой легко узнаваемой стадией этого процесса является сжатие клетки и конденсация хроматина на одном из полюсов мембраны клеточного ядра.</w:t>
      </w:r>
    </w:p>
    <w:p w:rsidR="00E03D5A" w:rsidRPr="00E03D5A" w:rsidRDefault="00E03D5A" w:rsidP="00C61DA5">
      <w:pPr>
        <w:ind w:firstLine="708"/>
        <w:jc w:val="both"/>
        <w:textAlignment w:val="baseline"/>
      </w:pPr>
      <w:r w:rsidRPr="00E03D5A">
        <w:t>При этом образуются чётко очерченные плотные массы различной формы и размеров. На следующей стадии происходит конденсация цитоплазмы и формирование в ней полостей, что приводит к образованию углублений в гладкой поверхности клеточной мембраны и, в конечном счете, к фрагментации клетки. Характерные морфологические изменения в апоптотических клетках сопровождаются каскадом весьма сложных биохимических реакций, в которых участвует большое число специализированных белковых соединений. Хотя запуск программы апоптоза сопряжен с активированием или распадом многих клеточных белков, а набор участвующих в этом процессе генов и белков может изменяться в зависимости от типа клетки и сигнала, индуцирующего её самоуничтожение, существует строго определенная группа белков, без которых апоптоз был бы вообще невозможен.</w:t>
      </w:r>
    </w:p>
    <w:p w:rsidR="00E03D5A" w:rsidRPr="00E03D5A" w:rsidRDefault="00E03D5A" w:rsidP="00C61DA5">
      <w:pPr>
        <w:ind w:firstLine="708"/>
        <w:jc w:val="both"/>
        <w:textAlignment w:val="baseline"/>
      </w:pPr>
      <w:r w:rsidRPr="00E03D5A">
        <w:t xml:space="preserve">Они состоят из двух элементов разной величины. По характеру выполняемых функций данные белки можно отнести к типу внутриклеточных протеолитических ферментов, переваривающих другие белки. Они вступают в действие по каскадной схеме — активация одной частицы пробуждает следующие за нею по цепочке, необратимо ставя клетку на путь апоптоза. С усилением активности происходит фрагментация определенных белков. Одни из них при этом </w:t>
      </w:r>
      <w:proofErr w:type="gramStart"/>
      <w:r w:rsidRPr="00E03D5A">
        <w:t>разрушаются и активируются</w:t>
      </w:r>
      <w:proofErr w:type="gramEnd"/>
      <w:r w:rsidRPr="00E03D5A">
        <w:t>, а другие в результате отсечения определённых фрагментов обретают способность расщеплять ДНК в клеточном ядре. Сигнал к активации особых белков и запуску программы самоуничтожения клетки могут подать самые разные факторы. К важнейшим из них принадлежат ионизирующее излучение, свободные кислородные радикалы, недостаток факторов роста, некоторые антитела и фактор некроза опухолей. В зависимости от характера фактора, его интенсивности, длительности воздействия и типа клетки рано или поздно происходит запуск программы её самоуничтожения.</w:t>
      </w:r>
    </w:p>
    <w:p w:rsidR="00E03D5A" w:rsidRPr="00E03D5A" w:rsidRDefault="00E03D5A" w:rsidP="00C61DA5">
      <w:pPr>
        <w:ind w:firstLine="708"/>
        <w:jc w:val="both"/>
        <w:textAlignment w:val="baseline"/>
      </w:pPr>
      <w:r w:rsidRPr="00E03D5A">
        <w:t>Постижение механизмов апоптоза имеет принципиальное значение не только для изучения процессов дифференциации и формирования тканей в ходе эмбрионального развития. В нормально функционирующем организме генерирование и гибель клеток находится в состоянии неустойчивого равновесия, и нарушения процессов апоптоза выступают прямой или опосредованной причиной многих заболеваний. Доказано ускорение апоптоза при синдроме приобретенного иммунодефицита. Особый интерес представляет роль апоптоза в случае инфицирования организма вирусом ВИЧ, приводящим к развитию СПИД: у больных этим тяжким недугом самоуничтожению подвергаются даже не зараженные вирусом Т-лимфоциты. Происходит это потому, что некоторые белки, закодированные генами вируса, заставляют клетки иммунной системы человека наращивать выработку белков, повышающих вероятность апоптоза даже у здоровых лимфоцитов.</w:t>
      </w:r>
    </w:p>
    <w:p w:rsidR="00E03D5A" w:rsidRPr="00E03D5A" w:rsidRDefault="00E03D5A" w:rsidP="00C61DA5">
      <w:pPr>
        <w:ind w:firstLine="708"/>
        <w:jc w:val="both"/>
        <w:textAlignment w:val="baseline"/>
      </w:pPr>
      <w:r w:rsidRPr="00E03D5A">
        <w:t xml:space="preserve">Если бы удалось затормозить процесс запрограммированной гибели неинфицированных лимфоцитов, это позволило бы существенно отдалить момент проявления у больных клинических симптомов СПИД. С другой стороны, наиболее распространенной проблемой, связанной со слишком низкими темпами апоптоза, является развитие злокачественных новообразований. Опухолевые клетки попросту игнорируют сигналы, понуждающие их к самоуничтожению, каким-то образом предотвращая появление или активацию особых белков. Сегодня многие научные коллективы во всем </w:t>
      </w:r>
      <w:r w:rsidRPr="00E03D5A">
        <w:lastRenderedPageBreak/>
        <w:t>мире работают над возможностями внедрения в опухолевые клетки активных генов, кодирующих белки, либо над синтезом химических препаратов, повышающих активность в опухолевых клетках.</w:t>
      </w:r>
    </w:p>
    <w:p w:rsidR="00E03D5A" w:rsidRPr="00E03D5A" w:rsidRDefault="00E03D5A" w:rsidP="00C61DA5">
      <w:pPr>
        <w:ind w:firstLine="708"/>
        <w:jc w:val="both"/>
        <w:textAlignment w:val="baseline"/>
      </w:pPr>
      <w:r w:rsidRPr="00E03D5A">
        <w:t>Первые труды по проблемам апоптоза начали появляться в научной литературе в начале 1970 годов. Поначалу они не вызвали широкого интереса в научном сообществе, однако рубеж 10 и 11 веков ознаменовался лавинообразным ростом исследований генетически запрограммированной клеточной смерти, и ныне в научной периодике ежегодно появляются тысячи статей, посвященных разным аспектам этого явления. Добытые учеными данные, без сомнения, приближают нас к успешному лечению СПИД и злокачественных опухолей.</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Апоптозу могут подвергаться как отдельные клетки (как правило, дефектные), так и целые конгломераты. Последнее особенно характерно для эмбриогенеза. К примеру, опыты исследователей доказали, что благодаря апоптозу во время эмбриогенеза исчезают перепонки между пальцами на лапках у цыплят. Ученые утверждают, что у человека такие врожденные аномалии, как сросшиеся пальцы на руках и ногах, также возникают вследствие нарушения нормального апоптоза на ранних стадиях эмбриогенеза. История открытия теории апоптоза Изучение механизмов и значения генетически программируемой клеточной смерти началось еще в шестидесятых годах прошлого века. Ученых заинтересовал тот факт, что клеточный состав большинства органов на протяжении жизни организма практически одинаков, а вот жизненный цикл различных типов клеток значительно отличается. При этом происходит постоянная замена многих клеток. Таким образом, относительное постоянство клеточного состава всех организмов поддерживается динамическим равновесием двух противоположных процессов – клеточной пролиферации (деление и рост) и физиологического отмирания отживших клеток. Авторство термина принадлежит британским ученым – Дж. Керру, Э. Уайли и А. Керри, которые впервые </w:t>
      </w:r>
      <w:proofErr w:type="gramStart"/>
      <w:r w:rsidRPr="00E03D5A">
        <w:rPr>
          <w:rFonts w:eastAsiaTheme="minorHAnsi"/>
          <w:shd w:val="clear" w:color="auto" w:fill="FFFFFF"/>
          <w:lang w:eastAsia="en-US"/>
        </w:rPr>
        <w:t>выдвинули и обосновали</w:t>
      </w:r>
      <w:proofErr w:type="gramEnd"/>
      <w:r w:rsidRPr="00E03D5A">
        <w:rPr>
          <w:rFonts w:eastAsiaTheme="minorHAnsi"/>
          <w:shd w:val="clear" w:color="auto" w:fill="FFFFFF"/>
          <w:lang w:eastAsia="en-US"/>
        </w:rPr>
        <w:t xml:space="preserve"> концепцию о принципиальном различии физиологической смерти клеток (апоптоз), и их патологической гибели (некроз). В 2002 году ученые из кембриджской лаборатории, биологи С. Бреннер, Дж. Салстон и Р. Хорвиц, получили Нобелевскую Премию по физиологии и медицине за раскрытие основных механизмов генетической регуляции развития органов и исследования программируемой клеточной смерти.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Сегодня теории апоптоза посвящены десятки тысяч научных работ, раскрывающие основные механизмы его развития на физиологическом, генетическом и биохимическом уровнях. Ведется активный поиск его регуляторов. Особенно большой интерес представляют исследования, дающие возможность практического применения регуляции апоптоза при лечении онкологических, аутоиммунных и нейродистрофических заболеваний. Механизм </w:t>
      </w:r>
      <w:proofErr w:type="gramStart"/>
      <w:r w:rsidRPr="00E03D5A">
        <w:rPr>
          <w:rFonts w:eastAsiaTheme="minorHAnsi"/>
          <w:shd w:val="clear" w:color="auto" w:fill="FFFFFF"/>
          <w:lang w:eastAsia="en-US"/>
        </w:rPr>
        <w:t>Механизм</w:t>
      </w:r>
      <w:proofErr w:type="gramEnd"/>
      <w:r w:rsidRPr="00E03D5A">
        <w:rPr>
          <w:rFonts w:eastAsiaTheme="minorHAnsi"/>
          <w:shd w:val="clear" w:color="auto" w:fill="FFFFFF"/>
          <w:lang w:eastAsia="en-US"/>
        </w:rPr>
        <w:t xml:space="preserve"> развития апоптоза на сегодняшний день до конца не изучен. Доказано, что процесс может индуцироваться малыми концентрациями большинства веществ, вызывающих некроз. Однако в большинстве случаев генетически запрограммированная гибель клеток происходит при поступлении сигналов от молекул – клеточных регуляторов, таких как: гормоны; антигены; моноклональные антитела и др. Сигналы к апоптозу воспринимаются специализированными клеточными рецепторами, которые запускают последовательные этапы внутриклеточных сложных биохимических процессов. Характерно, что сигналом к развитию апоптоза может быть как наличие активирующих веществ, так и отсутствие некоторых соединений, препятствующих развитию запрограммированной смерти клетки. Ответ клетки на сигнал зависит не только от его силы, но и от общего исходного состояния клетки, морфологических особенностей ее дифференцировки, стадии жизненного цикла.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Одним из базовых механизмов апоптоза на стадии его реализации является деградация ДНК, в результате чего происходит фрагментация ядра. В ответ на повреждение ДНК запускаются защитные реакции, направленные на ее восстановление. Неудачные попытки восстановить ДНК приводят к полному энергетическому истощению </w:t>
      </w:r>
      <w:r w:rsidRPr="00E03D5A">
        <w:rPr>
          <w:rFonts w:eastAsiaTheme="minorHAnsi"/>
          <w:shd w:val="clear" w:color="auto" w:fill="FFFFFF"/>
          <w:lang w:eastAsia="en-US"/>
        </w:rPr>
        <w:lastRenderedPageBreak/>
        <w:t>клетки, что и становится непосредственной причинной ее гибели. Механизм апоптоза - видео Фазы и стадии</w:t>
      </w:r>
      <w:proofErr w:type="gramStart"/>
      <w:r w:rsidRPr="00E03D5A">
        <w:rPr>
          <w:rFonts w:eastAsiaTheme="minorHAnsi"/>
          <w:shd w:val="clear" w:color="auto" w:fill="FFFFFF"/>
          <w:lang w:eastAsia="en-US"/>
        </w:rPr>
        <w:t xml:space="preserve"> Р</w:t>
      </w:r>
      <w:proofErr w:type="gramEnd"/>
      <w:r w:rsidRPr="00E03D5A">
        <w:rPr>
          <w:rFonts w:eastAsiaTheme="minorHAnsi"/>
          <w:shd w:val="clear" w:color="auto" w:fill="FFFFFF"/>
          <w:lang w:eastAsia="en-US"/>
        </w:rPr>
        <w:t>азличают три физиологические фазы апоптоза: 1. Сигнальная (активация специализированных рецепторов). 2. Эффекторная (формирование из разнородных эффекторных сигналов единого пути апоптоза, и запуск каскада сложных биохимических реакций). 3. Дегидратационная (букв</w:t>
      </w:r>
      <w:proofErr w:type="gramStart"/>
      <w:r w:rsidRPr="00E03D5A">
        <w:rPr>
          <w:rFonts w:eastAsiaTheme="minorHAnsi"/>
          <w:shd w:val="clear" w:color="auto" w:fill="FFFFFF"/>
          <w:lang w:eastAsia="en-US"/>
        </w:rPr>
        <w:t>.</w:t>
      </w:r>
      <w:proofErr w:type="gramEnd"/>
      <w:r w:rsidRPr="00E03D5A">
        <w:rPr>
          <w:rFonts w:eastAsiaTheme="minorHAnsi"/>
          <w:shd w:val="clear" w:color="auto" w:fill="FFFFFF"/>
          <w:lang w:eastAsia="en-US"/>
        </w:rPr>
        <w:t xml:space="preserve"> </w:t>
      </w:r>
      <w:proofErr w:type="gramStart"/>
      <w:r w:rsidRPr="00E03D5A">
        <w:rPr>
          <w:rFonts w:eastAsiaTheme="minorHAnsi"/>
          <w:shd w:val="clear" w:color="auto" w:fill="FFFFFF"/>
          <w:lang w:eastAsia="en-US"/>
        </w:rPr>
        <w:t>о</w:t>
      </w:r>
      <w:proofErr w:type="gramEnd"/>
      <w:r w:rsidRPr="00E03D5A">
        <w:rPr>
          <w:rFonts w:eastAsiaTheme="minorHAnsi"/>
          <w:shd w:val="clear" w:color="auto" w:fill="FFFFFF"/>
          <w:lang w:eastAsia="en-US"/>
        </w:rPr>
        <w:t xml:space="preserve">безвоживание – гибель клетки). Кроме того, морфологически выделяют две стадии процесса: 1. Первая стадия – преапоптоз. На этой стадии происходит уменьшение размеров клетки за счет ее сморщивания, возникают обратимые изменения в ядре (уплотнение хроматина и скопление его по периферии ядра). В случае воздействия некоторых специфических регуляторов апоптоз может быть </w:t>
      </w:r>
      <w:proofErr w:type="gramStart"/>
      <w:r w:rsidRPr="00E03D5A">
        <w:rPr>
          <w:rFonts w:eastAsiaTheme="minorHAnsi"/>
          <w:shd w:val="clear" w:color="auto" w:fill="FFFFFF"/>
          <w:lang w:eastAsia="en-US"/>
        </w:rPr>
        <w:t>остановлен</w:t>
      </w:r>
      <w:proofErr w:type="gramEnd"/>
      <w:r w:rsidRPr="00E03D5A">
        <w:rPr>
          <w:rFonts w:eastAsiaTheme="minorHAnsi"/>
          <w:shd w:val="clear" w:color="auto" w:fill="FFFFFF"/>
          <w:lang w:eastAsia="en-US"/>
        </w:rPr>
        <w:t>, и клетка возобновит свою нормальную жизнедеятельность. 2. Вторая стадия – собственно апоптоз. Внутри клетки происходят грубые изменения во всех ее органеллах, однако наиболее значимые превращения развиваются в ядре и на поверхности ее внешней мембраны. Клеточная мембрана теряет ворсинки и обычную складчатость, на ее поверхности формируются пузырьки – клетка как бы кипит, и в результате распадается на так называемые апоптические тельца, поглощаемые тканевыми макрофагами и/или соседними клетками. Морфологически определяемый процесс апоптоза занимает, как правило, от одного до трех часов. Некроз и апоптоз клетки. Сходство и различие Терминами некроз и апоптоз обозначают полное прекращение жизнедеятельности клетки. Однако апоптозом обозначают физиологическое отмирание, а некрозом – ее патологическую гибель.</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 Апоптоз является генетически запрограммированным прекращением существования, то есть по определению имеет внутреннюю причину развития, в то время как некроз происходит в результате воздействия сверхсильных внешних, по отношению к клетке, факторов: травма; ожог; кислородное голодание; недостаток питательных веществ; отравление токсинами и т.п. Для апоптоза характерна постепенность и стадийность процесса, в то время как некроз наступает более остро, и четко различить стадии практически невозможно. Кроме того, гибель клетки при процессах некроза и апоптоза отличается морфологически – первый характеризуется её набуханием, а при втором происходит сморщивание клетки, и уплотнение ее мембран.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Во время апоптоза происходит гибель клеточных органелл, однако мембрана сохраняется в целостности, так что образуются, так называемые, апоптические тельца, которые впоследствии поглощаются специализированными клетками – макрофагами или клетками-соседями. При некрозе происходит разрыв клеточной мембраны, и содержимое клетки выходит наружу. Начинается воспалительная реакция. Если некрозу подверглось достаточно большое количество клеток, воспаление проявляется известными с древности характерными клиническими симптомами, такими как: боль; покраснение (расширение сосудов в области поражения); припухлость (воспалительный отек); местное, а иногда и общее повышение температуры; более или менее выраженное нарушение функции органа, в котором произошел некроз.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Биологическое значение апоптоза заключается в следующем: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1. Осуществление нормального развития организма в период эмбриогенеза.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2. Предотвращение размножения мутировавших клеток.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3. Регуляция деятельности иммунной системы.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4. Предотвращение преждевременного старения организма. Данный процесс играет ведущую роль в эмбриогенезе, поскольку многие органы и ткани претерпевают значительные трансформации во время </w:t>
      </w:r>
      <w:proofErr w:type="gramStart"/>
      <w:r w:rsidRPr="00E03D5A">
        <w:rPr>
          <w:rFonts w:eastAsiaTheme="minorHAnsi"/>
          <w:shd w:val="clear" w:color="auto" w:fill="FFFFFF"/>
          <w:lang w:eastAsia="en-US"/>
        </w:rPr>
        <w:t>эмбрионального</w:t>
      </w:r>
      <w:proofErr w:type="gramEnd"/>
      <w:r w:rsidRPr="00E03D5A">
        <w:rPr>
          <w:rFonts w:eastAsiaTheme="minorHAnsi"/>
          <w:shd w:val="clear" w:color="auto" w:fill="FFFFFF"/>
          <w:lang w:eastAsia="en-US"/>
        </w:rPr>
        <w:t xml:space="preserve"> развития. Многие врожденные дефекты возникают вследствие недостаточной активности апоптоза. Как запрограммированная самоликвидация дефектных клеток, данный процесс является мощной природной защитой против онкологических заболеваний. Так, к примеру, вирус папилломы человека блокирует клеточные рецепторы, ответственные за апоптоз и, таким образом, приводит к развитию рака шейки матки и некоторых других органов. Благодаря данному процессу происходит физиологическая регуляция клонов Т-лимфоцитов, </w:t>
      </w:r>
      <w:r w:rsidRPr="00E03D5A">
        <w:rPr>
          <w:rFonts w:eastAsiaTheme="minorHAnsi"/>
          <w:shd w:val="clear" w:color="auto" w:fill="FFFFFF"/>
          <w:lang w:eastAsia="en-US"/>
        </w:rPr>
        <w:lastRenderedPageBreak/>
        <w:t xml:space="preserve">ответственных за клеточный иммунитет организма. Клетки, неспособные распознавать белки собственного организма (а </w:t>
      </w:r>
      <w:proofErr w:type="gramStart"/>
      <w:r w:rsidRPr="00E03D5A">
        <w:rPr>
          <w:rFonts w:eastAsiaTheme="minorHAnsi"/>
          <w:shd w:val="clear" w:color="auto" w:fill="FFFFFF"/>
          <w:lang w:eastAsia="en-US"/>
        </w:rPr>
        <w:t>таких</w:t>
      </w:r>
      <w:proofErr w:type="gramEnd"/>
      <w:r w:rsidRPr="00E03D5A">
        <w:rPr>
          <w:rFonts w:eastAsiaTheme="minorHAnsi"/>
          <w:shd w:val="clear" w:color="auto" w:fill="FFFFFF"/>
          <w:lang w:eastAsia="en-US"/>
        </w:rPr>
        <w:t xml:space="preserve"> в общей сложности созревает около 97%), подвергаются апоптозу.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Недостаточность апоптоза приводит к тяжелым аутоиммунным заболеваниям, в то время как его усиление возможно при иммунодефицитных состояниях. К примеру, тяжесть течения СПИДа коррелирует с усилением данного процесса у Т-лимфоцитов. Кроме того, этот механизм имеет большое значение для функционирования нервной системы: он ответственен за нормальное формирование нейронов, и он же может вызывать раннее разрушение нервных клеток при болезни Альцгеймера. Одна из теорий старения организма – теория апоптоза. Уже доказано, что именно он лежит в основе преждевременного старения тканей, где гибель клеток остается невосполнимой (нервная ткань, клетки миокарда). С другой стороны, </w:t>
      </w:r>
      <w:proofErr w:type="gramStart"/>
      <w:r w:rsidRPr="00E03D5A">
        <w:rPr>
          <w:rFonts w:eastAsiaTheme="minorHAnsi"/>
          <w:shd w:val="clear" w:color="auto" w:fill="FFFFFF"/>
          <w:lang w:eastAsia="en-US"/>
        </w:rPr>
        <w:t>недостаточный</w:t>
      </w:r>
      <w:proofErr w:type="gramEnd"/>
      <w:r w:rsidRPr="00E03D5A">
        <w:rPr>
          <w:rFonts w:eastAsiaTheme="minorHAnsi"/>
          <w:shd w:val="clear" w:color="auto" w:fill="FFFFFF"/>
          <w:lang w:eastAsia="en-US"/>
        </w:rPr>
        <w:t xml:space="preserve"> апоптоз может способствовать накоплению в организме стареющих клеток, которые в норме физиологически отмирают, и заменяются новыми (раннее старение соединительной ткани).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Роль теории апоптоза в медицине Роль теории апоптоза в медицине заключается в возможности поиска путей регуляции этого процесса для лечения и профилактики многих патологических состояний, вызванных ослаблением или, наоборот, усилением апопоптоза. Исследования ведутся одновременно во многих направлениях. Прежде всего, следует отметить научные изыскания в такой значимой области медицины, как онкология. Поскольку опухолевый рост вызван дефектом генетически запрограммированной гибели мутировавших клеток, изучается возможность специфической регуляции апоптоза, с повышением его активности в опухолевых клетках.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Действие некоторых химиотерапевтических препаратов, широко применяемых в онкологии, основано на усилении процессов апоптоза. Так как опухолевые клетки более склонны к данному процессу, подбирается доза вещества, достаточная для гибели патологических клеток, но относительно безвредная </w:t>
      </w:r>
      <w:proofErr w:type="gramStart"/>
      <w:r w:rsidRPr="00E03D5A">
        <w:rPr>
          <w:rFonts w:eastAsiaTheme="minorHAnsi"/>
          <w:shd w:val="clear" w:color="auto" w:fill="FFFFFF"/>
          <w:lang w:eastAsia="en-US"/>
        </w:rPr>
        <w:t>для</w:t>
      </w:r>
      <w:proofErr w:type="gramEnd"/>
      <w:r w:rsidRPr="00E03D5A">
        <w:rPr>
          <w:rFonts w:eastAsiaTheme="minorHAnsi"/>
          <w:shd w:val="clear" w:color="auto" w:fill="FFFFFF"/>
          <w:lang w:eastAsia="en-US"/>
        </w:rPr>
        <w:t xml:space="preserve"> нормальных. Также чрезвычайно важны для медицины исследования, изучающие роль апоптоза в дегенерации ткани сердечной мышцы под влиянием недостаточности кровообращения. </w:t>
      </w:r>
    </w:p>
    <w:p w:rsidR="00E03D5A" w:rsidRPr="00E03D5A" w:rsidRDefault="00E03D5A" w:rsidP="00C61DA5">
      <w:pPr>
        <w:ind w:firstLine="708"/>
        <w:jc w:val="both"/>
        <w:rPr>
          <w:rFonts w:eastAsiaTheme="minorHAnsi"/>
          <w:shd w:val="clear" w:color="auto" w:fill="FFFFFF"/>
          <w:lang w:eastAsia="en-US"/>
        </w:rPr>
      </w:pPr>
      <w:r w:rsidRPr="00E03D5A">
        <w:rPr>
          <w:rFonts w:eastAsiaTheme="minorHAnsi"/>
          <w:shd w:val="clear" w:color="auto" w:fill="FFFFFF"/>
          <w:lang w:eastAsia="en-US"/>
        </w:rPr>
        <w:t xml:space="preserve">Группа китайских ученых (Lv X, Wan J, Yang J, Cheng H, Li Y, Ao Y, Peng R) опубликовала новые экспериментальные данные, которые доказывают возможность искусственного снижения апоптоза в кардиомиоцитах при введении определенных веществ-ингибиторов. Если теоретические исследования на лабораторных объектах удастся применить в клинической практике – это будет большой шаг вперед в борьбе с ишемической болезнью сердца. Данная патология занимает первые позиции среди причин смерти во всех высокоразвитых странах, так что переход от теории к практике трудно было бы переоценить. Еще одно весьма перспективное направление – разработка методов регуляции данного процесса для замедления старения организма. </w:t>
      </w:r>
    </w:p>
    <w:p w:rsidR="00EC12C4" w:rsidRPr="00353D58" w:rsidRDefault="00E03D5A" w:rsidP="00353D58">
      <w:pPr>
        <w:ind w:firstLine="708"/>
        <w:jc w:val="both"/>
        <w:rPr>
          <w:rFonts w:eastAsiaTheme="minorHAnsi"/>
          <w:lang w:val="kk-KZ" w:eastAsia="en-US"/>
        </w:rPr>
      </w:pPr>
      <w:r w:rsidRPr="00E03D5A">
        <w:rPr>
          <w:rFonts w:eastAsiaTheme="minorHAnsi"/>
          <w:shd w:val="clear" w:color="auto" w:fill="FFFFFF"/>
          <w:lang w:eastAsia="en-US"/>
        </w:rPr>
        <w:t>Теоретические исследования ведутся в направлении создания программы, сочетающей повышение активности апоптоза стареющих клеток, и одновременного усиления пролиферации молодых клеточных элементов. Здесь достигнуты определенные успехи на теоретическом уровне, однако до перехода от теории к практическим решениям еще далеко. Кроме того, масштабные научные исследования проводятся в следующих направлениях: аллергология; иммунология; терапия инфекционных заболеваний; трансплантология; косметология и др. Таким образом, в недалеком будущем мы станем свидетелями внедрения в практику принципиально новых медицинских препаратов, побеждающих многие заболевания. Перед применением необходимо проконсультироваться со специалистом</w:t>
      </w:r>
    </w:p>
    <w:p w:rsidR="00C61DA5" w:rsidRPr="00C61DA5" w:rsidRDefault="00C61DA5" w:rsidP="00C61DA5">
      <w:pPr>
        <w:ind w:firstLine="708"/>
        <w:jc w:val="both"/>
        <w:outlineLvl w:val="2"/>
      </w:pPr>
      <w:r w:rsidRPr="00C61DA5">
        <w:rPr>
          <w:b/>
        </w:rPr>
        <w:t xml:space="preserve">Молекулярно-клеточные механизмы канцерогенеза. </w:t>
      </w:r>
      <w:r w:rsidRPr="00C61DA5">
        <w:rPr>
          <w:rFonts w:eastAsiaTheme="minorHAnsi"/>
          <w:bCs/>
          <w:lang w:val="kk-KZ" w:eastAsia="en-US"/>
        </w:rPr>
        <w:t>Канцерогене́з </w:t>
      </w:r>
      <w:r w:rsidRPr="00C61DA5">
        <w:rPr>
          <w:rFonts w:eastAsiaTheme="minorHAnsi"/>
          <w:lang w:val="kk-KZ" w:eastAsia="en-US"/>
        </w:rPr>
        <w:t>(</w:t>
      </w:r>
      <w:hyperlink r:id="rId124" w:tooltip="Латинский язык" w:history="1">
        <w:r w:rsidRPr="00C61DA5">
          <w:rPr>
            <w:rFonts w:eastAsiaTheme="minorHAnsi"/>
            <w:lang w:val="kk-KZ" w:eastAsia="en-US"/>
          </w:rPr>
          <w:t>лат.</w:t>
        </w:r>
      </w:hyperlink>
      <w:r w:rsidRPr="00C61DA5">
        <w:rPr>
          <w:rFonts w:eastAsiaTheme="minorHAnsi"/>
          <w:lang w:val="kk-KZ" w:eastAsia="en-US"/>
        </w:rPr>
        <w:t> </w:t>
      </w:r>
      <w:r w:rsidRPr="00C61DA5">
        <w:rPr>
          <w:rFonts w:eastAsiaTheme="minorHAnsi"/>
          <w:i/>
          <w:iCs/>
          <w:lang w:val="la-Latn" w:eastAsia="en-US"/>
        </w:rPr>
        <w:t>cancerogenesis</w:t>
      </w:r>
      <w:r w:rsidRPr="00C61DA5">
        <w:rPr>
          <w:rFonts w:eastAsiaTheme="minorHAnsi"/>
          <w:lang w:val="kk-KZ" w:eastAsia="en-US"/>
        </w:rPr>
        <w:t>; </w:t>
      </w:r>
      <w:r w:rsidRPr="00C61DA5">
        <w:rPr>
          <w:rFonts w:eastAsiaTheme="minorHAnsi"/>
          <w:i/>
          <w:iCs/>
          <w:lang w:val="kk-KZ" w:eastAsia="en-US"/>
        </w:rPr>
        <w:t>cancer</w:t>
      </w:r>
      <w:r w:rsidRPr="00C61DA5">
        <w:rPr>
          <w:rFonts w:eastAsiaTheme="minorHAnsi"/>
          <w:lang w:val="kk-KZ" w:eastAsia="en-US"/>
        </w:rPr>
        <w:t> — рак + </w:t>
      </w:r>
      <w:hyperlink r:id="rId125" w:tooltip="Древнегреческий язык" w:history="1">
        <w:r w:rsidRPr="00C61DA5">
          <w:rPr>
            <w:rFonts w:eastAsiaTheme="minorHAnsi"/>
            <w:lang w:val="kk-KZ" w:eastAsia="en-US"/>
          </w:rPr>
          <w:t>др.-греч.</w:t>
        </w:r>
      </w:hyperlink>
      <w:r w:rsidRPr="00C61DA5">
        <w:rPr>
          <w:rFonts w:eastAsiaTheme="minorHAnsi"/>
          <w:lang w:val="kk-KZ" w:eastAsia="en-US"/>
        </w:rPr>
        <w:t> </w:t>
      </w:r>
      <w:r w:rsidRPr="00C61DA5">
        <w:rPr>
          <w:rFonts w:eastAsiaTheme="minorHAnsi"/>
          <w:lang w:eastAsia="en-US"/>
        </w:rPr>
        <w:t>γένεσις — зарождение, развитие) — сложный патофизиологический процесс зарождения и развития </w:t>
      </w:r>
      <w:hyperlink r:id="rId126" w:tooltip="Опухоль" w:history="1">
        <w:r w:rsidRPr="00C61DA5">
          <w:rPr>
            <w:rFonts w:eastAsiaTheme="minorHAnsi"/>
            <w:lang w:eastAsia="en-US"/>
          </w:rPr>
          <w:t>опухоли</w:t>
        </w:r>
      </w:hyperlink>
      <w:r w:rsidRPr="00C61DA5">
        <w:rPr>
          <w:rFonts w:eastAsiaTheme="minorHAnsi"/>
          <w:lang w:eastAsia="en-US"/>
        </w:rPr>
        <w:t> (син. онкогенез).</w:t>
      </w:r>
    </w:p>
    <w:p w:rsidR="00C61DA5" w:rsidRPr="00C61DA5" w:rsidRDefault="00C61DA5" w:rsidP="00C61DA5">
      <w:pPr>
        <w:ind w:firstLine="708"/>
        <w:jc w:val="both"/>
      </w:pPr>
      <w:r w:rsidRPr="00C61DA5">
        <w:lastRenderedPageBreak/>
        <w:t>К настоящему времени достигнуты большие успехи в изучении молекулярно–клеточных механизмов канцерогенеза, установлении роли онкогенов и антионкогенов в развитии опухолей различной локализации, в том числе и РЩЖ. Подавляющее число доброкачественных и злокачественных опухолей щитовидной железы развивается из фолликулярного эпителия, которые имеют разную степень дифференцировки, разные морфогенетические и биохимические особенности, клиническое течение и прогноз.</w:t>
      </w:r>
    </w:p>
    <w:p w:rsidR="00C61DA5" w:rsidRPr="00C61DA5" w:rsidRDefault="00C61DA5" w:rsidP="00C61DA5">
      <w:pPr>
        <w:jc w:val="both"/>
      </w:pPr>
      <w:r w:rsidRPr="00C61DA5">
        <w:t>В динамике канцерогенеза различают несколько последовательных этапов развития опухоли, включающих онкогенную трансформацию клеток, стадию размножения или промоции и стадию опухолевой прогрессии. Стадия инициации или онкогенной трансформации клеток является следствием генотоксического или эпигеномного воздействия канцерогенных факторов физической, химической и биологической природы экзогенного или эндогенного происхождения.</w:t>
      </w:r>
    </w:p>
    <w:p w:rsidR="00C61DA5" w:rsidRPr="00C61DA5" w:rsidRDefault="00C61DA5" w:rsidP="00C61DA5">
      <w:pPr>
        <w:ind w:firstLine="708"/>
        <w:jc w:val="both"/>
      </w:pPr>
      <w:r w:rsidRPr="00C61DA5">
        <w:t>В механизмах развития промоции важная роль отводится нарушениям взаимодействия онкогенов и антионкогенов, увеличению синтеза онкобелков, ограничению синтеза белков-супрессоров, пролиферации, в частности, р53, индукторов апоптоза, ДНК-репарирующих ферментов.</w:t>
      </w:r>
    </w:p>
    <w:p w:rsidR="00C61DA5" w:rsidRPr="00C61DA5" w:rsidRDefault="00C61DA5" w:rsidP="00C61DA5">
      <w:pPr>
        <w:ind w:firstLine="708"/>
        <w:jc w:val="both"/>
      </w:pPr>
      <w:r w:rsidRPr="00C61DA5">
        <w:t>Заключительной фазой канцерогенеза является стадия опухолевой прогрессии. Эта фаза возникает в силу высокой генетической изменчивости и селекции опухолевых клеток под влиянием факторов резистентности организма, отбора все более и </w:t>
      </w:r>
      <w:proofErr w:type="gramStart"/>
      <w:r w:rsidRPr="00C61DA5">
        <w:t>более автономных</w:t>
      </w:r>
      <w:proofErr w:type="gramEnd"/>
      <w:r w:rsidRPr="00C61DA5">
        <w:t xml:space="preserve"> субклонов, ускользающих от гормональных, нервных, гуморальных, в том числе и терапевтических воздействий. В результате опухолевой прогрессии образуются так называемые «стволовые клетки опухолей», способные к постоянному клеточному делению даже вне отсутствия внешних сигналов, индуцирующих пролиферацию, в частности, специфических цитокинов.</w:t>
      </w:r>
    </w:p>
    <w:p w:rsidR="00C61DA5" w:rsidRPr="00C61DA5" w:rsidRDefault="00C61DA5" w:rsidP="00C61DA5">
      <w:pPr>
        <w:ind w:firstLine="708"/>
        <w:jc w:val="both"/>
      </w:pPr>
      <w:r w:rsidRPr="00C61DA5">
        <w:t>Особенностью малигнизированных клеток является спонтанная активация циклинзависимых киназ, ответственных за выход клетки из состояния покоя (</w:t>
      </w:r>
      <w:proofErr w:type="gramStart"/>
      <w:r w:rsidRPr="00C61DA5">
        <w:t>G</w:t>
      </w:r>
      <w:proofErr w:type="gramEnd"/>
      <w:r w:rsidRPr="00C61DA5">
        <w:t>О) и постоянную стимуляцию репликации ДНК и митоза. К таким последствиям приводят структурные изменения рецепторного аппарата клеток, включающего тирозинкиназы, активирующие мутации генов семейства RAS,</w:t>
      </w:r>
      <w:proofErr w:type="gramStart"/>
      <w:r w:rsidRPr="00C61DA5">
        <w:t xml:space="preserve"> ?</w:t>
      </w:r>
      <w:proofErr w:type="gramEnd"/>
      <w:r w:rsidRPr="00C61DA5">
        <w:t>-катенины, экспрессия транскрипционных факторов семейства Myc, а также амплификация генов циклинзависимых киназ и других генетических нарушений.</w:t>
      </w:r>
    </w:p>
    <w:p w:rsidR="00C61DA5" w:rsidRPr="00C61DA5" w:rsidRDefault="00C61DA5" w:rsidP="00C61DA5">
      <w:pPr>
        <w:ind w:firstLine="708"/>
        <w:jc w:val="both"/>
      </w:pPr>
      <w:r w:rsidRPr="00C61DA5">
        <w:t>В условиях нормы каждая клетка получает сигналы за счет факторов роста, стимулирующих пролиферацию, а также факторов, ингибирующих рост клетки и клеток окружающих тканей.</w:t>
      </w:r>
    </w:p>
    <w:p w:rsidR="00C61DA5" w:rsidRPr="00C61DA5" w:rsidRDefault="00C61DA5" w:rsidP="00C61DA5">
      <w:pPr>
        <w:ind w:firstLine="708"/>
        <w:jc w:val="both"/>
      </w:pPr>
      <w:r w:rsidRPr="00C61DA5">
        <w:t>Факторы роста позволяют покоящейся клетке (фаза G0) перейти в следующую фазу цикла (G1), когда клетки находятся под интенсивным воздействием эпидермального фактора роста и фактора роста фибробластов. При этом ряд цитокинов антагонизирует эффекты факторов роста. К ним относятся трансформирующий фактор роста, ?- и </w:t>
      </w:r>
      <w:proofErr w:type="gramStart"/>
      <w:r w:rsidRPr="00C61DA5">
        <w:t>?-</w:t>
      </w:r>
      <w:proofErr w:type="gramEnd"/>
      <w:r w:rsidRPr="00C61DA5">
        <w:t>интерфероны, фактор некроза опухоли.</w:t>
      </w:r>
    </w:p>
    <w:p w:rsidR="00C61DA5" w:rsidRPr="00C61DA5" w:rsidRDefault="00C61DA5" w:rsidP="00C61DA5">
      <w:pPr>
        <w:jc w:val="both"/>
      </w:pPr>
      <w:r w:rsidRPr="00C61DA5">
        <w:t>Под влиянием ряда «факторов прогрессии», таких как инсулин и инсулиноподобный фактор роста, обеспечивается возможность перехода клетки в следующую стадию митотического цикла – S-фазу, характеризующуюся репликацией ДНК.</w:t>
      </w:r>
    </w:p>
    <w:p w:rsidR="00C61DA5" w:rsidRPr="00C61DA5" w:rsidRDefault="00C61DA5" w:rsidP="00C61DA5">
      <w:pPr>
        <w:ind w:firstLine="708"/>
        <w:jc w:val="both"/>
      </w:pPr>
      <w:r w:rsidRPr="00C61DA5">
        <w:t>В условиях нормы действие антипролиферативных сигналов основано на активации ингибиторов циклинзависимых киназ семейств InK4, Cip/Kip, приводящей к остановке клеточного цикла в той или иной фазе (G, S, G2 или митозе).</w:t>
      </w:r>
    </w:p>
    <w:p w:rsidR="00C61DA5" w:rsidRPr="00C61DA5" w:rsidRDefault="00C61DA5" w:rsidP="00C61DA5">
      <w:pPr>
        <w:ind w:firstLine="708"/>
        <w:jc w:val="both"/>
      </w:pPr>
      <w:r w:rsidRPr="00C61DA5">
        <w:t>Неопластические клетки, как правило, менее чувствительны к действию ростингибирующих факторов и дисфункции белка p53.</w:t>
      </w:r>
    </w:p>
    <w:p w:rsidR="00C61DA5" w:rsidRPr="00C61DA5" w:rsidRDefault="00C61DA5" w:rsidP="00C61DA5">
      <w:pPr>
        <w:ind w:firstLine="708"/>
        <w:jc w:val="both"/>
      </w:pPr>
      <w:r w:rsidRPr="00C61DA5">
        <w:t xml:space="preserve">В последние годы получены данные, свидетельствующие о том, что повышение активности теломеразы в малигнизированных клетках приводит не только к достраиванию концевых участков хромосом и, таким образом, предотвращению остановки клеточного деления, но и к стимуляции пролиферации стволовых и незрелых эпителиальных клеток. </w:t>
      </w:r>
      <w:r w:rsidRPr="00C61DA5">
        <w:lastRenderedPageBreak/>
        <w:t>Повышение активности теломеразы опухолевых клеток связано с гиперэкспрессией Myc, инактивацией р53 и другими факторами.</w:t>
      </w:r>
    </w:p>
    <w:p w:rsidR="00C61DA5" w:rsidRPr="00C61DA5" w:rsidRDefault="00C61DA5" w:rsidP="00C61DA5">
      <w:pPr>
        <w:ind w:firstLine="708"/>
        <w:jc w:val="both"/>
      </w:pPr>
      <w:r w:rsidRPr="00C61DA5">
        <w:t>Одной из характерных особенностей опухолевых клеток является способность к инвазивному росту, обусловленному их свойством продуцировать протеазы, разрушающие внеклеточный матрикс, а также изменениями структуры актинового цитоскелета, подавлению взаимодействия клеток друг с другом. Указанные сдвиги связаны с активацией малых ГТФ-аз семейства Rh0, играющих центральную роль в полимеризации актина.</w:t>
      </w:r>
    </w:p>
    <w:p w:rsidR="00C61DA5" w:rsidRPr="00C61DA5" w:rsidRDefault="00C61DA5" w:rsidP="00C61DA5">
      <w:pPr>
        <w:ind w:firstLine="708"/>
        <w:jc w:val="both"/>
      </w:pPr>
      <w:r w:rsidRPr="00C61DA5">
        <w:t>Прогрессирующее нарушение дифференцировки клеток – один из признаков опухолевой прогрессии, который может быть связан с изменением различных компонентов сигнальных дифференцировочных путей.</w:t>
      </w:r>
    </w:p>
    <w:p w:rsidR="00C61DA5" w:rsidRPr="00C61DA5" w:rsidRDefault="00C61DA5" w:rsidP="00C61DA5">
      <w:pPr>
        <w:ind w:firstLine="708"/>
        <w:jc w:val="both"/>
      </w:pPr>
      <w:r w:rsidRPr="00C61DA5">
        <w:t>При достижении опухолью размеров 2–4 мм возникает стимуляция ангиогенеза за счет выделений в микроокружение малигнизированными клетками ангиогенных цитокинов VEGF, ангиопоэтина-2а, FGF, PD–EGF, а также уменьшения содержания ингибиторов ангиогенеза, таких как тромбоспондин-1, ангиостатин, эндостатин.</w:t>
      </w:r>
    </w:p>
    <w:p w:rsidR="00C61DA5" w:rsidRPr="00C61DA5" w:rsidRDefault="00C61DA5" w:rsidP="00C61DA5">
      <w:pPr>
        <w:jc w:val="both"/>
      </w:pPr>
      <w:r w:rsidRPr="00C61DA5">
        <w:t>Наряду с классическими сосудами, в опухолях могут формироваться так называемые «мозаичные сосуды», частично состоящие из нормальных эндотелиальных клеток, а частично – из опухолевых клеток. Последнее связано с активацией экспрессии в опухолевых клетках ряда белков эндотелиальной дифференцировки – VE–кадгерина, VEGFR2, CD34 и другие.</w:t>
      </w:r>
    </w:p>
    <w:p w:rsidR="00C61DA5" w:rsidRPr="00C61DA5" w:rsidRDefault="00C61DA5" w:rsidP="00C61DA5">
      <w:pPr>
        <w:ind w:firstLine="708"/>
        <w:jc w:val="both"/>
      </w:pPr>
      <w:r w:rsidRPr="00C61DA5">
        <w:t>Инвазивный рост опухоли обеспечивается в процессе трансдифференцировки фибробластов в миофибробласты при участии TGF?.</w:t>
      </w:r>
    </w:p>
    <w:p w:rsidR="00C61DA5" w:rsidRPr="00C61DA5" w:rsidRDefault="00C61DA5" w:rsidP="00C61DA5">
      <w:pPr>
        <w:jc w:val="both"/>
      </w:pPr>
      <w:r w:rsidRPr="00C61DA5">
        <w:t>В процессе активации ряда сигнальных путей, регулируемых Ras и NFkB, малигнизированные клетки продуцируют ИЛ-1, ИЛ-6, ИЛ-8, усиливающих миграцию макрофагов в зону неоплазии. В свою очередь, макрофаги и другие клетки воспаления ускоряют опухолевую прогрессию за счет секреции цитокинов, металлопротеаз, увеличения содержания активных форм кислорода и азота, индуцирующих мутагены.</w:t>
      </w:r>
    </w:p>
    <w:p w:rsidR="00C61DA5" w:rsidRPr="00C61DA5" w:rsidRDefault="00C61DA5" w:rsidP="00C61DA5">
      <w:pPr>
        <w:ind w:firstLine="708"/>
        <w:jc w:val="both"/>
      </w:pPr>
      <w:r w:rsidRPr="00C61DA5">
        <w:t>Характерные биологические особенности малигнизированных клеток представлены ниже:</w:t>
      </w:r>
    </w:p>
    <w:p w:rsidR="00C61DA5" w:rsidRPr="00C61DA5" w:rsidRDefault="00C61DA5" w:rsidP="00C61DA5">
      <w:pPr>
        <w:jc w:val="both"/>
      </w:pPr>
      <w:r w:rsidRPr="00C61DA5">
        <w:t>1. Нестабильность генома, обусловленная аномалиями системы репарации ДНК, инактивацией checkpoints (G1/S или G2/M), подавлением апоптоза. Одним из патогенетических факторов нестабильности генома является увеличение содержания активных форм кислорода в опухолевой клетке.</w:t>
      </w:r>
    </w:p>
    <w:p w:rsidR="00C61DA5" w:rsidRPr="00C61DA5" w:rsidRDefault="00C61DA5" w:rsidP="00C61DA5">
      <w:pPr>
        <w:jc w:val="both"/>
      </w:pPr>
      <w:r w:rsidRPr="00C61DA5">
        <w:t xml:space="preserve">2. Иммортализация (бессмертие) малигнизированных клеток, </w:t>
      </w:r>
      <w:proofErr w:type="gramStart"/>
      <w:r w:rsidRPr="00C61DA5">
        <w:t>обусловленная</w:t>
      </w:r>
      <w:proofErr w:type="gramEnd"/>
      <w:r w:rsidRPr="00C61DA5">
        <w:t xml:space="preserve"> системой репликативного старения в связи с повышенной активностью теломеразы, обладающей способностью не только достраивать концевые участки хромосом после митотического цикла, но и стимулировать пролиферацию опухолевых и эпителиальных клеток.</w:t>
      </w:r>
    </w:p>
    <w:p w:rsidR="00C61DA5" w:rsidRPr="00C61DA5" w:rsidRDefault="00C61DA5" w:rsidP="00C61DA5">
      <w:pPr>
        <w:jc w:val="both"/>
      </w:pPr>
      <w:r w:rsidRPr="00C61DA5">
        <w:t>3. Подавление процессов апоптоза в результате нарушения проведения апоптогенного сигнала к митохондриям за счет инактивации Fas-рецепторов «смерти», инактивации р53, PTEN, каспаз, ингибирования проницаемости митохондриальных мембран для цитохрома</w:t>
      </w:r>
      <w:proofErr w:type="gramStart"/>
      <w:r w:rsidRPr="00C61DA5">
        <w:t xml:space="preserve"> С</w:t>
      </w:r>
      <w:proofErr w:type="gramEnd"/>
      <w:r w:rsidRPr="00C61DA5">
        <w:t> и AIF.</w:t>
      </w:r>
    </w:p>
    <w:p w:rsidR="00C61DA5" w:rsidRPr="00C61DA5" w:rsidRDefault="00C61DA5" w:rsidP="00C61DA5">
      <w:pPr>
        <w:jc w:val="both"/>
      </w:pPr>
      <w:r w:rsidRPr="00C61DA5">
        <w:t>4. Нарушение межклеточного взаимодействия, реорганизация цитоскелета за счет активации белков семейства Ras, P13KL, малых ГТФ-аз, играющих центральную роль в контроле полимеризации актина, реорганизации цитоскелета и регуляции подвижности клеток.</w:t>
      </w:r>
    </w:p>
    <w:p w:rsidR="00C61DA5" w:rsidRPr="00C61DA5" w:rsidRDefault="00C61DA5" w:rsidP="00C61DA5">
      <w:pPr>
        <w:jc w:val="both"/>
      </w:pPr>
      <w:r w:rsidRPr="00C61DA5">
        <w:t>5. Способность малигнизированных клеток к метастазированию включает следующие этапы: адгезию клеток к базальной мембране, миграцию сквозь соединительную ткань, интравазацию, опухолевую эмболию прекапилляров и капилляров. В процессах метастазирования опухолевых клеток важная роль отводится образованию «ниши» в отдаленных очагах для клеток-пришельцев за счет активации систем протеаз, адгезивных молекул, усилению продукции соответствующих цитокинов.</w:t>
      </w:r>
    </w:p>
    <w:p w:rsidR="00C61DA5" w:rsidRPr="00C61DA5" w:rsidRDefault="00C61DA5" w:rsidP="00C61DA5">
      <w:pPr>
        <w:ind w:firstLine="708"/>
        <w:jc w:val="both"/>
      </w:pPr>
      <w:r w:rsidRPr="00C61DA5">
        <w:lastRenderedPageBreak/>
        <w:t xml:space="preserve">Приведенные выше общие закономерности формирования биологических особенностей опухолевых клеток позволяют более систематизировано и глубоко </w:t>
      </w:r>
      <w:proofErr w:type="gramStart"/>
      <w:r w:rsidRPr="00C61DA5">
        <w:t>представить</w:t>
      </w:r>
      <w:proofErr w:type="gramEnd"/>
      <w:r w:rsidRPr="00C61DA5">
        <w:t xml:space="preserve"> молекулярно-клеточные механизмы развития РЩЖ.</w:t>
      </w:r>
    </w:p>
    <w:p w:rsidR="00C61DA5" w:rsidRPr="00C61DA5" w:rsidRDefault="00C61DA5" w:rsidP="00C61DA5">
      <w:pPr>
        <w:ind w:firstLine="708"/>
        <w:jc w:val="both"/>
      </w:pPr>
      <w:r w:rsidRPr="00C61DA5">
        <w:t>Роль активации протоонкогенов и подавления активности супрессирующих воздействий на немалигнизированные клетки в развитии рака щитовидной железы</w:t>
      </w:r>
    </w:p>
    <w:p w:rsidR="00C61DA5" w:rsidRPr="00C61DA5" w:rsidRDefault="00C61DA5" w:rsidP="00C61DA5">
      <w:pPr>
        <w:ind w:firstLine="708"/>
        <w:jc w:val="both"/>
      </w:pPr>
      <w:r w:rsidRPr="00C61DA5">
        <w:t>Как известно, формирование новообразований щитовидной железы является многоступенчатым процессом, включающим нарушение механизмов нормальной клеточной пролиферации и дифференцировки. Важнейшими регуляторами ростовой активности тиреоцитов являются тиреотропный гормон, степень экспрессии рецепторов на тиреоцитах к тиреотропному гормону, инсулиноподобные и другие факторы роста, интерлейкины, степень экспрессии онкогенов и генов-супрессии роста и т.д. Стимулирующим эффектом на пролиферацию тиреоцитов обладают фактор роста фибробластов, ИЛ-1, ИЛ-8, эндотелиальный фактор роста.</w:t>
      </w:r>
    </w:p>
    <w:p w:rsidR="00C61DA5" w:rsidRPr="00C61DA5" w:rsidRDefault="00C61DA5" w:rsidP="00C61DA5">
      <w:pPr>
        <w:ind w:firstLine="708"/>
        <w:jc w:val="both"/>
      </w:pPr>
      <w:r w:rsidRPr="00C61DA5">
        <w:t xml:space="preserve">При иммуногистохимическом исследовании фактор роста фибробластов и его рецептор обнаруживаются в ткани тиреоидных карцином с частотой 79–80 %. Эндотелиальный фактор роста и его рецепторы </w:t>
      </w:r>
      <w:proofErr w:type="gramStart"/>
      <w:r w:rsidRPr="00C61DA5">
        <w:t>определяются иммуногистохимическим методом в злокачественных опухолях щитовидной железы и отсутствуют</w:t>
      </w:r>
      <w:proofErr w:type="gramEnd"/>
      <w:r w:rsidRPr="00C61DA5">
        <w:t xml:space="preserve"> в нормальной тиреоидной ткани и доброкачественных опухолях. В 58 % наблюдений обнаружена экспрессия TER? в отличие от аденом и TFR нормального эпителия. В фолликулярных карциномах это связано с мутацией H-ras.</w:t>
      </w:r>
    </w:p>
    <w:p w:rsidR="00C61DA5" w:rsidRPr="00C61DA5" w:rsidRDefault="00C61DA5" w:rsidP="00C61DA5">
      <w:pPr>
        <w:ind w:firstLine="708"/>
        <w:jc w:val="both"/>
      </w:pPr>
      <w:r w:rsidRPr="00C61DA5">
        <w:t>Под влиянием канцерогенов физической, химической, биологической природы возникают активация онкогенов и усиление синтеза так называемых онкопротеинов, кодирующих факторы роста, рецепторные протеинкиназы, переводящие клетку в фазу G1 (</w:t>
      </w:r>
      <w:proofErr w:type="gramStart"/>
      <w:r w:rsidRPr="00C61DA5">
        <w:t>с</w:t>
      </w:r>
      <w:proofErr w:type="gramEnd"/>
      <w:r w:rsidRPr="00C61DA5">
        <w:t>-ras, c-erdB), блокирующие апоптоз (bic-2) и других. В процессе малигнизации клетка теряет способность реагировать на ингибирующие сигналы, обеспечивающие остановку клеточного цикла деления, переход из G1-фазы в S-фазу, постмитотическую клеточную дифференцировку, развитие апоптоза.</w:t>
      </w:r>
    </w:p>
    <w:p w:rsidR="00C61DA5" w:rsidRPr="00C61DA5" w:rsidRDefault="00C61DA5" w:rsidP="00C61DA5">
      <w:pPr>
        <w:ind w:firstLine="708"/>
        <w:jc w:val="both"/>
      </w:pPr>
      <w:r w:rsidRPr="00C61DA5">
        <w:t xml:space="preserve">Среди многочисленных клеточных онкогенов наиболее изученными в патогенезе опухолей щитовидной железы являются онкогены семейства Ras. Протоонкогены H-Ras, K-Ras, N-Ras локализуются у человека в разных хромосомах, кодируют синтез белка р21 ras. </w:t>
      </w:r>
      <w:proofErr w:type="gramStart"/>
      <w:r w:rsidRPr="00C61DA5">
        <w:t>Последний</w:t>
      </w:r>
      <w:proofErr w:type="gramEnd"/>
      <w:r w:rsidRPr="00C61DA5">
        <w:t xml:space="preserve"> играет роль в передаче внутриклеточного сигнала от факторов роста, влияющего на пролиферацию и дифференцировку клеток. Не являясь рецептором факторов роста, р21 имеет структурные и функциональные сходства с G-белками.</w:t>
      </w:r>
    </w:p>
    <w:p w:rsidR="00C61DA5" w:rsidRPr="00C61DA5" w:rsidRDefault="00C61DA5" w:rsidP="00C61DA5">
      <w:pPr>
        <w:ind w:firstLine="708"/>
        <w:jc w:val="both"/>
      </w:pPr>
      <w:r w:rsidRPr="00C61DA5">
        <w:t xml:space="preserve">Установлено, что в процессе развития доброкачественных и злокачественных опухолей щитовидной железы имеют место два механизма активации протоонкогенов семейства Ras, связанных с точковыми мутациями в одном из критических кодонов или с амплификацией онкогена H-Ras. В нормальной клетке белок р21 ras после активации </w:t>
      </w:r>
      <w:proofErr w:type="gramStart"/>
      <w:r w:rsidRPr="00C61DA5">
        <w:t>передает сигнал эффекторной молекуле и инактивируется</w:t>
      </w:r>
      <w:proofErr w:type="gramEnd"/>
      <w:r w:rsidRPr="00C61DA5">
        <w:t>. В малигнизированных клетках белок р21 теряет способность к инактивации после передачи сигнала, что приводит к усилению пролиферации клеток, сдерживанию их дифференцировки.</w:t>
      </w:r>
    </w:p>
    <w:p w:rsidR="00C61DA5" w:rsidRPr="00C61DA5" w:rsidRDefault="00C61DA5" w:rsidP="00C61DA5">
      <w:pPr>
        <w:ind w:firstLine="708"/>
        <w:jc w:val="both"/>
      </w:pPr>
      <w:r w:rsidRPr="00C61DA5">
        <w:t>Активация трех членов семейства онкогенов Ras обнаружена в фолликулярных и папиллярных карциномах щитовидной железы, причем в фолликулярных карциномах частота активации указанных онкогенов составила 80 %, а папиллярных – 20 %.</w:t>
      </w:r>
    </w:p>
    <w:p w:rsidR="00C61DA5" w:rsidRPr="00C61DA5" w:rsidRDefault="00C61DA5" w:rsidP="00C61DA5">
      <w:pPr>
        <w:ind w:firstLine="708"/>
        <w:jc w:val="both"/>
      </w:pPr>
      <w:r w:rsidRPr="00C61DA5">
        <w:t>Как известно, особенностью фолликулярного рака является гематогенное метастазирование, а папиллярного рака – лимфогенное, в то же время обнаружена связь мутаций протоонкогенов Ras при фолликулярном раке с наличием отдаленных метастазов и неблагоприятным прогнозом при низкодифференцированной карциноме. Уровень мутации онкогенов Ras в клетках фолликулярного рака выше в районах с йодной недостаточностью, а при папиллярном раке в тех же районах значительно ниже.</w:t>
      </w:r>
    </w:p>
    <w:p w:rsidR="00C61DA5" w:rsidRPr="00C61DA5" w:rsidRDefault="00C61DA5" w:rsidP="00C61DA5">
      <w:pPr>
        <w:ind w:firstLine="708"/>
        <w:jc w:val="both"/>
      </w:pPr>
      <w:r w:rsidRPr="00C61DA5">
        <w:t xml:space="preserve">Касаясь имеющихся данных относительно молекулярно-клеточных механизмов развития РЩЖ, следует отметить делецию </w:t>
      </w:r>
      <w:proofErr w:type="gramStart"/>
      <w:r w:rsidRPr="00C61DA5">
        <w:t>с</w:t>
      </w:r>
      <w:proofErr w:type="gramEnd"/>
      <w:r w:rsidRPr="00C61DA5">
        <w:t xml:space="preserve">-myc – одного из транскрипционных ядерных протеинов. Протоонкогены </w:t>
      </w:r>
      <w:proofErr w:type="gramStart"/>
      <w:r w:rsidRPr="00C61DA5">
        <w:t>с</w:t>
      </w:r>
      <w:proofErr w:type="gramEnd"/>
      <w:r w:rsidRPr="00C61DA5">
        <w:t xml:space="preserve">-fos и c-jun являются генами быстрого реагирования </w:t>
      </w:r>
      <w:r w:rsidRPr="00C61DA5">
        <w:lastRenderedPageBreak/>
        <w:t xml:space="preserve">в регуляции специфических генов–мишеней, выявляющихся в 60 % случаев при РЩЖ. В настоящее время, очевидно, что трансформация Ret–протонкогена в активный онкоген, кодирующий тирозинкиназу, происходит при парацентрической инверсии на участке длинного плеча 10-й хромосомы, что приводит к активации тирозинкиназы и усилению передачи митогенных сигналов на тиреоциты. </w:t>
      </w:r>
      <w:proofErr w:type="gramStart"/>
      <w:r w:rsidRPr="00C61DA5">
        <w:t>Так, активированная форма Ret-протоонкогена определяется в клетках папиллярного, а также папиллярно-фолликулярного рака с частотой 20–25 %. Установлено, что точечные наследственные мутации онкогена Ret ассоциированы с синдромом MEH2A, 2B и семейной медуллярной карциномой, причем для папиллярных тиреоидных карцином, экспрессирующих Ret, характерен более благоприятный прогноз, в то время при недифференцированном злокачественном фенотипе тиреоидных карцином имеет место одновременная активация Ret, H-ras, K-ras.</w:t>
      </w:r>
      <w:proofErr w:type="gramEnd"/>
      <w:r w:rsidRPr="00C61DA5">
        <w:t xml:space="preserve"> Этот факт не случаен: усиление синтеза тирозинкиназы на фоне активации Ret-протоонкогена обеспечивает стимуляцию специфических внутриклеточных взаимодействий ras-протеинов. </w:t>
      </w:r>
      <w:proofErr w:type="gramStart"/>
      <w:r w:rsidRPr="00C61DA5">
        <w:t>Последний содержит SH2-домен и обладает ГТФ-фазной активностью и через ряд внутриклеточных посредников обеспечивает активацию ядерных транскрипционных факторов c-fos и c-jun.</w:t>
      </w:r>
      <w:proofErr w:type="gramEnd"/>
    </w:p>
    <w:p w:rsidR="00C61DA5" w:rsidRPr="00C61DA5" w:rsidRDefault="00C61DA5" w:rsidP="00C61DA5">
      <w:pPr>
        <w:ind w:firstLine="708"/>
        <w:jc w:val="both"/>
      </w:pPr>
      <w:r w:rsidRPr="00C61DA5">
        <w:t>Считается, что в клетках щитовидной железы только ras-мутаций недостаточно для онкогенной трансформации клеток. Мутации ras-онкогенов при неоплазии щитовидной железы сочетаются с активацией Met-протоонкогенов и G-протеинов.</w:t>
      </w:r>
    </w:p>
    <w:p w:rsidR="00C61DA5" w:rsidRPr="00C61DA5" w:rsidRDefault="00C61DA5" w:rsidP="00C61DA5">
      <w:pPr>
        <w:ind w:firstLine="708"/>
        <w:jc w:val="both"/>
      </w:pPr>
      <w:r w:rsidRPr="00C61DA5">
        <w:t xml:space="preserve">Met-протоонкоген активируется в 70–75 % фолликулярного РЩЖ и в 25 % – папиллярного РЩЖ. Клеточный протоонкоген Met кодирует </w:t>
      </w:r>
      <w:proofErr w:type="gramStart"/>
      <w:r w:rsidRPr="00C61DA5">
        <w:t>трансмембранную</w:t>
      </w:r>
      <w:proofErr w:type="gramEnd"/>
      <w:r w:rsidRPr="00C61DA5">
        <w:t xml:space="preserve"> тирозинкиназу – рецептор фактора роста гепатоцитов (HGF-фактор), являющуюся потенциальным митогеном для эпителиальных клеток и обеспечивающую инвазивный рост. Активация клеточного онкогена Met может быть связана с образованием гибридной молекулы и амплификацией. Сверхэкспрессия в малигнизировнных клетках щитовидной железы Met является критерием опухолевой прогрессии и неблагоприятного прогноза.</w:t>
      </w:r>
    </w:p>
    <w:p w:rsidR="00C61DA5" w:rsidRPr="00C61DA5" w:rsidRDefault="00C61DA5" w:rsidP="00C61DA5">
      <w:pPr>
        <w:jc w:val="both"/>
      </w:pPr>
      <w:r w:rsidRPr="00C61DA5">
        <w:t>Важная роль в малигнизации клеток щитовидной железы отводится активации онкогена Ret, возникающей в процессе слияния тирозинкиназного домена протоонкогена Ret с 5-м концом другого гена – Н</w:t>
      </w:r>
      <w:proofErr w:type="gramStart"/>
      <w:r w:rsidRPr="00C61DA5">
        <w:t>4</w:t>
      </w:r>
      <w:proofErr w:type="gramEnd"/>
      <w:r w:rsidRPr="00C61DA5">
        <w:t xml:space="preserve"> (локус D10S170).</w:t>
      </w:r>
    </w:p>
    <w:p w:rsidR="00C61DA5" w:rsidRPr="00C61DA5" w:rsidRDefault="00C61DA5" w:rsidP="00C61DA5">
      <w:pPr>
        <w:ind w:firstLine="708"/>
        <w:jc w:val="both"/>
      </w:pPr>
      <w:r w:rsidRPr="00C61DA5">
        <w:t xml:space="preserve">Оба гена находятся на длинном плече 10-й пары хромосомы. Активация онкогена Ret специфична </w:t>
      </w:r>
      <w:proofErr w:type="gramStart"/>
      <w:r w:rsidRPr="00C61DA5">
        <w:t>для</w:t>
      </w:r>
      <w:proofErr w:type="gramEnd"/>
      <w:r w:rsidRPr="00C61DA5">
        <w:t xml:space="preserve"> папиллярного РЩЖ у человека.</w:t>
      </w:r>
    </w:p>
    <w:p w:rsidR="00C61DA5" w:rsidRPr="00C61DA5" w:rsidRDefault="00C61DA5" w:rsidP="00C61DA5">
      <w:pPr>
        <w:ind w:firstLine="708"/>
        <w:jc w:val="both"/>
      </w:pPr>
      <w:r w:rsidRPr="00C61DA5">
        <w:t>Онкоген Trk локализуется в коротком плече 10-й хромосомы, кодирует тирозинкиназу – один из рецепторов фактора роста нервов (NGF), активируется в процессе формирования гибридной молекулы за счет слияния тирозинкиназного и трансмембранного доменов протоонкогена Trk с активирующим геном Tpr. Активированный Trk обнаруживается только при папиллярном РЩЖ.</w:t>
      </w:r>
    </w:p>
    <w:p w:rsidR="00C61DA5" w:rsidRPr="00C61DA5" w:rsidRDefault="00C61DA5" w:rsidP="00C61DA5">
      <w:pPr>
        <w:ind w:firstLine="708"/>
        <w:jc w:val="both"/>
      </w:pPr>
      <w:r w:rsidRPr="00C61DA5">
        <w:t xml:space="preserve">G-протеин – </w:t>
      </w:r>
      <w:proofErr w:type="gramStart"/>
      <w:r w:rsidRPr="00C61DA5">
        <w:t>это</w:t>
      </w:r>
      <w:proofErr w:type="gramEnd"/>
      <w:r w:rsidRPr="00C61DA5">
        <w:t xml:space="preserve"> прежде всего подсемейство ГТФ-связанных протеинов, включающих ras–подобные белки, обеспечивающие передачу ростового сигнала с рецепторов на внутриклеточные реакции. Мутации G-протеинов имеют место в 25 % случаев при </w:t>
      </w:r>
      <w:proofErr w:type="gramStart"/>
      <w:r w:rsidRPr="00C61DA5">
        <w:t>фолликулярном</w:t>
      </w:r>
      <w:proofErr w:type="gramEnd"/>
      <w:r w:rsidRPr="00C61DA5">
        <w:t xml:space="preserve"> РЩЖ. В механизмах онкогенной трансформации клеток, в том числе и тиреоцитов, необходимо отметить подавление функции генов–супрессоров опухолевой прогрессии – Rb, p53, MDM2.</w:t>
      </w:r>
    </w:p>
    <w:p w:rsidR="00C61DA5" w:rsidRPr="00C61DA5" w:rsidRDefault="00C61DA5" w:rsidP="00C61DA5">
      <w:pPr>
        <w:ind w:firstLine="708"/>
        <w:jc w:val="both"/>
      </w:pPr>
      <w:r w:rsidRPr="00C61DA5">
        <w:t xml:space="preserve">В отличие от онкогенов, действующих доминантно, антионкогены имеют рецессивный характер проявления, т.е. для опухолевой трансформации клеток </w:t>
      </w:r>
      <w:proofErr w:type="gramStart"/>
      <w:r w:rsidRPr="00C61DA5">
        <w:t>необходима</w:t>
      </w:r>
      <w:proofErr w:type="gramEnd"/>
      <w:r w:rsidRPr="00C61DA5">
        <w:t xml:space="preserve"> инактивация обеих генных аллелей.</w:t>
      </w:r>
    </w:p>
    <w:p w:rsidR="00C61DA5" w:rsidRPr="00C61DA5" w:rsidRDefault="00C61DA5" w:rsidP="00C61DA5">
      <w:pPr>
        <w:ind w:firstLine="708"/>
        <w:jc w:val="both"/>
      </w:pPr>
      <w:r w:rsidRPr="00C61DA5">
        <w:t>Установлено, что Rb является нуклеарным белком, выполняющим роль ростового супрессора за счет снижения активности ряда нуклеарных белков. Отмечено значительное снижение уровня Rb-белка в случаях фолликулярного рака. В 12 % злокачественных опухолей щитовидной железы определяются мутации как Rb, так и р53.</w:t>
      </w:r>
    </w:p>
    <w:p w:rsidR="00C61DA5" w:rsidRPr="00C61DA5" w:rsidRDefault="00C61DA5" w:rsidP="00C61DA5">
      <w:pPr>
        <w:ind w:firstLine="708"/>
        <w:jc w:val="both"/>
      </w:pPr>
      <w:r w:rsidRPr="00C61DA5">
        <w:t xml:space="preserve">Важнейшим антионкогеном является ген-супрессор р53, </w:t>
      </w:r>
      <w:proofErr w:type="gramStart"/>
      <w:r w:rsidRPr="00C61DA5">
        <w:t>который</w:t>
      </w:r>
      <w:proofErr w:type="gramEnd"/>
      <w:r w:rsidRPr="00C61DA5">
        <w:t xml:space="preserve"> относится к категории доминантных антионкогенов. </w:t>
      </w:r>
      <w:proofErr w:type="gramStart"/>
      <w:r w:rsidRPr="00C61DA5">
        <w:t>Последний</w:t>
      </w:r>
      <w:proofErr w:type="gramEnd"/>
      <w:r w:rsidRPr="00C61DA5">
        <w:t xml:space="preserve">, как известно, останавливает клетки в фазе G0 клеточного цикла при различных повреждающих воздействиях на ДНК, </w:t>
      </w:r>
      <w:r w:rsidRPr="00C61DA5">
        <w:lastRenderedPageBreak/>
        <w:t>предохраняя клетки от накопления генных мутаций. Большинство мутаций гена р53 являются точковыми.</w:t>
      </w:r>
    </w:p>
    <w:p w:rsidR="00C61DA5" w:rsidRPr="00C61DA5" w:rsidRDefault="00C61DA5" w:rsidP="00C61DA5">
      <w:pPr>
        <w:ind w:firstLine="708"/>
        <w:jc w:val="both"/>
      </w:pPr>
      <w:r w:rsidRPr="00C61DA5">
        <w:t>При утрате функции гена р53 возможно развитие злокачественных новообразований. При нормальной структуре и функции р53 работает система программированной смерти клеток, снижающая возможность развития канцерогенеза. Установлено, что развитие анапластического РЩЖ сочетается с мутациями р53 в кодоне 273 (замена глутамина на аргинин).</w:t>
      </w:r>
    </w:p>
    <w:p w:rsidR="00C61DA5" w:rsidRPr="00C61DA5" w:rsidRDefault="00C61DA5" w:rsidP="00C61DA5">
      <w:pPr>
        <w:ind w:firstLine="708"/>
        <w:jc w:val="both"/>
      </w:pPr>
      <w:r w:rsidRPr="00C61DA5">
        <w:t xml:space="preserve">Мутации гена р53 обнаружены в 9 % </w:t>
      </w:r>
      <w:proofErr w:type="gramStart"/>
      <w:r w:rsidRPr="00C61DA5">
        <w:t>фолликулярных</w:t>
      </w:r>
      <w:proofErr w:type="gramEnd"/>
      <w:r w:rsidRPr="00C61DA5">
        <w:t xml:space="preserve"> и в 83 % недифференцированных РЩЖ.</w:t>
      </w:r>
    </w:p>
    <w:p w:rsidR="00C61DA5" w:rsidRPr="00C61DA5" w:rsidRDefault="00C61DA5" w:rsidP="00C61DA5">
      <w:pPr>
        <w:ind w:firstLine="708"/>
        <w:jc w:val="both"/>
      </w:pPr>
      <w:r w:rsidRPr="00C61DA5">
        <w:t>В то же время выявляется одинаковая частота мутаций гена р53 в дифференцированных и недифференцированных формах РЩЖ. Приведенные данные относительно патогенеза РЩЖ убедительно подтверждают общие закономерности развития неоплазии независимо от локализации, постулированные в современной концепции канцерогенеза – активации онкогенов и инактивации генов – супрессоров, обеспечивающих стадии развития инициации, промоции и опухолевой прогрессии.</w:t>
      </w:r>
    </w:p>
    <w:p w:rsidR="00C61DA5" w:rsidRPr="00C61DA5" w:rsidRDefault="00C61DA5" w:rsidP="00C61DA5">
      <w:pPr>
        <w:jc w:val="both"/>
      </w:pPr>
      <w:r w:rsidRPr="00C61DA5">
        <w:t>Мутации р53 чаще всего обнаруживаются на поздних стадиях РЩЖ, а сочетание их с активацией ras- и Gs?-протоонкогенов свидетельствует о повышенной агрессивности рака.</w:t>
      </w:r>
    </w:p>
    <w:p w:rsidR="00C61DA5" w:rsidRPr="00C61DA5" w:rsidRDefault="00C61DA5" w:rsidP="00C61DA5">
      <w:pPr>
        <w:ind w:firstLine="708"/>
        <w:jc w:val="both"/>
      </w:pPr>
      <w:r w:rsidRPr="00C61DA5">
        <w:t xml:space="preserve">Протеин MDM2 инактивирует ген р53 в процессе комплексирования с ним. Экспрессия данного протеина </w:t>
      </w:r>
      <w:proofErr w:type="gramStart"/>
      <w:r w:rsidRPr="00C61DA5">
        <w:t>обнаруживается в ткани РЩЖ и не выявляется</w:t>
      </w:r>
      <w:proofErr w:type="gramEnd"/>
      <w:r w:rsidRPr="00C61DA5">
        <w:t xml:space="preserve"> при доброкачественных новообразованиях.</w:t>
      </w:r>
    </w:p>
    <w:p w:rsidR="00C61DA5" w:rsidRPr="00C61DA5" w:rsidRDefault="00C61DA5" w:rsidP="00C61DA5">
      <w:pPr>
        <w:jc w:val="both"/>
        <w:rPr>
          <w:rFonts w:eastAsiaTheme="minorHAnsi"/>
          <w:shd w:val="clear" w:color="auto" w:fill="F7F7F7"/>
          <w:lang w:eastAsia="en-US"/>
        </w:rPr>
      </w:pPr>
      <w:r w:rsidRPr="00C61DA5">
        <w:rPr>
          <w:rFonts w:eastAsiaTheme="minorHAnsi"/>
          <w:shd w:val="clear" w:color="auto" w:fill="F7F7F7"/>
          <w:lang w:eastAsia="en-US"/>
        </w:rPr>
        <w:t xml:space="preserve">Молекулярные механизмы развития опухоли (канцерогенеза)  Количество литературы по молекулярным основам канцерогенеза, т.е. роста опухоли, увеличивается такими темпами, что легко заблудиться в этом лесу информации. Перечислим некоторые фундаментальные принципы канцерогенеза, прежде чем углубимся в детали его генетических и молекулярных основ: - нелетальное повреждение генома клетки является ключевым событием канцерогенеза. Такое генетическое повреждение (или мутация) может произойти под действием факторов окружающей среды (например, химикатов, радиации или вирусов) или может быть </w:t>
      </w:r>
      <w:proofErr w:type="gramStart"/>
      <w:r w:rsidRPr="00C61DA5">
        <w:rPr>
          <w:rFonts w:eastAsiaTheme="minorHAnsi"/>
          <w:shd w:val="clear" w:color="auto" w:fill="F7F7F7"/>
          <w:lang w:eastAsia="en-US"/>
        </w:rPr>
        <w:t>унаследовано и передано</w:t>
      </w:r>
      <w:proofErr w:type="gramEnd"/>
      <w:r w:rsidRPr="00C61DA5">
        <w:rPr>
          <w:rFonts w:eastAsiaTheme="minorHAnsi"/>
          <w:shd w:val="clear" w:color="auto" w:fill="F7F7F7"/>
          <w:lang w:eastAsia="en-US"/>
        </w:rPr>
        <w:t xml:space="preserve"> с зародышевыми клетками. </w:t>
      </w:r>
    </w:p>
    <w:p w:rsidR="00C61DA5" w:rsidRPr="00C61DA5" w:rsidRDefault="00C61DA5" w:rsidP="00C61DA5">
      <w:pPr>
        <w:ind w:firstLine="708"/>
        <w:jc w:val="both"/>
        <w:rPr>
          <w:rFonts w:eastAsiaTheme="minorHAnsi"/>
          <w:shd w:val="clear" w:color="auto" w:fill="F7F7F7"/>
          <w:lang w:eastAsia="en-US"/>
        </w:rPr>
      </w:pPr>
      <w:r w:rsidRPr="00C61DA5">
        <w:rPr>
          <w:rFonts w:eastAsiaTheme="minorHAnsi"/>
          <w:shd w:val="clear" w:color="auto" w:fill="F7F7F7"/>
          <w:lang w:eastAsia="en-US"/>
        </w:rPr>
        <w:t>Под действием факторов окружающей среды понимаются дефекты, вызванные как экзогенными факторами, так и эндогенными клеточными метаболитами. Не все мутации следует рассматривать как результат действия факторов окружающей среды, некоторые могут возникать спонтанно или случайно; - опухоль формируется из одной клетки-предшественника, являющейся носительницей генетического дефекта с последующей экспансией образовавшегося из нее клона, т.е. опухоли моноклональны. Данное предположение было подтверждено в отношении женщин, гетерозиготных по полиморфным маркерам, сцепленным с Х-хромосомой, таким как андрогенный рецептор. Принцип, лежащий в основе такого анализа, представлен на рисунке ниже.</w:t>
      </w:r>
    </w:p>
    <w:p w:rsidR="00C61DA5" w:rsidRPr="00C61DA5" w:rsidRDefault="00C61DA5" w:rsidP="00C61DA5">
      <w:pPr>
        <w:ind w:firstLine="708"/>
        <w:jc w:val="both"/>
        <w:rPr>
          <w:rFonts w:eastAsiaTheme="minorHAnsi"/>
          <w:shd w:val="clear" w:color="auto" w:fill="F7F7F7"/>
          <w:lang w:eastAsia="en-US"/>
        </w:rPr>
      </w:pPr>
      <w:r w:rsidRPr="00C61DA5">
        <w:rPr>
          <w:rFonts w:eastAsiaTheme="minorHAnsi"/>
          <w:shd w:val="clear" w:color="auto" w:fill="F7F7F7"/>
          <w:lang w:eastAsia="en-US"/>
        </w:rPr>
        <w:t xml:space="preserve"> Наиболее часто этот метод определения клональности включает анализ метилирования участков генома, соседних с высокополиморфным локусом гена AR. Частота подобных полиморфизмов в общей популяции достигает 90%, поэтому установить монокло-нальность опухоли несложно, если все опухолевые клетки содержат один и тот же аллель. Для опухолей с другими типами цитогенетических аберраций (например, транслокациями), именно их и используют в качестве подтверждения клональной пролиферации опухолевых клеток. Перегруппировка генов рецепторов Ig и рецепторов Т-клеток является маркером клональности при </w:t>
      </w:r>
      <w:proofErr w:type="gramStart"/>
      <w:r w:rsidRPr="00C61DA5">
        <w:rPr>
          <w:rFonts w:eastAsiaTheme="minorHAnsi"/>
          <w:shd w:val="clear" w:color="auto" w:fill="F7F7F7"/>
          <w:lang w:eastAsia="en-US"/>
        </w:rPr>
        <w:t>В-</w:t>
      </w:r>
      <w:proofErr w:type="gramEnd"/>
      <w:r w:rsidRPr="00C61DA5">
        <w:rPr>
          <w:rFonts w:eastAsiaTheme="minorHAnsi"/>
          <w:shd w:val="clear" w:color="auto" w:fill="F7F7F7"/>
          <w:lang w:eastAsia="en-US"/>
        </w:rPr>
        <w:t xml:space="preserve"> и Т-клеточных лимфомах соответственно; Использование маркеров, сцепленных с Х-хромосомой, для демонстрации моноклональности опухолей. В связи с редкой инактивацией Х-хромосомы все женщины имеют мозаицизм и два типа клеточных популяций (два различных аллеля по андрогенным рецепторам А и В). </w:t>
      </w:r>
    </w:p>
    <w:p w:rsidR="00C61DA5" w:rsidRPr="00C61DA5" w:rsidRDefault="00C61DA5" w:rsidP="00C61DA5">
      <w:pPr>
        <w:ind w:firstLine="708"/>
        <w:jc w:val="both"/>
        <w:rPr>
          <w:rFonts w:eastAsiaTheme="minorHAnsi"/>
          <w:shd w:val="clear" w:color="auto" w:fill="F7F7F7"/>
          <w:lang w:eastAsia="en-US"/>
        </w:rPr>
      </w:pPr>
      <w:r w:rsidRPr="00C61DA5">
        <w:rPr>
          <w:rFonts w:eastAsiaTheme="minorHAnsi"/>
          <w:shd w:val="clear" w:color="auto" w:fill="F7F7F7"/>
          <w:lang w:eastAsia="en-US"/>
        </w:rPr>
        <w:t xml:space="preserve">При развитии опухоли у женщин, гетерогенных по маркерам, сцепленным с Х-хромосомой, опухолевые клетки имеют только один тип Х-хромосомы — от отца (Xа) или </w:t>
      </w:r>
      <w:r w:rsidRPr="00C61DA5">
        <w:rPr>
          <w:rFonts w:eastAsiaTheme="minorHAnsi"/>
          <w:shd w:val="clear" w:color="auto" w:fill="F7F7F7"/>
          <w:lang w:eastAsia="en-US"/>
        </w:rPr>
        <w:lastRenderedPageBreak/>
        <w:t>от матери (Хв)</w:t>
      </w:r>
      <w:proofErr w:type="gramStart"/>
      <w:r w:rsidRPr="00C61DA5">
        <w:rPr>
          <w:rFonts w:eastAsiaTheme="minorHAnsi"/>
          <w:shd w:val="clear" w:color="auto" w:fill="F7F7F7"/>
          <w:lang w:eastAsia="en-US"/>
        </w:rPr>
        <w:t>.</w:t>
      </w:r>
      <w:proofErr w:type="gramEnd"/>
      <w:r w:rsidRPr="00C61DA5">
        <w:rPr>
          <w:rFonts w:eastAsiaTheme="minorHAnsi"/>
          <w:shd w:val="clear" w:color="auto" w:fill="F7F7F7"/>
          <w:lang w:eastAsia="en-US"/>
        </w:rPr>
        <w:t xml:space="preserve"> - </w:t>
      </w:r>
      <w:proofErr w:type="gramStart"/>
      <w:r w:rsidRPr="00C61DA5">
        <w:rPr>
          <w:rFonts w:eastAsiaTheme="minorHAnsi"/>
          <w:shd w:val="clear" w:color="auto" w:fill="F7F7F7"/>
          <w:lang w:eastAsia="en-US"/>
        </w:rPr>
        <w:t>ч</w:t>
      </w:r>
      <w:proofErr w:type="gramEnd"/>
      <w:r w:rsidRPr="00C61DA5">
        <w:rPr>
          <w:rFonts w:eastAsiaTheme="minorHAnsi"/>
          <w:shd w:val="clear" w:color="auto" w:fill="F7F7F7"/>
          <w:lang w:eastAsia="en-US"/>
        </w:rPr>
        <w:t xml:space="preserve">етыре класса нормальных регуляторных генов — стимулирующие рост протоонкогены, ингибирующие рост гены-супрессоры опухолей, гены, регулирующие запрограммированную смерть клетки (т.е. апоптоз), и гены, осуществляющие восстановление ДНК, — являются мишенями при повреждении генома клетки, ведущем к опухолевому росту. Мутантные аллели протоонкогенов считают </w:t>
      </w:r>
      <w:proofErr w:type="gramStart"/>
      <w:r w:rsidRPr="00C61DA5">
        <w:rPr>
          <w:rFonts w:eastAsiaTheme="minorHAnsi"/>
          <w:shd w:val="clear" w:color="auto" w:fill="F7F7F7"/>
          <w:lang w:eastAsia="en-US"/>
        </w:rPr>
        <w:t>доминантными</w:t>
      </w:r>
      <w:proofErr w:type="gramEnd"/>
      <w:r w:rsidRPr="00C61DA5">
        <w:rPr>
          <w:rFonts w:eastAsiaTheme="minorHAnsi"/>
          <w:shd w:val="clear" w:color="auto" w:fill="F7F7F7"/>
          <w:lang w:eastAsia="en-US"/>
        </w:rPr>
        <w:t xml:space="preserve">, т.к. мутация единственного аллеля может привести к клеточному преобразованию. Напротив, в случае злокачественной трансформации клетки за счет повреждения генов-супрессоров опухолей должны быть изменены оба нормальных аллеля генов. </w:t>
      </w:r>
    </w:p>
    <w:p w:rsidR="00C61DA5" w:rsidRPr="00C61DA5" w:rsidRDefault="00C61DA5" w:rsidP="00C61DA5">
      <w:pPr>
        <w:ind w:firstLine="708"/>
        <w:jc w:val="both"/>
        <w:rPr>
          <w:rFonts w:eastAsiaTheme="minorHAnsi"/>
          <w:shd w:val="clear" w:color="auto" w:fill="F7F7F7"/>
          <w:lang w:eastAsia="en-US"/>
        </w:rPr>
      </w:pPr>
      <w:r w:rsidRPr="00C61DA5">
        <w:rPr>
          <w:rFonts w:eastAsiaTheme="minorHAnsi"/>
          <w:shd w:val="clear" w:color="auto" w:fill="F7F7F7"/>
          <w:lang w:eastAsia="en-US"/>
        </w:rPr>
        <w:t xml:space="preserve">Однако есть исключения: в некоторых случаях утраты единственного аллеля гена-супрессора опухолей может быть достаточно, чтобы повлиять на клеточную пролиферацию и живучесть клеток. Утрата функциональной активности гена за счет повреждения только одного аллеля носит название гаплоидной недостаточности. Таким образом, </w:t>
      </w:r>
      <w:proofErr w:type="gramStart"/>
      <w:r w:rsidRPr="00C61DA5">
        <w:rPr>
          <w:rFonts w:eastAsiaTheme="minorHAnsi"/>
          <w:shd w:val="clear" w:color="auto" w:fill="F7F7F7"/>
          <w:lang w:eastAsia="en-US"/>
        </w:rPr>
        <w:t>имеет значение количество генов и для их нормального функционирования необходимы</w:t>
      </w:r>
      <w:proofErr w:type="gramEnd"/>
      <w:r w:rsidRPr="00C61DA5">
        <w:rPr>
          <w:rFonts w:eastAsiaTheme="minorHAnsi"/>
          <w:shd w:val="clear" w:color="auto" w:fill="F7F7F7"/>
          <w:lang w:eastAsia="en-US"/>
        </w:rPr>
        <w:t xml:space="preserve"> обе копии. Гены, восстановления апоптоз, могут вести себя и как протоонкогены, и как гены-супрессоры опухолей. Мутация в генах, восстанавливающих ДНК, не вызывает трансформации клетки непосредственно, воздействуя на пролиферацию или апоптоз. Гены восстановления ДНК влияют на процессы пролиферации или выживания клеток опосредованно, изменяя способность организма репарировать нелетальные повреждения в протоонкогенах, генах-супрессорах опухолей и генах, регулирующих апоптоз. </w:t>
      </w:r>
    </w:p>
    <w:p w:rsidR="00C61DA5" w:rsidRPr="00C61DA5" w:rsidRDefault="00C61DA5" w:rsidP="00C61DA5">
      <w:pPr>
        <w:ind w:firstLine="708"/>
        <w:jc w:val="both"/>
        <w:rPr>
          <w:rFonts w:eastAsiaTheme="minorHAnsi"/>
          <w:shd w:val="clear" w:color="auto" w:fill="F7F7F7"/>
          <w:lang w:eastAsia="en-US"/>
        </w:rPr>
      </w:pPr>
      <w:r w:rsidRPr="00C61DA5">
        <w:rPr>
          <w:rFonts w:eastAsiaTheme="minorHAnsi"/>
          <w:shd w:val="clear" w:color="auto" w:fill="F7F7F7"/>
          <w:lang w:eastAsia="en-US"/>
        </w:rPr>
        <w:t xml:space="preserve">Несостоятельность генов восстановления ДНК может предрасполагать к накоплению в геноме клеток множественных мутации и тем самым к злокачественной трансформации. Клетки с мутациями в генах восстановления ДНК имеют мутаторный фенотип. Небезынтересно, что недавно был открыт новый класс регуляторных молекул — микроРНК, которые, вероятно, не кодируют белки, но имеют свойства онкогенов или опухолевых супрессоров. </w:t>
      </w:r>
      <w:proofErr w:type="gramStart"/>
      <w:r w:rsidRPr="00C61DA5">
        <w:rPr>
          <w:rFonts w:eastAsiaTheme="minorHAnsi"/>
          <w:shd w:val="clear" w:color="auto" w:fill="F7F7F7"/>
          <w:lang w:eastAsia="en-US"/>
        </w:rPr>
        <w:t>Данные молекулы оказывают влияние на трансляцию других генов; - канцерогенез — многоступенчатый процесс как на фенотипическом, так и на генотипическом уровне, развивающийся вследствие накопления множественных мутаций.</w:t>
      </w:r>
      <w:proofErr w:type="gramEnd"/>
      <w:r w:rsidRPr="00C61DA5">
        <w:rPr>
          <w:rFonts w:eastAsiaTheme="minorHAnsi"/>
          <w:shd w:val="clear" w:color="auto" w:fill="F7F7F7"/>
          <w:lang w:eastAsia="en-US"/>
        </w:rPr>
        <w:t xml:space="preserve"> Как обсуждалось ранее, злокачественные опухоли имеют несколько фенотипических признаков: чрезмерный рост, местную инвазию и способность формировать отдаленные метастазы. </w:t>
      </w:r>
    </w:p>
    <w:p w:rsidR="00C61DA5" w:rsidRPr="00C61DA5" w:rsidRDefault="00C61DA5" w:rsidP="00C61DA5">
      <w:pPr>
        <w:ind w:firstLine="708"/>
        <w:jc w:val="both"/>
        <w:rPr>
          <w:rFonts w:eastAsiaTheme="minorHAnsi"/>
          <w:shd w:val="clear" w:color="auto" w:fill="F7F7F7"/>
          <w:lang w:eastAsia="en-US"/>
        </w:rPr>
      </w:pPr>
      <w:r w:rsidRPr="00C61DA5">
        <w:rPr>
          <w:rFonts w:eastAsiaTheme="minorHAnsi"/>
          <w:shd w:val="clear" w:color="auto" w:fill="F7F7F7"/>
          <w:lang w:eastAsia="en-US"/>
        </w:rPr>
        <w:t xml:space="preserve">Кроме того, достоверно установлено, что со временем многие опухоли </w:t>
      </w:r>
      <w:proofErr w:type="gramStart"/>
      <w:r w:rsidRPr="00C61DA5">
        <w:rPr>
          <w:rFonts w:eastAsiaTheme="minorHAnsi"/>
          <w:shd w:val="clear" w:color="auto" w:fill="F7F7F7"/>
          <w:lang w:eastAsia="en-US"/>
        </w:rPr>
        <w:t>становятся более агрессивными и приобретают</w:t>
      </w:r>
      <w:proofErr w:type="gramEnd"/>
      <w:r w:rsidRPr="00C61DA5">
        <w:rPr>
          <w:rFonts w:eastAsiaTheme="minorHAnsi"/>
          <w:shd w:val="clear" w:color="auto" w:fill="F7F7F7"/>
          <w:lang w:eastAsia="en-US"/>
        </w:rPr>
        <w:t xml:space="preserve"> больший злокачественный потенциал. Этот процесс называют прогрессированием опухоли, и он не означает простое увеличение ее размеров. Клинические и экспериментальные исследования выявили, что увеличение злокачественности часто идет по нарастающей. На молекулярном уровне прогрессирование опухоли и </w:t>
      </w:r>
      <w:proofErr w:type="gramStart"/>
      <w:r w:rsidRPr="00C61DA5">
        <w:rPr>
          <w:rFonts w:eastAsiaTheme="minorHAnsi"/>
          <w:shd w:val="clear" w:color="auto" w:fill="F7F7F7"/>
          <w:lang w:eastAsia="en-US"/>
        </w:rPr>
        <w:t>связанная</w:t>
      </w:r>
      <w:proofErr w:type="gramEnd"/>
      <w:r w:rsidRPr="00C61DA5">
        <w:rPr>
          <w:rFonts w:eastAsiaTheme="minorHAnsi"/>
          <w:shd w:val="clear" w:color="auto" w:fill="F7F7F7"/>
          <w:lang w:eastAsia="en-US"/>
        </w:rPr>
        <w:t xml:space="preserve"> с ней гетерогенность опухолевых клеток являются результатом множественных мутаций, накапливающихся независимо в разных клетках, что приводит к появлению субклонов с разной способностью к росту, инвазии, метастазированию и разной резистентностью к терапии. Некоторые из мутаций могут быть летальными, другие могут стимулировать пролиферацию клеток путем воздействия на протоонкогены или гены-супрессоры злокачественных опухолей. Даже при том, что большинство злокачественных опухолей моноклональны в момент своего возникновения, к тому времени, когда они выявляются клинически, составляющие их клетки представлены чрезвычайно гетерогенной популяцией. Во время прогрессирования опухоли ее клетки подвергаются иммунной и неиммунной селекции. Например, клетки с высоким содержанием антигенов разрушаются с помощью механизмов защиты организма-хозяина, тогда как клетки со сниженными потребностями в факторах роста сохраняются. Растущая опухоль имеет тенденцию обогащаться за счет субклонов, которые </w:t>
      </w:r>
      <w:proofErr w:type="gramStart"/>
      <w:r w:rsidRPr="00C61DA5">
        <w:rPr>
          <w:rFonts w:eastAsiaTheme="minorHAnsi"/>
          <w:shd w:val="clear" w:color="auto" w:fill="F7F7F7"/>
          <w:lang w:eastAsia="en-US"/>
        </w:rPr>
        <w:t>нивелируют антигенные отличия и адаптированы</w:t>
      </w:r>
      <w:proofErr w:type="gramEnd"/>
      <w:r w:rsidRPr="00C61DA5">
        <w:rPr>
          <w:rFonts w:eastAsiaTheme="minorHAnsi"/>
          <w:shd w:val="clear" w:color="auto" w:fill="F7F7F7"/>
          <w:lang w:eastAsia="en-US"/>
        </w:rPr>
        <w:t xml:space="preserve"> к выживанию, росту, инвазии и метастазированию. Упрощенная схема молекулярных основ злокачественных опухолей. ДНК — дезоксирибонуклеиновая кислота. </w:t>
      </w:r>
    </w:p>
    <w:p w:rsidR="00C61DA5" w:rsidRPr="00C61DA5" w:rsidRDefault="00C61DA5" w:rsidP="00C61DA5">
      <w:pPr>
        <w:ind w:firstLine="708"/>
        <w:jc w:val="both"/>
        <w:rPr>
          <w:rFonts w:eastAsiaTheme="minorHAnsi"/>
          <w:lang w:eastAsia="en-US"/>
        </w:rPr>
      </w:pPr>
      <w:r w:rsidRPr="00C61DA5">
        <w:rPr>
          <w:rFonts w:eastAsiaTheme="minorHAnsi"/>
          <w:shd w:val="clear" w:color="auto" w:fill="F7F7F7"/>
          <w:lang w:eastAsia="en-US"/>
        </w:rPr>
        <w:lastRenderedPageBreak/>
        <w:t>Прогрессирование опухоли и поколение гетерогенности опухолевых клеток. Новые субклоны являются потомками клетки, трансформированной в результате накопления многократных мутаций. В опухоли появляется множество клеток, способных лучше уклоняться от действия механизмов защиты организма-хозяина, и, вероятно, опухоль становится более агрессивной.</w:t>
      </w:r>
    </w:p>
    <w:p w:rsidR="00C61DA5" w:rsidRPr="00C61DA5" w:rsidRDefault="00C61DA5" w:rsidP="00C61DA5">
      <w:pPr>
        <w:keepNext/>
        <w:keepLines/>
        <w:pBdr>
          <w:bottom w:val="single" w:sz="6" w:space="0" w:color="A2A9B1"/>
        </w:pBdr>
        <w:ind w:firstLine="708"/>
        <w:jc w:val="both"/>
        <w:outlineLvl w:val="1"/>
        <w:rPr>
          <w:rFonts w:eastAsiaTheme="majorEastAsia"/>
          <w:bCs/>
          <w:lang w:eastAsia="en-US"/>
        </w:rPr>
      </w:pPr>
      <w:r w:rsidRPr="00C61DA5">
        <w:rPr>
          <w:rFonts w:eastAsiaTheme="majorEastAsia"/>
          <w:lang w:eastAsia="en-US"/>
        </w:rPr>
        <w:t xml:space="preserve">Генетические аспекты канцерогенеза. </w:t>
      </w:r>
      <w:r w:rsidRPr="00C61DA5">
        <w:rPr>
          <w:rFonts w:eastAsiaTheme="majorEastAsia"/>
          <w:bCs/>
          <w:lang w:eastAsia="en-US"/>
        </w:rPr>
        <w:t>Генетический аппарат клеток обладает сложной системой контроля деления, роста и </w:t>
      </w:r>
      <w:hyperlink r:id="rId127" w:tooltip="Дифференцировка клеток" w:history="1">
        <w:r w:rsidRPr="00C61DA5">
          <w:rPr>
            <w:rFonts w:eastAsiaTheme="majorEastAsia"/>
            <w:bCs/>
            <w:lang w:eastAsia="en-US"/>
          </w:rPr>
          <w:t>дифференцировки</w:t>
        </w:r>
      </w:hyperlink>
      <w:r w:rsidRPr="00C61DA5">
        <w:rPr>
          <w:rFonts w:eastAsiaTheme="majorEastAsia"/>
          <w:bCs/>
          <w:lang w:eastAsia="en-US"/>
        </w:rPr>
        <w:t> клеток. Изучены две регулирующие системы, оказывающие кардинальное влияние на процесс </w:t>
      </w:r>
      <w:hyperlink r:id="rId128" w:tooltip="Пролиферация" w:history="1">
        <w:r w:rsidRPr="00C61DA5">
          <w:rPr>
            <w:rFonts w:eastAsiaTheme="majorEastAsia"/>
            <w:bCs/>
            <w:lang w:eastAsia="en-US"/>
          </w:rPr>
          <w:t>клеточной пролиферации</w:t>
        </w:r>
      </w:hyperlink>
      <w:r w:rsidRPr="00C61DA5">
        <w:rPr>
          <w:rFonts w:eastAsiaTheme="majorEastAsia"/>
          <w:bCs/>
          <w:lang w:eastAsia="en-US"/>
        </w:rPr>
        <w:t>.</w:t>
      </w:r>
    </w:p>
    <w:p w:rsidR="00C61DA5" w:rsidRPr="00C61DA5" w:rsidRDefault="00C61DA5" w:rsidP="00C61DA5">
      <w:pPr>
        <w:ind w:firstLine="708"/>
        <w:jc w:val="both"/>
        <w:outlineLvl w:val="2"/>
        <w:rPr>
          <w:bCs/>
        </w:rPr>
      </w:pPr>
      <w:r w:rsidRPr="00C61DA5">
        <w:rPr>
          <w:bCs/>
        </w:rPr>
        <w:t>Протоонкогены.</w:t>
      </w:r>
      <w:hyperlink r:id="rId129" w:anchor="%D0%9F%D1%80%D0%BE%D1%82%D0%BE%D0%BE%D0%BD%D0%BA%D0%BE%D0%B3%D0%B5%D0%BD%D1%8B" w:tooltip="Онкоген" w:history="1">
        <w:r w:rsidRPr="00C61DA5">
          <w:rPr>
            <w:rFonts w:eastAsiaTheme="majorEastAsia"/>
            <w:bCs/>
          </w:rPr>
          <w:t>Протоонкогены</w:t>
        </w:r>
      </w:hyperlink>
      <w:r w:rsidRPr="00C61DA5">
        <w:rPr>
          <w:bCs/>
        </w:rPr>
        <w:t> это группа нормальных </w:t>
      </w:r>
      <w:hyperlink r:id="rId130" w:tooltip="Ген" w:history="1">
        <w:r w:rsidRPr="00C61DA5">
          <w:rPr>
            <w:rFonts w:eastAsiaTheme="majorEastAsia"/>
            <w:bCs/>
          </w:rPr>
          <w:t>генов</w:t>
        </w:r>
      </w:hyperlink>
      <w:r w:rsidRPr="00C61DA5">
        <w:rPr>
          <w:bCs/>
        </w:rPr>
        <w:t> клетки, оказывающих стимулирующее влияние на процессы клеточного деления, посредством специфических продуктов их экспрессии. Превращение протоонкогена в </w:t>
      </w:r>
      <w:hyperlink r:id="rId131" w:tooltip="Онкоген" w:history="1">
        <w:r w:rsidRPr="00C61DA5">
          <w:rPr>
            <w:rFonts w:eastAsiaTheme="majorEastAsia"/>
            <w:bCs/>
          </w:rPr>
          <w:t>онкоген</w:t>
        </w:r>
      </w:hyperlink>
      <w:r w:rsidRPr="00C61DA5">
        <w:rPr>
          <w:bCs/>
        </w:rPr>
        <w:t> (ген, определяющий опухолевые свойства клеток) является одним из механизмов возникновения опухолевых клеток. Это может произойти в результате </w:t>
      </w:r>
      <w:hyperlink r:id="rId132" w:tooltip="Мутация" w:history="1">
        <w:r w:rsidRPr="00C61DA5">
          <w:rPr>
            <w:rFonts w:eastAsiaTheme="majorEastAsia"/>
            <w:bCs/>
          </w:rPr>
          <w:t>мутации</w:t>
        </w:r>
      </w:hyperlink>
      <w:r w:rsidRPr="00C61DA5">
        <w:rPr>
          <w:bCs/>
        </w:rPr>
        <w:t> протоонкогена с изменением структуры специфического продукта экспрессии гена, либо же повышением уровня экспрессии протоонкогена при мутации его регулирующей последовательности (точечная мутация) или при переносе гена в активно </w:t>
      </w:r>
      <w:hyperlink r:id="rId133" w:tooltip="Транскрипция (биология)" w:history="1">
        <w:r w:rsidRPr="00C61DA5">
          <w:rPr>
            <w:rFonts w:eastAsiaTheme="majorEastAsia"/>
            <w:bCs/>
          </w:rPr>
          <w:t>транскрибируемую</w:t>
        </w:r>
      </w:hyperlink>
      <w:r w:rsidRPr="00C61DA5">
        <w:rPr>
          <w:bCs/>
        </w:rPr>
        <w:t> область </w:t>
      </w:r>
      <w:hyperlink r:id="rId134" w:tooltip="Хромосома" w:history="1">
        <w:r w:rsidRPr="00C61DA5">
          <w:rPr>
            <w:rFonts w:eastAsiaTheme="majorEastAsia"/>
            <w:bCs/>
          </w:rPr>
          <w:t>хромосомы</w:t>
        </w:r>
      </w:hyperlink>
      <w:r w:rsidRPr="00C61DA5">
        <w:rPr>
          <w:bCs/>
        </w:rPr>
        <w:t> (хромосомные аберрации). На данный момент изучена канцерогенная активность протоонкогенов группы </w:t>
      </w:r>
      <w:r w:rsidRPr="00C61DA5">
        <w:rPr>
          <w:bCs/>
          <w:i/>
          <w:iCs/>
        </w:rPr>
        <w:t>ras</w:t>
      </w:r>
      <w:r w:rsidRPr="00C61DA5">
        <w:rPr>
          <w:bCs/>
        </w:rPr>
        <w:t> (HRAS, KRAS2). При различных онкологических заболеваниях регистрируется значительное повышение активности этих генов (рак поджелудочной железы, рак мочевого пузыря и т. д.).</w:t>
      </w:r>
    </w:p>
    <w:p w:rsidR="00C61DA5" w:rsidRPr="00C61DA5" w:rsidRDefault="00C61DA5" w:rsidP="00C61DA5">
      <w:pPr>
        <w:ind w:firstLine="708"/>
        <w:jc w:val="both"/>
        <w:outlineLvl w:val="2"/>
        <w:rPr>
          <w:bCs/>
        </w:rPr>
      </w:pPr>
      <w:r w:rsidRPr="00C61DA5">
        <w:rPr>
          <w:bCs/>
        </w:rPr>
        <w:t>Гены-супрессоры опухолей</w:t>
      </w:r>
      <w:proofErr w:type="gramStart"/>
      <w:r w:rsidRPr="00C61DA5">
        <w:rPr>
          <w:bCs/>
        </w:rPr>
        <w:t>.Ф</w:t>
      </w:r>
      <w:proofErr w:type="gramEnd"/>
      <w:r w:rsidRPr="00C61DA5">
        <w:rPr>
          <w:bCs/>
        </w:rPr>
        <w:t>ункции </w:t>
      </w:r>
      <w:hyperlink r:id="rId135" w:tooltip="Ген-супрессор опухолей" w:history="1">
        <w:r w:rsidRPr="00C61DA5">
          <w:rPr>
            <w:rFonts w:eastAsiaTheme="majorEastAsia"/>
            <w:bCs/>
          </w:rPr>
          <w:t>генов-супрессоров</w:t>
        </w:r>
      </w:hyperlink>
      <w:r w:rsidRPr="00C61DA5">
        <w:rPr>
          <w:bCs/>
        </w:rPr>
        <w:t> противоположны функциям протоонкогенов. Гены-супрессоры оказывают тормозящее влияние на процессы </w:t>
      </w:r>
      <w:hyperlink r:id="rId136" w:tooltip="Деление клетки" w:history="1">
        <w:r w:rsidRPr="00C61DA5">
          <w:rPr>
            <w:rFonts w:eastAsiaTheme="majorEastAsia"/>
            <w:bCs/>
          </w:rPr>
          <w:t>клеточного деления</w:t>
        </w:r>
      </w:hyperlink>
      <w:r w:rsidRPr="00C61DA5">
        <w:rPr>
          <w:bCs/>
        </w:rPr>
        <w:t> и выхода из </w:t>
      </w:r>
      <w:hyperlink r:id="rId137" w:tooltip="Дифференцировка клеток" w:history="1">
        <w:r w:rsidRPr="00C61DA5">
          <w:rPr>
            <w:rFonts w:eastAsiaTheme="majorEastAsia"/>
            <w:bCs/>
          </w:rPr>
          <w:t>дифференцировки</w:t>
        </w:r>
      </w:hyperlink>
      <w:r w:rsidRPr="00C61DA5">
        <w:rPr>
          <w:bCs/>
        </w:rPr>
        <w:t>. Доказано, что в ряде случаев инактивация генов-супрессоров с исчезновением их антагонистического влияния по отношению к протоонкогенам ведет к развитию некоторых онкологических заболеваний. Так, потеря участка хромосомы, содержащего гены-супрессоры, ведет к развитию таких заболеваний, как </w:t>
      </w:r>
      <w:hyperlink r:id="rId138" w:tooltip="Ретинобластома" w:history="1">
        <w:r w:rsidRPr="00C61DA5">
          <w:rPr>
            <w:rFonts w:eastAsiaTheme="majorEastAsia"/>
            <w:bCs/>
          </w:rPr>
          <w:t>ретинобластома</w:t>
        </w:r>
      </w:hyperlink>
      <w:r w:rsidRPr="00C61DA5">
        <w:rPr>
          <w:bCs/>
        </w:rPr>
        <w:t>, </w:t>
      </w:r>
      <w:hyperlink r:id="rId139" w:tooltip="Опухоль Вильмса" w:history="1">
        <w:r w:rsidRPr="00C61DA5">
          <w:rPr>
            <w:rFonts w:eastAsiaTheme="majorEastAsia"/>
            <w:bCs/>
          </w:rPr>
          <w:t>опухоль Вильмса</w:t>
        </w:r>
      </w:hyperlink>
      <w:r w:rsidRPr="00C61DA5">
        <w:rPr>
          <w:bCs/>
        </w:rPr>
        <w:t> и др.</w:t>
      </w:r>
    </w:p>
    <w:p w:rsidR="00C61DA5" w:rsidRPr="00C61DA5" w:rsidRDefault="00C61DA5" w:rsidP="00C61DA5">
      <w:pPr>
        <w:ind w:firstLine="708"/>
        <w:jc w:val="both"/>
      </w:pPr>
      <w:r w:rsidRPr="00C61DA5">
        <w:t>Таким образом, система протоонкогенов и генов-супрессоров формирует сложный механизм контроля темпов клеточного деления, роста и дифференцировки. Нарушения этого механизма возможны как под влиянием факторов внешней среды, так и в связи с геномной нестабильностью — теория, предложенная </w:t>
      </w:r>
      <w:r w:rsidRPr="00C61DA5">
        <w:rPr>
          <w:i/>
          <w:iCs/>
        </w:rPr>
        <w:t>Кристофом Лингауром</w:t>
      </w:r>
      <w:r w:rsidRPr="00C61DA5">
        <w:t> и </w:t>
      </w:r>
      <w:r w:rsidRPr="00C61DA5">
        <w:rPr>
          <w:i/>
          <w:iCs/>
        </w:rPr>
        <w:t>Бертом Фогельштейном</w:t>
      </w:r>
      <w:r w:rsidRPr="00C61DA5">
        <w:t>. </w:t>
      </w:r>
      <w:r w:rsidRPr="00C61DA5">
        <w:rPr>
          <w:i/>
          <w:iCs/>
        </w:rPr>
        <w:t>Питер Дюсберг</w:t>
      </w:r>
      <w:r w:rsidRPr="00C61DA5">
        <w:t> из Калифорнийского университета в Беркли утверждает, что причиной опухолевой трансформации клетки может быть </w:t>
      </w:r>
      <w:hyperlink r:id="rId140" w:tooltip="Анеуплоидия" w:history="1">
        <w:r w:rsidRPr="00C61DA5">
          <w:rPr>
            <w:rFonts w:eastAsiaTheme="majorEastAsia"/>
          </w:rPr>
          <w:t>анеуплоидия</w:t>
        </w:r>
      </w:hyperlink>
      <w:r w:rsidRPr="00C61DA5">
        <w:t> (изменение числа хромосом или потеря их участков), являющаяся фактором повышенной нестабильности генома. По мнению некоторых ученых, ещё одной причиной возникновения опухолей мог бы быть врождённый или приобретённый дефект систем </w:t>
      </w:r>
      <w:hyperlink r:id="rId141" w:tooltip="Репарация ДНК" w:history="1">
        <w:r w:rsidRPr="00C61DA5">
          <w:rPr>
            <w:rFonts w:eastAsiaTheme="majorEastAsia"/>
          </w:rPr>
          <w:t>репарации клеточной ДНК</w:t>
        </w:r>
      </w:hyperlink>
      <w:r w:rsidRPr="00C61DA5">
        <w:t>. В здоровых клетках процесс </w:t>
      </w:r>
      <w:hyperlink r:id="rId142" w:tooltip="Репликация ДНК" w:history="1">
        <w:r w:rsidRPr="00C61DA5">
          <w:rPr>
            <w:rFonts w:eastAsiaTheme="majorEastAsia"/>
          </w:rPr>
          <w:t>репликации</w:t>
        </w:r>
      </w:hyperlink>
      <w:r w:rsidRPr="00C61DA5">
        <w:t> (удвоения) ДНК протекает с большой точностью благодаря функционированию специальной системы исправления пострепликационных ошибок. В </w:t>
      </w:r>
      <w:hyperlink r:id="rId143" w:tooltip="Геном человека" w:history="1">
        <w:r w:rsidRPr="00C61DA5">
          <w:rPr>
            <w:rFonts w:eastAsiaTheme="majorEastAsia"/>
          </w:rPr>
          <w:t>геноме человека</w:t>
        </w:r>
      </w:hyperlink>
      <w:r w:rsidRPr="00C61DA5">
        <w:t xml:space="preserve">изучено, по крайней мере, 6 генов, участвующих в репарации ДНК. </w:t>
      </w:r>
      <w:proofErr w:type="gramStart"/>
      <w:r w:rsidRPr="00C61DA5">
        <w:t>Повреждение этих генов влечёт за собой нарушение функции всей системы репарации, и, следовательно, значительное увеличение уровня пострепликационных ошибок, то есть мутаций (</w:t>
      </w:r>
      <w:r w:rsidRPr="00C61DA5">
        <w:rPr>
          <w:i/>
          <w:iCs/>
        </w:rPr>
        <w:t>Lawrence A.</w:t>
      </w:r>
      <w:proofErr w:type="gramEnd"/>
      <w:r w:rsidRPr="00C61DA5">
        <w:rPr>
          <w:i/>
          <w:iCs/>
        </w:rPr>
        <w:t xml:space="preserve"> </w:t>
      </w:r>
      <w:proofErr w:type="gramStart"/>
      <w:r w:rsidRPr="00C61DA5">
        <w:rPr>
          <w:i/>
          <w:iCs/>
        </w:rPr>
        <w:t>Loeb</w:t>
      </w:r>
      <w:r w:rsidRPr="00C61DA5">
        <w:t>).</w:t>
      </w:r>
      <w:proofErr w:type="gramEnd"/>
    </w:p>
    <w:p w:rsidR="00C61DA5" w:rsidRPr="00C61DA5" w:rsidRDefault="00C61DA5" w:rsidP="00C61DA5">
      <w:pPr>
        <w:keepNext/>
        <w:keepLines/>
        <w:pBdr>
          <w:bottom w:val="single" w:sz="6" w:space="0" w:color="A2A9B1"/>
        </w:pBdr>
        <w:ind w:firstLine="708"/>
        <w:jc w:val="both"/>
        <w:outlineLvl w:val="1"/>
        <w:rPr>
          <w:rFonts w:eastAsiaTheme="majorEastAsia"/>
          <w:lang w:eastAsia="en-US"/>
        </w:rPr>
      </w:pPr>
      <w:r w:rsidRPr="00C61DA5">
        <w:rPr>
          <w:rFonts w:eastAsiaTheme="majorEastAsia"/>
          <w:lang w:eastAsia="en-US"/>
        </w:rPr>
        <w:t xml:space="preserve">Канцерогенные факторы. </w:t>
      </w:r>
      <w:r w:rsidRPr="00C61DA5">
        <w:rPr>
          <w:rFonts w:eastAsiaTheme="majorEastAsia"/>
          <w:bCs/>
          <w:lang w:eastAsia="en-US"/>
        </w:rPr>
        <w:t>На данный момент известно большое количество факторов, способствующих развитию канцерогенеза:</w:t>
      </w:r>
    </w:p>
    <w:p w:rsidR="00C61DA5" w:rsidRPr="00C61DA5" w:rsidRDefault="00C61DA5" w:rsidP="00C61DA5">
      <w:pPr>
        <w:ind w:firstLine="708"/>
        <w:jc w:val="both"/>
        <w:outlineLvl w:val="2"/>
        <w:rPr>
          <w:bCs/>
        </w:rPr>
      </w:pPr>
      <w:r w:rsidRPr="00C61DA5">
        <w:rPr>
          <w:bCs/>
        </w:rPr>
        <w:t>Химические факторы. Вещества </w:t>
      </w:r>
      <w:hyperlink r:id="rId144" w:tooltip="Ароматические углеводороды" w:history="1">
        <w:r w:rsidRPr="00C61DA5">
          <w:rPr>
            <w:rFonts w:eastAsiaTheme="majorEastAsia"/>
            <w:bCs/>
          </w:rPr>
          <w:t>ароматической</w:t>
        </w:r>
      </w:hyperlink>
      <w:r w:rsidRPr="00C61DA5">
        <w:rPr>
          <w:bCs/>
        </w:rPr>
        <w:t> природы (полициклические и гетероциклические ароматические углеводороды, ароматические амины), некоторые металлы и пластмассы обладают выраженным канцерогенным свойством благодаря их способности реагировать с ДНК клеток, нарушая её структуру (мутагенная активность). Канцерогенные вещества в больших количествах содержатся в продуктах горения автомобильного и авиационного топлива, в табачных смолах. При длительном контакте организма человека с этими веществами могут возникнуть такие заболевания, как </w:t>
      </w:r>
      <w:hyperlink r:id="rId145" w:tooltip="Рак легкого" w:history="1">
        <w:r w:rsidRPr="00C61DA5">
          <w:rPr>
            <w:rFonts w:eastAsiaTheme="majorEastAsia"/>
            <w:bCs/>
          </w:rPr>
          <w:t xml:space="preserve">рак </w:t>
        </w:r>
        <w:r w:rsidRPr="00C61DA5">
          <w:rPr>
            <w:rFonts w:eastAsiaTheme="majorEastAsia"/>
            <w:bCs/>
          </w:rPr>
          <w:lastRenderedPageBreak/>
          <w:t>легкого</w:t>
        </w:r>
      </w:hyperlink>
      <w:r w:rsidRPr="00C61DA5">
        <w:rPr>
          <w:bCs/>
        </w:rPr>
        <w:t>, </w:t>
      </w:r>
      <w:hyperlink r:id="rId146" w:tooltip="Рак толстого кишечника (страница отсутствует)" w:history="1">
        <w:r w:rsidRPr="00C61DA5">
          <w:rPr>
            <w:rFonts w:eastAsiaTheme="majorEastAsia"/>
            <w:bCs/>
          </w:rPr>
          <w:t>рак толстого кишечника</w:t>
        </w:r>
      </w:hyperlink>
      <w:r w:rsidRPr="00C61DA5">
        <w:rPr>
          <w:bCs/>
        </w:rPr>
        <w:t> и др. Известны также эндогенные химические </w:t>
      </w:r>
      <w:hyperlink r:id="rId147" w:tooltip="Канцероген" w:history="1">
        <w:r w:rsidRPr="00C61DA5">
          <w:rPr>
            <w:rFonts w:eastAsiaTheme="majorEastAsia"/>
            <w:bCs/>
          </w:rPr>
          <w:t>канцерогены</w:t>
        </w:r>
      </w:hyperlink>
      <w:r w:rsidRPr="00C61DA5">
        <w:rPr>
          <w:bCs/>
        </w:rPr>
        <w:t> (ароматические производные аминокислоты </w:t>
      </w:r>
      <w:hyperlink r:id="rId148" w:tooltip="Триптофан" w:history="1">
        <w:r w:rsidRPr="00C61DA5">
          <w:rPr>
            <w:rFonts w:eastAsiaTheme="majorEastAsia"/>
            <w:bCs/>
          </w:rPr>
          <w:t>триптофана</w:t>
        </w:r>
      </w:hyperlink>
      <w:r w:rsidRPr="00C61DA5">
        <w:rPr>
          <w:bCs/>
        </w:rPr>
        <w:t>), вызывающие гормонально зависящие опухоли </w:t>
      </w:r>
      <w:hyperlink r:id="rId149" w:tooltip="Половые органы" w:history="1">
        <w:r w:rsidRPr="00C61DA5">
          <w:rPr>
            <w:rFonts w:eastAsiaTheme="majorEastAsia"/>
            <w:bCs/>
          </w:rPr>
          <w:t>половых органов</w:t>
        </w:r>
      </w:hyperlink>
      <w:r w:rsidRPr="00C61DA5">
        <w:rPr>
          <w:bCs/>
        </w:rPr>
        <w:t>.</w:t>
      </w:r>
    </w:p>
    <w:p w:rsidR="00C61DA5" w:rsidRPr="00C61DA5" w:rsidRDefault="00C61DA5" w:rsidP="00C61DA5">
      <w:pPr>
        <w:ind w:firstLine="708"/>
        <w:jc w:val="both"/>
        <w:outlineLvl w:val="2"/>
        <w:rPr>
          <w:bCs/>
        </w:rPr>
      </w:pPr>
      <w:r w:rsidRPr="00C61DA5">
        <w:rPr>
          <w:bCs/>
        </w:rPr>
        <w:t>Физические факторы. Солнечная радиация (в первую очередь </w:t>
      </w:r>
      <w:hyperlink r:id="rId150" w:tooltip="Ультрафиолетовое излучение" w:history="1">
        <w:r w:rsidRPr="00C61DA5">
          <w:rPr>
            <w:rFonts w:eastAsiaTheme="majorEastAsia"/>
            <w:bCs/>
          </w:rPr>
          <w:t>ультрафиолетовое излучение</w:t>
        </w:r>
      </w:hyperlink>
      <w:r w:rsidRPr="00C61DA5">
        <w:rPr>
          <w:bCs/>
        </w:rPr>
        <w:t>) и </w:t>
      </w:r>
      <w:hyperlink r:id="rId151" w:tooltip="Ионизирующее излучение" w:history="1">
        <w:r w:rsidRPr="00C61DA5">
          <w:rPr>
            <w:rFonts w:eastAsiaTheme="majorEastAsia"/>
            <w:bCs/>
          </w:rPr>
          <w:t>ионизирующее излучение</w:t>
        </w:r>
      </w:hyperlink>
      <w:r w:rsidRPr="00C61DA5">
        <w:rPr>
          <w:bCs/>
        </w:rPr>
        <w:t> также обладает высокой мутагенной активностью. Так, после </w:t>
      </w:r>
      <w:hyperlink r:id="rId152" w:tooltip="Чернобыльская авария" w:history="1">
        <w:r w:rsidRPr="00C61DA5">
          <w:rPr>
            <w:rFonts w:eastAsiaTheme="majorEastAsia"/>
            <w:bCs/>
          </w:rPr>
          <w:t>аварии Чернобыльской АЭС</w:t>
        </w:r>
      </w:hyperlink>
      <w:r w:rsidRPr="00C61DA5">
        <w:rPr>
          <w:bCs/>
        </w:rPr>
        <w:t> отмечено резкое увеличение заболеваемости раком </w:t>
      </w:r>
      <w:hyperlink r:id="rId153" w:tooltip="Щитовидная железа" w:history="1">
        <w:r w:rsidRPr="00C61DA5">
          <w:rPr>
            <w:rFonts w:eastAsiaTheme="majorEastAsia"/>
            <w:bCs/>
          </w:rPr>
          <w:t>щитовидной железы</w:t>
        </w:r>
      </w:hyperlink>
      <w:r w:rsidRPr="00C61DA5">
        <w:rPr>
          <w:bCs/>
        </w:rPr>
        <w:t> у людей, проживающих в зараженной зоне. Длительное механическое или термическое раздражение тканей также является фактором повышенного риска возникновения опухолей </w:t>
      </w:r>
      <w:hyperlink r:id="rId154" w:tooltip="Слизистая оболочка" w:history="1">
        <w:r w:rsidRPr="00C61DA5">
          <w:rPr>
            <w:rFonts w:eastAsiaTheme="majorEastAsia"/>
            <w:bCs/>
          </w:rPr>
          <w:t>слизистых оболочек</w:t>
        </w:r>
      </w:hyperlink>
      <w:r w:rsidRPr="00C61DA5">
        <w:rPr>
          <w:bCs/>
        </w:rPr>
        <w:t> и </w:t>
      </w:r>
      <w:hyperlink r:id="rId155" w:tooltip="Кожа" w:history="1">
        <w:r w:rsidRPr="00C61DA5">
          <w:rPr>
            <w:rFonts w:eastAsiaTheme="majorEastAsia"/>
            <w:bCs/>
          </w:rPr>
          <w:t>кожи</w:t>
        </w:r>
      </w:hyperlink>
      <w:r w:rsidRPr="00C61DA5">
        <w:rPr>
          <w:bCs/>
        </w:rPr>
        <w:t> (рак слизистой рта, рак кожи, рак пищевода).</w:t>
      </w:r>
    </w:p>
    <w:p w:rsidR="00C61DA5" w:rsidRPr="00C61DA5" w:rsidRDefault="00C61DA5" w:rsidP="00353D58">
      <w:pPr>
        <w:ind w:firstLine="708"/>
        <w:jc w:val="both"/>
        <w:outlineLvl w:val="2"/>
      </w:pPr>
      <w:r w:rsidRPr="00C61DA5">
        <w:rPr>
          <w:bCs/>
        </w:rPr>
        <w:t>Биологические факторы. Доказана канцерогенная активность </w:t>
      </w:r>
      <w:hyperlink r:id="rId156" w:tooltip="Папилломавирус человека" w:history="1">
        <w:r w:rsidRPr="00C61DA5">
          <w:rPr>
            <w:rFonts w:eastAsiaTheme="majorEastAsia"/>
            <w:bCs/>
          </w:rPr>
          <w:t>вируса папилломы человека</w:t>
        </w:r>
      </w:hyperlink>
      <w:r w:rsidRPr="00C61DA5">
        <w:rPr>
          <w:bCs/>
        </w:rPr>
        <w:t> в развитии рака шейки матки, </w:t>
      </w:r>
      <w:hyperlink r:id="rId157" w:tooltip="Гепатит B" w:history="1">
        <w:r w:rsidRPr="00C61DA5">
          <w:rPr>
            <w:rFonts w:eastAsiaTheme="majorEastAsia"/>
            <w:bCs/>
          </w:rPr>
          <w:t>вируса гепатита B</w:t>
        </w:r>
      </w:hyperlink>
      <w:r w:rsidRPr="00C61DA5">
        <w:rPr>
          <w:bCs/>
        </w:rPr>
        <w:t> в развитии рака печени, </w:t>
      </w:r>
      <w:hyperlink r:id="rId158" w:tooltip="ВИЧ" w:history="1">
        <w:r w:rsidRPr="00C61DA5">
          <w:rPr>
            <w:rFonts w:eastAsiaTheme="majorEastAsia"/>
            <w:bCs/>
          </w:rPr>
          <w:t>ВИЧ</w:t>
        </w:r>
      </w:hyperlink>
      <w:r w:rsidRPr="00C61DA5">
        <w:rPr>
          <w:bCs/>
        </w:rPr>
        <w:t> — в развитии </w:t>
      </w:r>
      <w:hyperlink r:id="rId159" w:tooltip="Саркома Капоши" w:history="1">
        <w:r w:rsidRPr="00C61DA5">
          <w:rPr>
            <w:rFonts w:eastAsiaTheme="majorEastAsia"/>
            <w:bCs/>
          </w:rPr>
          <w:t>саркомы Капоши</w:t>
        </w:r>
      </w:hyperlink>
      <w:r w:rsidRPr="00C61DA5">
        <w:rPr>
          <w:bCs/>
        </w:rPr>
        <w:t>. Попадая в организм человека, вирусы активно взаимодействуют с его ДНК, что в некоторых случаях вызывает трансформацию собственных протоонкогенов человека в онкогены. Геном некоторых вирусов (</w:t>
      </w:r>
      <w:hyperlink r:id="rId160" w:tooltip="Ретровирусы" w:history="1">
        <w:r w:rsidRPr="00C61DA5">
          <w:rPr>
            <w:rFonts w:eastAsiaTheme="majorEastAsia"/>
            <w:bCs/>
          </w:rPr>
          <w:t>ретровирусы</w:t>
        </w:r>
      </w:hyperlink>
      <w:r w:rsidRPr="00C61DA5">
        <w:rPr>
          <w:bCs/>
        </w:rPr>
        <w:t xml:space="preserve">) содержит высокоактивные онкогены, активирующиеся после включения    ДНК вируса в ДНК клеток человека. </w:t>
      </w:r>
      <w:r w:rsidRPr="00C61DA5">
        <w:rPr>
          <w:rFonts w:eastAsiaTheme="majorEastAsia"/>
          <w:lang w:eastAsia="en-US"/>
        </w:rPr>
        <w:t xml:space="preserve">Биологические механизмы канцерогенеза. </w:t>
      </w:r>
      <w:r w:rsidRPr="00C61DA5">
        <w:rPr>
          <w:rFonts w:eastAsiaTheme="majorEastAsia"/>
          <w:bCs/>
          <w:lang w:eastAsia="en-US"/>
        </w:rPr>
        <w:t xml:space="preserve">Теория четырёхстадийного канцерогенеза. Материальным субстратом опухолевой трансформации клеток являются различного типа повреждения генетического аппарата клетки (соматические мутации, хромосомные аберрации, рекомбинации), вызывающие превращение протоонкогенов в онкогены или резко повышающие уровень их экспрессии. Гиперэкспрессия клеточных онкогенов, вызывающая опухолевую трансформацию, может иметь место также и в случае </w:t>
      </w:r>
      <w:proofErr w:type="gramStart"/>
      <w:r w:rsidRPr="00C61DA5">
        <w:rPr>
          <w:rFonts w:eastAsiaTheme="majorEastAsia"/>
          <w:bCs/>
          <w:lang w:eastAsia="en-US"/>
        </w:rPr>
        <w:t>стойкого</w:t>
      </w:r>
      <w:proofErr w:type="gramEnd"/>
      <w:r w:rsidRPr="00C61DA5">
        <w:rPr>
          <w:rFonts w:eastAsiaTheme="majorEastAsia"/>
          <w:bCs/>
          <w:lang w:eastAsia="en-US"/>
        </w:rPr>
        <w:t xml:space="preserve"> деметилирования их ДНК при отсутствии каких бы то ни было повреждений самих онкогенов. Следствием данных изменений является возникновение на каком-либо уровне внутриклеточных сигнальных каскадов несанкционированного пролиферативного сигнала, вызывающего бесконтрольное деление клеток. Повреждение генетического материала клетки происходит под воздействием внешних и внутренних канцерогенных факторов, рассмотренных выше. Первичное воздействие канцерогенного фактора на клетку носит название «</w:t>
      </w:r>
      <w:r w:rsidRPr="00C61DA5">
        <w:rPr>
          <w:rFonts w:eastAsiaTheme="majorEastAsia"/>
          <w:bCs/>
          <w:i/>
          <w:iCs/>
          <w:lang w:eastAsia="en-US"/>
        </w:rPr>
        <w:t>инициации</w:t>
      </w:r>
      <w:r w:rsidRPr="00C61DA5">
        <w:rPr>
          <w:rFonts w:eastAsiaTheme="majorEastAsia"/>
          <w:bCs/>
          <w:lang w:eastAsia="en-US"/>
        </w:rPr>
        <w:t>» и заключается в возникновении потенциально трансформирующего изменения клеточных онкогенов, а также несанкционированном выключении генов-супрессоров или генов, вызывающих апоптоз и активизации генов, препятствующих апоптозу. Внутриклеточные сигнальные каскады устроены таким образом, что нарушение лишь одного из их звеньев вызовет апоптоз клетки, а не её бесконтрольное деление, поэтому для успешного канцерогенеза необходимы изменения многих звеньев, максимально имитирующие влияние цитокинов и устраняющие возможность гибели клетки. Это первая стадия канцерогенеза.</w:t>
      </w:r>
      <w:r w:rsidR="00353D58">
        <w:rPr>
          <w:rFonts w:eastAsiaTheme="majorEastAsia"/>
          <w:bCs/>
          <w:lang w:eastAsia="en-US"/>
        </w:rPr>
        <w:t xml:space="preserve"> </w:t>
      </w:r>
      <w:r w:rsidRPr="00C61DA5">
        <w:t>Однако для осуществления опухолевой трансформации клетки — «</w:t>
      </w:r>
      <w:r w:rsidRPr="00C61DA5">
        <w:rPr>
          <w:i/>
          <w:iCs/>
        </w:rPr>
        <w:t>промоции</w:t>
      </w:r>
      <w:r w:rsidRPr="00C61DA5">
        <w:t>» — необходимо повторное воздействие на клетку или канцерогенного фактора (того же, что вызвал инициацию, или другого), или фактора, не являющегося канцерогеном, но способного вызвать активизацию изменённых онкогенов — промотора. Как правило, промоторы вызывают пролиферацию клеток посредством активизации пролиферативных сигнальных каскадов, прежде всего протеинкиназы С. Промоция — вторая стадия канцерогенеза. Образование опухолей вследствие воздействия онкогенных </w:t>
      </w:r>
      <w:hyperlink r:id="rId161" w:tooltip="Ретровирусы" w:history="1">
        <w:r w:rsidRPr="00C61DA5">
          <w:rPr>
            <w:rFonts w:eastAsiaTheme="majorEastAsia"/>
          </w:rPr>
          <w:t>ретровирусов</w:t>
        </w:r>
      </w:hyperlink>
      <w:r w:rsidRPr="00C61DA5">
        <w:t>, привносящих в клетку активный онкоген, эквивалентно осуществлению первых двух стадий канцерогенеза — в этом случае инициация имела место в других клетках иного организма, где изменённый онкоген был захвачен в геном ретровируса.</w:t>
      </w:r>
    </w:p>
    <w:p w:rsidR="00C61DA5" w:rsidRPr="00C61DA5" w:rsidRDefault="00C61DA5" w:rsidP="00C61DA5">
      <w:pPr>
        <w:ind w:firstLine="708"/>
        <w:jc w:val="both"/>
      </w:pPr>
      <w:r w:rsidRPr="00C61DA5">
        <w:t xml:space="preserve">Появление несанкционированных сигналов </w:t>
      </w:r>
      <w:proofErr w:type="gramStart"/>
      <w:r w:rsidRPr="00C61DA5">
        <w:t>является</w:t>
      </w:r>
      <w:proofErr w:type="gramEnd"/>
      <w:r w:rsidRPr="00C61DA5">
        <w:t xml:space="preserve"> хотя и необходимым, но не достаточным условием образования опухоли. Опухолевый рост становится возможным лишь после осуществления ещё одной, третьей, стадии канцерогенеза — уклонения трансформированных клеток от дальнейшей дифференцировки, которое обычно вызывается несанкционированной активностью генов некоторых клеточных микроРНК. </w:t>
      </w:r>
      <w:r w:rsidRPr="00C61DA5">
        <w:lastRenderedPageBreak/>
        <w:t xml:space="preserve">Последние препятствуют функционированию белков, отвечающих за протекание специализации клеток; известно, что не менее 50 % опухолей ассоциированы с теми или иными повреждениями в участках генома, которые содержат гены микроРНК. Прекращение дифференцировки возможно также из-за отсутствия цитокинов, необходимых для перехода созревающих клеток на следующий этап специализации (в этом случае присутствие цитокина может вызвать нормализацию и продолжение дифференцировки раковых клеток — процесс, обратный канцерогенезу). </w:t>
      </w:r>
    </w:p>
    <w:p w:rsidR="00C61DA5" w:rsidRPr="00C61DA5" w:rsidRDefault="00C61DA5" w:rsidP="00C61DA5">
      <w:pPr>
        <w:ind w:firstLine="708"/>
        <w:jc w:val="both"/>
      </w:pPr>
      <w:r w:rsidRPr="00C61DA5">
        <w:t>Созревание трансформированных клеток приостанавливается, и они — в результате непрерывной пролиферации и подавления апоптоза — накапливаются, формируя опухоль — клон клеток, обладающих рядом особенностей, не свойственных нормальным клеткам организма. Так, в частности, для опухолевых клеток характерен высокий уровень анеуплоидии и </w:t>
      </w:r>
      <w:hyperlink r:id="rId162" w:tooltip="Полиплоидия" w:history="1">
        <w:r w:rsidRPr="00C61DA5">
          <w:rPr>
            <w:rFonts w:eastAsiaTheme="majorEastAsia"/>
          </w:rPr>
          <w:t>полиплоидии</w:t>
        </w:r>
      </w:hyperlink>
      <w:r w:rsidRPr="00C61DA5">
        <w:t>, что является результатом нестабильности генома. Также наблюдаются различные нарушения </w:t>
      </w:r>
      <w:hyperlink r:id="rId163" w:tooltip="Митоз" w:history="1">
        <w:r w:rsidRPr="00C61DA5">
          <w:rPr>
            <w:rFonts w:eastAsiaTheme="majorEastAsia"/>
          </w:rPr>
          <w:t>митоза</w:t>
        </w:r>
      </w:hyperlink>
      <w:r w:rsidRPr="00C61DA5">
        <w:t>. Клетки опухоли с наиболее распространённым набором хромосом образуют </w:t>
      </w:r>
      <w:r w:rsidRPr="00C61DA5">
        <w:rPr>
          <w:i/>
          <w:iCs/>
        </w:rPr>
        <w:t>стволовую линию</w:t>
      </w:r>
      <w:r w:rsidRPr="00C61DA5">
        <w:t>.</w:t>
      </w:r>
    </w:p>
    <w:p w:rsidR="00353D58" w:rsidRDefault="00C61DA5" w:rsidP="00353D58">
      <w:pPr>
        <w:ind w:firstLine="708"/>
        <w:jc w:val="both"/>
      </w:pPr>
      <w:r w:rsidRPr="00C61DA5">
        <w:t>В ходе развития опухоли, в силу её генетической нестабильности, происходит частое изменение её клеточного состава и смена стволовой линии</w:t>
      </w:r>
      <w:proofErr w:type="gramStart"/>
      <w:r w:rsidRPr="00C61DA5">
        <w:t xml:space="preserve"> Т</w:t>
      </w:r>
      <w:proofErr w:type="gramEnd"/>
      <w:r w:rsidRPr="00C61DA5">
        <w:t>акая стратегия роста имеет адаптативный характер, так как выживают только наиболее приспособленные клетки. Мембраны опухолевых клеток не способны реагировать на стимулы микроокружения (</w:t>
      </w:r>
      <w:hyperlink r:id="rId164" w:tooltip="Межклеточная среда (страница отсутствует)" w:history="1">
        <w:r w:rsidRPr="00C61DA5">
          <w:rPr>
            <w:rFonts w:eastAsiaTheme="majorEastAsia"/>
          </w:rPr>
          <w:t>межклеточная среда</w:t>
        </w:r>
      </w:hyperlink>
      <w:r w:rsidRPr="00C61DA5">
        <w:t>, </w:t>
      </w:r>
      <w:hyperlink r:id="rId165" w:tooltip="Кровь" w:history="1">
        <w:r w:rsidRPr="00C61DA5">
          <w:rPr>
            <w:rFonts w:eastAsiaTheme="majorEastAsia"/>
          </w:rPr>
          <w:t>кровь</w:t>
        </w:r>
      </w:hyperlink>
      <w:r w:rsidRPr="00C61DA5">
        <w:t>, </w:t>
      </w:r>
      <w:hyperlink r:id="rId166" w:tooltip="Лимфа" w:history="1">
        <w:r w:rsidRPr="00C61DA5">
          <w:rPr>
            <w:rFonts w:eastAsiaTheme="majorEastAsia"/>
          </w:rPr>
          <w:t>лимфа</w:t>
        </w:r>
      </w:hyperlink>
      <w:r w:rsidRPr="00C61DA5">
        <w:t>), что приводит к нарушению морфологических характеристик ткани (</w:t>
      </w:r>
      <w:proofErr w:type="gramStart"/>
      <w:r w:rsidRPr="00C61DA5">
        <w:t>клеточный</w:t>
      </w:r>
      <w:proofErr w:type="gramEnd"/>
      <w:r w:rsidRPr="00C61DA5">
        <w:t xml:space="preserve"> и тканевой </w:t>
      </w:r>
      <w:hyperlink r:id="rId167" w:tooltip="Атипизм (страница отсутствует)" w:history="1">
        <w:r w:rsidRPr="00C61DA5">
          <w:rPr>
            <w:rFonts w:eastAsiaTheme="majorEastAsia"/>
          </w:rPr>
          <w:t>атипизм</w:t>
        </w:r>
      </w:hyperlink>
      <w:r w:rsidRPr="00C61DA5">
        <w:t>). Сформировавшийся опухолевый </w:t>
      </w:r>
      <w:hyperlink r:id="rId168" w:tooltip="Клон (биология)" w:history="1">
        <w:r w:rsidRPr="00C61DA5">
          <w:rPr>
            <w:rFonts w:eastAsiaTheme="majorEastAsia"/>
          </w:rPr>
          <w:t>клон</w:t>
        </w:r>
      </w:hyperlink>
      <w:r w:rsidRPr="00C61DA5">
        <w:t> (стволовая линия) синтезирует собственные цитокины и идёт по пути наращивания темпов деления, предотвращения истощения теломер, уклонения от иммунного надзора организма и обеспечения интенсивного кровоснабжения. Это четвёртая, заключительная стадия канцерогенеза — </w:t>
      </w:r>
      <w:r w:rsidRPr="00C61DA5">
        <w:rPr>
          <w:i/>
          <w:iCs/>
        </w:rPr>
        <w:t>опухолевая прогрессия</w:t>
      </w:r>
      <w:r w:rsidRPr="00C61DA5">
        <w:t xml:space="preserve">. Её биологический смысл заключается в окончательном преодолении препятствий на пути опухолевой экспансии. Опухолевая прогрессия </w:t>
      </w:r>
      <w:proofErr w:type="gramStart"/>
      <w:r w:rsidRPr="00C61DA5">
        <w:t>носит скачкообразный характер и зависит</w:t>
      </w:r>
      <w:proofErr w:type="gramEnd"/>
      <w:r w:rsidRPr="00C61DA5">
        <w:t xml:space="preserve"> от появления новой стволовой линии опухолевых клеток. Прорастая в кровеносные и лимфатические сосуды опухолевые </w:t>
      </w:r>
      <w:proofErr w:type="gramStart"/>
      <w:r w:rsidRPr="00C61DA5">
        <w:t>клетки</w:t>
      </w:r>
      <w:proofErr w:type="gramEnd"/>
      <w:r w:rsidRPr="00C61DA5">
        <w:t xml:space="preserve"> разносятся по всему организму и, оседая в капиллярах различных органов, формируют вторичные (метастатические) очаги опухолевого роста.</w:t>
      </w:r>
      <w:hyperlink r:id="rId169" w:anchor="cite_note-4" w:history="1"/>
    </w:p>
    <w:p w:rsidR="00C61DA5" w:rsidRPr="00353D58" w:rsidRDefault="00C61DA5" w:rsidP="00353D58">
      <w:pPr>
        <w:ind w:firstLine="708"/>
        <w:jc w:val="both"/>
        <w:rPr>
          <w:b/>
        </w:rPr>
      </w:pPr>
      <w:r w:rsidRPr="00353D58">
        <w:rPr>
          <w:rFonts w:eastAsiaTheme="majorEastAsia"/>
          <w:b/>
          <w:lang w:eastAsia="en-US"/>
        </w:rPr>
        <w:t>Иммунологические особенности онкологических процессов.</w:t>
      </w:r>
    </w:p>
    <w:p w:rsidR="00C61DA5" w:rsidRPr="00C61DA5" w:rsidRDefault="00C61DA5" w:rsidP="00C61DA5">
      <w:pPr>
        <w:ind w:firstLine="708"/>
        <w:jc w:val="both"/>
      </w:pPr>
      <w:r w:rsidRPr="00C61DA5">
        <w:t xml:space="preserve">Существует </w:t>
      </w:r>
      <w:proofErr w:type="gramStart"/>
      <w:r w:rsidRPr="00C61DA5">
        <w:t>мнение</w:t>
      </w:r>
      <w:proofErr w:type="gramEnd"/>
      <w:r w:rsidRPr="00C61DA5">
        <w:t xml:space="preserve"> что в организме человека постоянно образуются потенциальные опухолевые клетки. Однако в силу своей антигенной гетерогенности они быстро распознаются и разрушаются клетками </w:t>
      </w:r>
      <w:hyperlink r:id="rId170" w:tooltip="Иммунная система" w:history="1">
        <w:r w:rsidRPr="00C61DA5">
          <w:rPr>
            <w:rFonts w:eastAsiaTheme="majorEastAsia"/>
          </w:rPr>
          <w:t>иммунной системы</w:t>
        </w:r>
      </w:hyperlink>
      <w:r w:rsidRPr="00C61DA5">
        <w:t xml:space="preserve">. Таким </w:t>
      </w:r>
      <w:proofErr w:type="gramStart"/>
      <w:r w:rsidRPr="00C61DA5">
        <w:t>образом</w:t>
      </w:r>
      <w:proofErr w:type="gramEnd"/>
      <w:r w:rsidRPr="00C61DA5">
        <w:t xml:space="preserve"> нормальное функционирование иммунной системы является основным фактором натуральной защиты от опухолей. </w:t>
      </w:r>
    </w:p>
    <w:p w:rsidR="00C61DA5" w:rsidRPr="00C61DA5" w:rsidRDefault="00C61DA5" w:rsidP="00C61DA5">
      <w:pPr>
        <w:ind w:firstLine="708"/>
        <w:jc w:val="both"/>
      </w:pPr>
      <w:r w:rsidRPr="00C61DA5">
        <w:t xml:space="preserve">Этот факт доказан клиническими наблюдениями за больными с ослабленной иммунной системой, у которых опухоли встречаются в десятки раз </w:t>
      </w:r>
      <w:proofErr w:type="gramStart"/>
      <w:r w:rsidRPr="00C61DA5">
        <w:t>чаще</w:t>
      </w:r>
      <w:proofErr w:type="gramEnd"/>
      <w:r w:rsidRPr="00C61DA5">
        <w:t xml:space="preserve"> чем у людей с нормально работающей иммунной системой. Иммунный механизм сопротивляемости опухолям опосредован большим количеством специфических клеток (</w:t>
      </w:r>
      <w:proofErr w:type="gramStart"/>
      <w:r w:rsidRPr="00C61DA5">
        <w:t>В-</w:t>
      </w:r>
      <w:proofErr w:type="gramEnd"/>
      <w:r w:rsidRPr="00C61DA5">
        <w:t xml:space="preserve"> и Т-</w:t>
      </w:r>
      <w:hyperlink r:id="rId171" w:tooltip="Лимфоцит" w:history="1">
        <w:r w:rsidRPr="00C61DA5">
          <w:rPr>
            <w:rFonts w:eastAsiaTheme="majorEastAsia"/>
          </w:rPr>
          <w:t>лимфоциты</w:t>
        </w:r>
      </w:hyperlink>
      <w:r w:rsidRPr="00C61DA5">
        <w:t>, NK-клетки, </w:t>
      </w:r>
      <w:hyperlink r:id="rId172" w:tooltip="Моноцит" w:history="1">
        <w:r w:rsidRPr="00C61DA5">
          <w:rPr>
            <w:rFonts w:eastAsiaTheme="majorEastAsia"/>
          </w:rPr>
          <w:t>моноциты</w:t>
        </w:r>
      </w:hyperlink>
      <w:r w:rsidRPr="00C61DA5">
        <w:t>, </w:t>
      </w:r>
      <w:hyperlink r:id="rId173" w:tooltip="Нейтрофил" w:history="1">
        <w:r w:rsidRPr="00C61DA5">
          <w:rPr>
            <w:rFonts w:eastAsiaTheme="majorEastAsia"/>
          </w:rPr>
          <w:t>полиморфо-ядерные лейкоциты</w:t>
        </w:r>
      </w:hyperlink>
      <w:r w:rsidRPr="00C61DA5">
        <w:t>) и гуморальных механизмов. В процессе опухолевой прогрессии клетки опухоли оказывают выраженное антииммунное действие, что приводит к ускорению темпов роста опухоли и появлению </w:t>
      </w:r>
      <w:hyperlink r:id="rId174" w:tooltip="Метастаз" w:history="1">
        <w:r w:rsidRPr="00C61DA5">
          <w:rPr>
            <w:rFonts w:eastAsiaTheme="majorEastAsia"/>
          </w:rPr>
          <w:t>метастазов</w:t>
        </w:r>
      </w:hyperlink>
      <w:r w:rsidRPr="00C61DA5">
        <w:t>. Надо сказать, что у лиц с иммуносупрессией если и повышается частота опухолей, то специфических, редких в обычной популяции — саркомы редких видов, лимфомы. Частота классических форм рака не меняется.</w:t>
      </w:r>
    </w:p>
    <w:p w:rsidR="00C61DA5" w:rsidRPr="00C61DA5" w:rsidRDefault="00C61DA5" w:rsidP="00C61DA5">
      <w:pPr>
        <w:keepNext/>
        <w:keepLines/>
        <w:pBdr>
          <w:bottom w:val="single" w:sz="6" w:space="0" w:color="A2A9B1"/>
        </w:pBdr>
        <w:jc w:val="both"/>
        <w:outlineLvl w:val="1"/>
        <w:rPr>
          <w:rFonts w:eastAsiaTheme="majorEastAsia"/>
          <w:lang w:eastAsia="en-US"/>
        </w:rPr>
      </w:pPr>
      <w:r w:rsidRPr="00C61DA5">
        <w:rPr>
          <w:rFonts w:eastAsiaTheme="majorEastAsia"/>
          <w:lang w:eastAsia="en-US"/>
        </w:rPr>
        <w:t>Стадии формирования опухол</w:t>
      </w:r>
      <w:proofErr w:type="gramStart"/>
      <w:r w:rsidRPr="00C61DA5">
        <w:rPr>
          <w:rFonts w:eastAsiaTheme="majorEastAsia"/>
          <w:lang w:eastAsia="en-US"/>
        </w:rPr>
        <w:t>и[</w:t>
      </w:r>
      <w:proofErr w:type="gramEnd"/>
      <w:r w:rsidR="00FF2762">
        <w:fldChar w:fldCharType="begin"/>
      </w:r>
      <w:r w:rsidR="00FF2762">
        <w:instrText xml:space="preserve"> HYPERLINK "https://ru.wikipedia.org/w/index.php?title=%D0%9A%D0%B0%D0%BD%D1%86%D0%B5%D1%80%D0%BE%D0%B3%D0%B5%D0%BD%D0%B5%D0%B7&amp;veaction=edit&amp;section=13" \o "Редактировать раздел " </w:instrText>
      </w:r>
      <w:r w:rsidR="00FF2762">
        <w:fldChar w:fldCharType="separate"/>
      </w:r>
      <w:r w:rsidRPr="00C61DA5">
        <w:rPr>
          <w:rFonts w:eastAsiaTheme="majorEastAsia"/>
          <w:bCs/>
          <w:lang w:eastAsia="en-US"/>
        </w:rPr>
        <w:t>править</w:t>
      </w:r>
      <w:r w:rsidR="00FF2762">
        <w:rPr>
          <w:rFonts w:eastAsiaTheme="majorEastAsia"/>
          <w:bCs/>
          <w:lang w:eastAsia="en-US"/>
        </w:rPr>
        <w:fldChar w:fldCharType="end"/>
      </w:r>
      <w:r w:rsidRPr="00C61DA5">
        <w:rPr>
          <w:rFonts w:eastAsiaTheme="majorEastAsia"/>
          <w:lang w:eastAsia="en-US"/>
        </w:rPr>
        <w:t xml:space="preserve">. </w:t>
      </w:r>
    </w:p>
    <w:p w:rsidR="00C61DA5" w:rsidRPr="00C61DA5" w:rsidRDefault="00C61DA5" w:rsidP="00C61DA5">
      <w:pPr>
        <w:ind w:firstLine="708"/>
        <w:jc w:val="both"/>
      </w:pPr>
      <w:r w:rsidRPr="00C61DA5">
        <w:t>Выделяют следующие стадии формирования опухоли</w:t>
      </w:r>
    </w:p>
    <w:p w:rsidR="00C61DA5" w:rsidRPr="00C61DA5" w:rsidRDefault="00411A99" w:rsidP="00C61DA5">
      <w:pPr>
        <w:numPr>
          <w:ilvl w:val="0"/>
          <w:numId w:val="5"/>
        </w:numPr>
        <w:ind w:left="0"/>
        <w:jc w:val="both"/>
        <w:rPr>
          <w:rFonts w:eastAsiaTheme="minorHAnsi"/>
          <w:lang w:eastAsia="en-US"/>
        </w:rPr>
      </w:pPr>
      <w:hyperlink r:id="rId175" w:tooltip="Гиперплазия" w:history="1">
        <w:r w:rsidR="00C61DA5" w:rsidRPr="00C61DA5">
          <w:rPr>
            <w:rFonts w:eastAsiaTheme="minorHAnsi"/>
            <w:lang w:eastAsia="en-US"/>
          </w:rPr>
          <w:t>Гиперплазия ткани</w:t>
        </w:r>
      </w:hyperlink>
    </w:p>
    <w:p w:rsidR="00C61DA5" w:rsidRPr="00C61DA5" w:rsidRDefault="00411A99" w:rsidP="00C61DA5">
      <w:pPr>
        <w:numPr>
          <w:ilvl w:val="0"/>
          <w:numId w:val="5"/>
        </w:numPr>
        <w:ind w:left="0"/>
        <w:jc w:val="both"/>
        <w:rPr>
          <w:rFonts w:eastAsiaTheme="minorHAnsi"/>
          <w:lang w:eastAsia="en-US"/>
        </w:rPr>
      </w:pPr>
      <w:hyperlink r:id="rId176" w:tooltip="Доброкачественные опухоли" w:history="1">
        <w:r w:rsidR="00C61DA5" w:rsidRPr="00C61DA5">
          <w:rPr>
            <w:rFonts w:eastAsiaTheme="minorHAnsi"/>
            <w:lang w:eastAsia="en-US"/>
          </w:rPr>
          <w:t>Доброкачественная опухоль</w:t>
        </w:r>
      </w:hyperlink>
    </w:p>
    <w:p w:rsidR="00C61DA5" w:rsidRPr="00C61DA5" w:rsidRDefault="00411A99" w:rsidP="00C61DA5">
      <w:pPr>
        <w:numPr>
          <w:ilvl w:val="0"/>
          <w:numId w:val="5"/>
        </w:numPr>
        <w:ind w:left="0"/>
        <w:jc w:val="both"/>
        <w:rPr>
          <w:rFonts w:eastAsiaTheme="minorHAnsi"/>
          <w:lang w:eastAsia="en-US"/>
        </w:rPr>
      </w:pPr>
      <w:hyperlink r:id="rId177" w:tooltip="Дисплазия" w:history="1">
        <w:r w:rsidR="00C61DA5" w:rsidRPr="00C61DA5">
          <w:rPr>
            <w:rFonts w:eastAsiaTheme="minorHAnsi"/>
            <w:lang w:eastAsia="en-US"/>
          </w:rPr>
          <w:t>Дисплазия</w:t>
        </w:r>
      </w:hyperlink>
    </w:p>
    <w:p w:rsidR="00C61DA5" w:rsidRPr="00C61DA5" w:rsidRDefault="00411A99" w:rsidP="00C61DA5">
      <w:pPr>
        <w:numPr>
          <w:ilvl w:val="0"/>
          <w:numId w:val="5"/>
        </w:numPr>
        <w:ind w:left="0"/>
        <w:jc w:val="both"/>
        <w:rPr>
          <w:rFonts w:eastAsiaTheme="minorHAnsi"/>
          <w:lang w:eastAsia="en-US"/>
        </w:rPr>
      </w:pPr>
      <w:hyperlink r:id="rId178" w:tooltip="Рак in situ" w:history="1">
        <w:r w:rsidR="00C61DA5" w:rsidRPr="00C61DA5">
          <w:rPr>
            <w:rFonts w:eastAsiaTheme="minorHAnsi"/>
            <w:lang w:eastAsia="en-US"/>
          </w:rPr>
          <w:t>Рак in situ</w:t>
        </w:r>
      </w:hyperlink>
    </w:p>
    <w:p w:rsidR="00C61DA5" w:rsidRPr="00C61DA5" w:rsidRDefault="00C61DA5" w:rsidP="00C61DA5">
      <w:pPr>
        <w:numPr>
          <w:ilvl w:val="0"/>
          <w:numId w:val="5"/>
        </w:numPr>
        <w:ind w:left="0"/>
        <w:jc w:val="both"/>
        <w:rPr>
          <w:rFonts w:eastAsiaTheme="minorHAnsi"/>
          <w:lang w:eastAsia="en-US"/>
        </w:rPr>
      </w:pPr>
      <w:r w:rsidRPr="00C61DA5">
        <w:rPr>
          <w:rFonts w:eastAsiaTheme="minorHAnsi"/>
          <w:lang w:eastAsia="en-US"/>
        </w:rPr>
        <w:lastRenderedPageBreak/>
        <w:t>Инвазивный </w:t>
      </w:r>
      <w:hyperlink r:id="rId179" w:tooltip="Карцинома" w:history="1">
        <w:r w:rsidRPr="00C61DA5">
          <w:rPr>
            <w:rFonts w:eastAsiaTheme="minorHAnsi"/>
            <w:lang w:eastAsia="en-US"/>
          </w:rPr>
          <w:t>рак</w:t>
        </w:r>
      </w:hyperlink>
    </w:p>
    <w:p w:rsidR="00C61DA5" w:rsidRPr="00C61DA5" w:rsidRDefault="00C61DA5" w:rsidP="00C61DA5">
      <w:pPr>
        <w:ind w:firstLine="708"/>
        <w:jc w:val="both"/>
      </w:pPr>
      <w:r w:rsidRPr="00C61DA5">
        <w:t>Вторая стадия (формирование доброкачественной опухоли) может отсутствовать.</w:t>
      </w:r>
    </w:p>
    <w:p w:rsidR="00C61DA5" w:rsidRPr="00C61DA5" w:rsidRDefault="00C61DA5" w:rsidP="00C61DA5">
      <w:pPr>
        <w:jc w:val="both"/>
      </w:pPr>
      <w:r w:rsidRPr="00C61DA5">
        <w:t xml:space="preserve">Рак in situ прорастает базальную мембрану. Опухолевые клетки </w:t>
      </w:r>
      <w:proofErr w:type="gramStart"/>
      <w:r w:rsidRPr="00C61DA5">
        <w:t>разрушают и замещают</w:t>
      </w:r>
      <w:proofErr w:type="gramEnd"/>
      <w:r w:rsidRPr="00C61DA5">
        <w:t xml:space="preserve"> собой предсуществующий эпителий. В дальнейшем раковые клетки врастают в лимфатические и кровеносные сосуды с последующим переносом опухолевых клеток и образованием метастазов.</w:t>
      </w:r>
    </w:p>
    <w:p w:rsidR="00C61DA5" w:rsidRPr="00C61DA5" w:rsidRDefault="00C61DA5" w:rsidP="00C61DA5">
      <w:pPr>
        <w:keepNext/>
        <w:keepLines/>
        <w:pBdr>
          <w:bottom w:val="single" w:sz="6" w:space="0" w:color="A2A9B1"/>
        </w:pBdr>
        <w:ind w:firstLine="708"/>
        <w:jc w:val="both"/>
        <w:outlineLvl w:val="1"/>
        <w:rPr>
          <w:rFonts w:eastAsiaTheme="majorEastAsia"/>
          <w:bCs/>
          <w:lang w:eastAsia="en-US"/>
        </w:rPr>
      </w:pPr>
      <w:r w:rsidRPr="00C61DA5">
        <w:rPr>
          <w:rFonts w:eastAsiaTheme="majorEastAsia"/>
          <w:lang w:eastAsia="en-US"/>
        </w:rPr>
        <w:t xml:space="preserve">Влияние опухоли на организм </w:t>
      </w:r>
      <w:hyperlink r:id="rId180" w:tooltip="Доброкачественная опухоль" w:history="1">
        <w:r w:rsidRPr="00C61DA5">
          <w:rPr>
            <w:rFonts w:eastAsiaTheme="majorEastAsia"/>
            <w:bCs/>
            <w:lang w:eastAsia="en-US"/>
          </w:rPr>
          <w:t>Доброкачественные опухоли</w:t>
        </w:r>
      </w:hyperlink>
      <w:r w:rsidRPr="00C61DA5">
        <w:rPr>
          <w:rFonts w:eastAsiaTheme="majorEastAsia"/>
          <w:bCs/>
          <w:lang w:eastAsia="en-US"/>
        </w:rPr>
        <w:t xml:space="preserve"> (для них характерен медленный неинвазивный рост и отсутствие метастазов) практически не </w:t>
      </w:r>
      <w:proofErr w:type="gramStart"/>
      <w:r w:rsidRPr="00C61DA5">
        <w:rPr>
          <w:rFonts w:eastAsiaTheme="majorEastAsia"/>
          <w:bCs/>
          <w:lang w:eastAsia="en-US"/>
        </w:rPr>
        <w:t>влияют на общее состояние больного и проявляются</w:t>
      </w:r>
      <w:proofErr w:type="gramEnd"/>
      <w:r w:rsidRPr="00C61DA5">
        <w:rPr>
          <w:rFonts w:eastAsiaTheme="majorEastAsia"/>
          <w:bCs/>
          <w:lang w:eastAsia="en-US"/>
        </w:rPr>
        <w:t xml:space="preserve"> лишь симптомами сдавления прилежащих органов (по этой причине смертельно опасны даже доброкачественные опухоли головного мозга). </w:t>
      </w:r>
      <w:hyperlink r:id="rId181" w:tooltip="Злокачественная опухоль" w:history="1">
        <w:r w:rsidRPr="00C61DA5">
          <w:rPr>
            <w:rFonts w:eastAsiaTheme="majorEastAsia"/>
            <w:bCs/>
            <w:lang w:eastAsia="en-US"/>
          </w:rPr>
          <w:t>Злокачественные опухоли</w:t>
        </w:r>
      </w:hyperlink>
      <w:r w:rsidRPr="00C61DA5">
        <w:rPr>
          <w:rFonts w:eastAsiaTheme="majorEastAsia"/>
          <w:bCs/>
          <w:lang w:eastAsia="en-US"/>
        </w:rPr>
        <w:t>, напротив ведут к прогрессивному ухудшению состояния больного, состоянию общей истощённости и поражению различных органов метастазами.</w:t>
      </w:r>
      <w:r w:rsidRPr="00C61DA5">
        <w:rPr>
          <w:rFonts w:eastAsiaTheme="majorEastAsia"/>
          <w:b/>
          <w:bCs/>
          <w:color w:val="4F81BD" w:themeColor="accent1"/>
          <w:lang w:eastAsia="en-US"/>
        </w:rPr>
        <w:t xml:space="preserve"> </w:t>
      </w:r>
    </w:p>
    <w:p w:rsidR="00C864CD" w:rsidRPr="00C864CD" w:rsidRDefault="00C864CD" w:rsidP="00C864CD">
      <w:pPr>
        <w:ind w:firstLine="708"/>
        <w:jc w:val="both"/>
      </w:pPr>
      <w:r w:rsidRPr="00C864CD">
        <w:rPr>
          <w:b/>
          <w:bCs/>
        </w:rPr>
        <w:t>Старение человека</w:t>
      </w:r>
      <w:r w:rsidRPr="00C864CD">
        <w:t>, как и </w:t>
      </w:r>
      <w:hyperlink r:id="rId182" w:tooltip="Старение (биология)" w:history="1">
        <w:r w:rsidRPr="00C864CD">
          <w:t>старение</w:t>
        </w:r>
      </w:hyperlink>
      <w:r w:rsidRPr="00C864CD">
        <w:t> других </w:t>
      </w:r>
      <w:hyperlink r:id="rId183" w:tooltip="Организм" w:history="1">
        <w:r w:rsidRPr="00C864CD">
          <w:t>организмов</w:t>
        </w:r>
      </w:hyperlink>
      <w:r w:rsidRPr="00C864CD">
        <w:t>, — это </w:t>
      </w:r>
      <w:hyperlink r:id="rId184" w:tooltip="Биология" w:history="1">
        <w:r w:rsidRPr="00C864CD">
          <w:t>биологический</w:t>
        </w:r>
      </w:hyperlink>
      <w:r w:rsidRPr="00C864CD">
        <w:t> процесс постепенной деградации частей и систем организма </w:t>
      </w:r>
      <w:hyperlink r:id="rId185" w:tooltip="Человек" w:history="1">
        <w:r w:rsidRPr="00C864CD">
          <w:t>человека</w:t>
        </w:r>
      </w:hyperlink>
      <w:r w:rsidRPr="00C864CD">
        <w:t> и последствия этого процесса. Тогда как </w:t>
      </w:r>
      <w:hyperlink r:id="rId186" w:tooltip="Физиология" w:history="1">
        <w:r w:rsidRPr="00C864CD">
          <w:t>физиология</w:t>
        </w:r>
      </w:hyperlink>
      <w:r w:rsidRPr="00C864CD">
        <w:t> процесса старения аналогична </w:t>
      </w:r>
      <w:hyperlink r:id="rId187" w:tooltip="Физиология старения млекопитающих" w:history="1">
        <w:r w:rsidRPr="00C864CD">
          <w:t>физиологии старения других млекопитающих</w:t>
        </w:r>
      </w:hyperlink>
      <w:r w:rsidRPr="00C864CD">
        <w:t>, некоторые аспекты этого процесса, например, потеря умственных способностей, имеют большее значение для человека. Кроме того, большое значение приобретают психологические, социальные и экономические эффекты.</w:t>
      </w:r>
    </w:p>
    <w:p w:rsidR="00C864CD" w:rsidRPr="00C864CD" w:rsidRDefault="00C864CD" w:rsidP="00C864CD">
      <w:pPr>
        <w:ind w:firstLine="708"/>
        <w:jc w:val="both"/>
      </w:pPr>
      <w:r w:rsidRPr="00C864CD">
        <w:t>Для человека старение всегда имело особое значение. Веками </w:t>
      </w:r>
      <w:hyperlink r:id="rId188" w:tooltip="Философия" w:history="1">
        <w:r w:rsidRPr="00C864CD">
          <w:t>философы</w:t>
        </w:r>
      </w:hyperlink>
      <w:r w:rsidRPr="00C864CD">
        <w:t> обсуждали причины старения, </w:t>
      </w:r>
      <w:hyperlink r:id="rId189" w:tooltip="Алхимия" w:history="1">
        <w:r w:rsidRPr="00C864CD">
          <w:t>алхимики</w:t>
        </w:r>
      </w:hyperlink>
      <w:r w:rsidRPr="00C864CD">
        <w:t> искали </w:t>
      </w:r>
      <w:hyperlink r:id="rId190" w:tooltip="Эликсир молодости" w:history="1">
        <w:r w:rsidRPr="00C864CD">
          <w:t>эликсир молодости</w:t>
        </w:r>
      </w:hyperlink>
      <w:r w:rsidRPr="00C864CD">
        <w:t xml:space="preserve">, а многие религии придавали старению священное значение. </w:t>
      </w:r>
      <w:proofErr w:type="gramStart"/>
      <w:r w:rsidRPr="00C864CD">
        <w:t>Результаты опытов по увеличению средней и максимальной продолжительности жизни модельных </w:t>
      </w:r>
      <w:hyperlink r:id="rId191" w:history="1">
        <w:r w:rsidRPr="00C864CD">
          <w:t>животных</w:t>
        </w:r>
      </w:hyperlink>
      <w:r w:rsidRPr="00C864CD">
        <w:t> (мыши — увеличение жизни в 2,5 раза) и организмов (дрожжи — увеличение жизни в 15 раз, нематоды — увеличение жизни в 10 раз) в </w:t>
      </w:r>
      <w:hyperlink r:id="rId192" w:history="1">
        <w:r w:rsidRPr="00C864CD">
          <w:t>последние годы</w:t>
        </w:r>
      </w:hyperlink>
      <w:r w:rsidRPr="00C864CD">
        <w:t>, а также обнаружение феномена </w:t>
      </w:r>
      <w:hyperlink r:id="rId193" w:tooltip="Пренебрежимое старение" w:history="1">
        <w:r w:rsidRPr="00C864CD">
          <w:t>пренебрежимого старения</w:t>
        </w:r>
      </w:hyperlink>
      <w:r w:rsidRPr="00C864CD">
        <w:t> у многих животных (включая людей на стадии «дожития») и организмов позволяют надеяться, что успехи науки вскоре позволят замедлить или отменить</w:t>
      </w:r>
      <w:proofErr w:type="gramEnd"/>
      <w:r w:rsidRPr="00C864CD">
        <w:t xml:space="preserve"> старение (достичь эффекта пренебрежимого старения и для более молодых людей). </w:t>
      </w:r>
      <w:proofErr w:type="gramStart"/>
      <w:r w:rsidRPr="00C864CD">
        <w:t>Тем не менее, несмотря на упомянутые успехи, существующую принципиальную возможность как минимум серьёзно замедлить старение, а также то, что старение признано основной причиной смертности в развитых странах, а человеческая жизнь провозглашена основной ценностью во многих странах, общества и государства до сих пор не осознали необходимость фокусировки на борьбе со старением, исследования в этой области недостаточно финансируются.</w:t>
      </w:r>
      <w:proofErr w:type="gramEnd"/>
    </w:p>
    <w:p w:rsidR="00C864CD" w:rsidRPr="00C864CD" w:rsidRDefault="00C864CD" w:rsidP="00C864CD">
      <w:pPr>
        <w:ind w:firstLine="708"/>
        <w:jc w:val="both"/>
      </w:pPr>
      <w:r w:rsidRPr="00C864CD">
        <w:t>Сегодня успехи </w:t>
      </w:r>
      <w:hyperlink r:id="rId194" w:tooltip="Медицина" w:history="1">
        <w:r w:rsidRPr="00C864CD">
          <w:t>медицины</w:t>
        </w:r>
      </w:hyperlink>
      <w:r w:rsidRPr="00C864CD">
        <w:t> и повышение </w:t>
      </w:r>
      <w:hyperlink r:id="rId195" w:tooltip="Уровень жизни" w:history="1">
        <w:r w:rsidRPr="00C864CD">
          <w:t>уровня жизни</w:t>
        </w:r>
      </w:hyperlink>
      <w:r w:rsidRPr="00C864CD">
        <w:t> позволили значительно увеличить </w:t>
      </w:r>
      <w:hyperlink r:id="rId196" w:tooltip="Средняя продолжительность жизни" w:history="1">
        <w:r w:rsidRPr="00C864CD">
          <w:t>среднюю продолжительность жизни</w:t>
        </w:r>
      </w:hyperlink>
      <w:r w:rsidRPr="00C864CD">
        <w:t> (хотя изменения </w:t>
      </w:r>
      <w:hyperlink r:id="rId197" w:tooltip="Максимальная продолжительность жизни" w:history="1">
        <w:r w:rsidRPr="00C864CD">
          <w:t>максимальной продолжительности жизни</w:t>
        </w:r>
      </w:hyperlink>
      <w:r w:rsidRPr="00C864CD">
        <w:t> незначительны). В преимущественном большинстве стран этот процесс привёл к </w:t>
      </w:r>
      <w:hyperlink r:id="rId198" w:tooltip="Старение населения" w:history="1">
        <w:r w:rsidRPr="00C864CD">
          <w:t>старению населения</w:t>
        </w:r>
      </w:hyperlink>
      <w:r w:rsidRPr="00C864CD">
        <w:t>, где в связи с увеличением доли пожилых людей, которые имеют иные потребности, чем остальное население, в последние годы возникло много социальных и экономических вопросов, связанных со старением. Ведущие мировые ученые в области старения считают, что старение должно официально быть включено в список болезней и болезненных синдромов Всемирной организации здравоохранения, о чём в адрес ВОЗ было направлено коллективное письмо по результатам 3-й Международной конференции «Генетика старения и долголетия», которая проходила в Сочи в апреле 2014 года.</w:t>
      </w:r>
    </w:p>
    <w:p w:rsidR="00C864CD" w:rsidRPr="00C864CD" w:rsidRDefault="00C864CD" w:rsidP="00C864CD">
      <w:pPr>
        <w:ind w:firstLine="708"/>
        <w:jc w:val="both"/>
      </w:pPr>
      <w:r w:rsidRPr="00C864CD">
        <w:t>Процесс старения изучает наука </w:t>
      </w:r>
      <w:hyperlink r:id="rId199" w:tooltip="Геронтология" w:history="1">
        <w:r w:rsidRPr="00C864CD">
          <w:t>геронтология</w:t>
        </w:r>
      </w:hyperlink>
      <w:r w:rsidRPr="00C864CD">
        <w:t>, которая не только исследует физиологические изменения, но и место лиц пожилого возраста в обществе. Цель исследований геронтологии — преодоление возможных недостатков, связанных со старением.</w:t>
      </w:r>
    </w:p>
    <w:p w:rsidR="00C864CD" w:rsidRPr="00C864CD" w:rsidRDefault="00C864CD" w:rsidP="00C864CD">
      <w:pPr>
        <w:pBdr>
          <w:bottom w:val="single" w:sz="6" w:space="0" w:color="A2A9B1"/>
        </w:pBdr>
        <w:ind w:firstLine="708"/>
        <w:jc w:val="both"/>
        <w:outlineLvl w:val="1"/>
        <w:rPr>
          <w:bCs/>
        </w:rPr>
      </w:pPr>
      <w:r w:rsidRPr="00C864CD">
        <w:rPr>
          <w:b/>
        </w:rPr>
        <w:t xml:space="preserve">Биология старения. </w:t>
      </w:r>
      <w:r w:rsidRPr="00C864CD">
        <w:rPr>
          <w:bCs/>
        </w:rPr>
        <w:t xml:space="preserve">Физиологические изменения, которые происходят в теле человека с возрастом, в первую очередь выражаются в снижении биологических функций </w:t>
      </w:r>
      <w:r w:rsidRPr="00C864CD">
        <w:rPr>
          <w:bCs/>
        </w:rPr>
        <w:lastRenderedPageBreak/>
        <w:t>и способности приспосабливаться к метаболическому стрессу. Эти физиологические изменения обычно сопровождаются психологическими и поведенческими изменениями. Собственно биологические аспекты старения включают не только изменения, вызванные старением, но и ухудшение общего состояния здоровья. Человек в позднем возрасте характеризуется большей уязвимостью к </w:t>
      </w:r>
      <w:hyperlink r:id="rId200" w:tooltip="Болезнь" w:history="1">
        <w:r w:rsidRPr="00C864CD">
          <w:rPr>
            <w:bCs/>
          </w:rPr>
          <w:t>болезням</w:t>
        </w:r>
      </w:hyperlink>
      <w:r w:rsidRPr="00C864CD">
        <w:rPr>
          <w:bCs/>
        </w:rPr>
        <w:t>, многие из которых связаны со снижением эффективности </w:t>
      </w:r>
      <w:hyperlink r:id="rId201" w:tooltip="Иммунная система" w:history="1">
        <w:r w:rsidRPr="00C864CD">
          <w:rPr>
            <w:bCs/>
          </w:rPr>
          <w:t>иммунной системы</w:t>
        </w:r>
      </w:hyperlink>
      <w:r w:rsidRPr="00C864CD">
        <w:rPr>
          <w:bCs/>
        </w:rPr>
        <w:t> в пожилом возрасте. Так называемые </w:t>
      </w:r>
      <w:hyperlink r:id="rId202" w:tooltip="Болезни пожилого возраста (страница отсутствует)" w:history="1">
        <w:r w:rsidRPr="00C864CD">
          <w:rPr>
            <w:bCs/>
          </w:rPr>
          <w:t>болезни пожилого возраста</w:t>
        </w:r>
      </w:hyperlink>
      <w:r w:rsidRPr="00C864CD">
        <w:rPr>
          <w:bCs/>
        </w:rPr>
        <w:t>, таким образом, являются комбинацией симптомов старения и болезней, против которых организм более не в силах бороться. Например, молодой человек может быстро оправиться от </w:t>
      </w:r>
      <w:hyperlink r:id="rId203" w:tooltip="Пневмония" w:history="1">
        <w:r w:rsidRPr="00C864CD">
          <w:rPr>
            <w:bCs/>
          </w:rPr>
          <w:t>пневмонии</w:t>
        </w:r>
      </w:hyperlink>
      <w:r w:rsidRPr="00C864CD">
        <w:rPr>
          <w:bCs/>
        </w:rPr>
        <w:t>, тогда как для человека пожилого возраста она может легко стать смертельной. Снижается эффективность работы многих органов (</w:t>
      </w:r>
      <w:hyperlink r:id="rId204" w:tooltip="Сердце" w:history="1">
        <w:r w:rsidRPr="00C864CD">
          <w:rPr>
            <w:bCs/>
          </w:rPr>
          <w:t>сердце</w:t>
        </w:r>
      </w:hyperlink>
      <w:r w:rsidRPr="00C864CD">
        <w:rPr>
          <w:bCs/>
        </w:rPr>
        <w:t>, </w:t>
      </w:r>
      <w:hyperlink r:id="rId205" w:tooltip="Почка (анатомия)" w:history="1">
        <w:r w:rsidRPr="00C864CD">
          <w:rPr>
            <w:bCs/>
          </w:rPr>
          <w:t>почки</w:t>
        </w:r>
      </w:hyperlink>
      <w:r w:rsidRPr="00C864CD">
        <w:rPr>
          <w:bCs/>
        </w:rPr>
        <w:t>, </w:t>
      </w:r>
      <w:hyperlink r:id="rId206" w:tooltip="Мозг" w:history="1">
        <w:r w:rsidRPr="00C864CD">
          <w:rPr>
            <w:bCs/>
          </w:rPr>
          <w:t>мозг</w:t>
        </w:r>
      </w:hyperlink>
      <w:r w:rsidRPr="00C864CD">
        <w:rPr>
          <w:bCs/>
        </w:rPr>
        <w:t>, </w:t>
      </w:r>
      <w:hyperlink r:id="rId207" w:tooltip="Лёгкие" w:history="1">
        <w:r w:rsidRPr="00C864CD">
          <w:rPr>
            <w:bCs/>
          </w:rPr>
          <w:t>лёгкие</w:t>
        </w:r>
      </w:hyperlink>
      <w:r w:rsidRPr="00C864CD">
        <w:rPr>
          <w:bCs/>
        </w:rPr>
        <w:t>). Частично это снижение является результатом потери </w:t>
      </w:r>
      <w:hyperlink r:id="rId208" w:tooltip="Клетка (биология)" w:history="1">
        <w:r w:rsidRPr="00C864CD">
          <w:rPr>
            <w:bCs/>
          </w:rPr>
          <w:t>клеток</w:t>
        </w:r>
      </w:hyperlink>
      <w:r w:rsidRPr="00C864CD">
        <w:rPr>
          <w:bCs/>
        </w:rPr>
        <w:t> этих органов и снижения возможностей их восстановления в чрезвычайных случаях. Кроме того, клетки пожилого человека не всегда в состоянии выполнять свои функции так же эффективно. Определённые клеточные </w:t>
      </w:r>
      <w:hyperlink r:id="rId209" w:tooltip="Фермент" w:history="1">
        <w:r w:rsidRPr="00C864CD">
          <w:rPr>
            <w:bCs/>
          </w:rPr>
          <w:t>ферменты</w:t>
        </w:r>
      </w:hyperlink>
      <w:r w:rsidRPr="00C864CD">
        <w:rPr>
          <w:bCs/>
        </w:rPr>
        <w:t> также снижают свою эффективность, то есть процесс старения протекает на всех уровнях.</w:t>
      </w:r>
    </w:p>
    <w:p w:rsidR="00C864CD" w:rsidRPr="00C864CD" w:rsidRDefault="00C864CD" w:rsidP="00C864CD">
      <w:pPr>
        <w:ind w:firstLine="708"/>
        <w:jc w:val="both"/>
        <w:outlineLvl w:val="2"/>
        <w:rPr>
          <w:bCs/>
        </w:rPr>
      </w:pPr>
      <w:r w:rsidRPr="00C864CD">
        <w:rPr>
          <w:b/>
          <w:bCs/>
        </w:rPr>
        <w:t>Теории старения</w:t>
      </w:r>
      <w:r w:rsidRPr="00C864CD">
        <w:t xml:space="preserve">. </w:t>
      </w:r>
      <w:r w:rsidRPr="00C864CD">
        <w:rPr>
          <w:bCs/>
        </w:rPr>
        <w:t>Все теории старения можно условно разделить на две большие группы: эволюционные теории и теории, основанные на случайных повреждениях клеток.</w:t>
      </w:r>
    </w:p>
    <w:p w:rsidR="00C864CD" w:rsidRPr="00C864CD" w:rsidRDefault="00C864CD" w:rsidP="00C864CD">
      <w:pPr>
        <w:jc w:val="both"/>
      </w:pPr>
      <w:r w:rsidRPr="00C864CD">
        <w:t>Первые считают, что старение является не необходимым свойством живых организмов, а запрограммированным процессом. Согласно им, старение развилось в результате эволюции из-за некоторых преимуществ, которые оно даёт целой популяции.</w:t>
      </w:r>
    </w:p>
    <w:p w:rsidR="00C864CD" w:rsidRPr="00C864CD" w:rsidRDefault="00C864CD" w:rsidP="00C864CD">
      <w:pPr>
        <w:jc w:val="both"/>
      </w:pPr>
      <w:r w:rsidRPr="00C864CD">
        <w:t>В отличие от них, теории повреждения предполагают, что старение является результатом природного процесса накопления повреждений, с которыми организм старается бороться, а различия старения у разных организмов являются результатом разной эффективности этой борьбы.</w:t>
      </w:r>
    </w:p>
    <w:p w:rsidR="00C864CD" w:rsidRPr="00C864CD" w:rsidRDefault="00C864CD" w:rsidP="00C864CD">
      <w:pPr>
        <w:ind w:firstLine="708"/>
        <w:jc w:val="both"/>
      </w:pPr>
      <w:proofErr w:type="gramStart"/>
      <w:r w:rsidRPr="00C864CD">
        <w:t>Гормонально-генетический подход состоит в том, что в процессе жизни человека, начиная с рождения, идет повышение порога чувствительности </w:t>
      </w:r>
      <w:hyperlink r:id="rId210" w:tooltip="Гипоталамус" w:history="1">
        <w:r w:rsidRPr="00C864CD">
          <w:t>гипоталамуса</w:t>
        </w:r>
      </w:hyperlink>
      <w:r w:rsidRPr="00C864CD">
        <w:t>, что в конечном итоге после 40 лет приводит к гормональному дисбалансу и прогрессирующему нарушению всех видов обмена, в том числе </w:t>
      </w:r>
      <w:hyperlink r:id="rId211" w:tooltip="Гиперхолестеринемия" w:history="1">
        <w:r w:rsidRPr="00C864CD">
          <w:t>гиперхолестеринемии</w:t>
        </w:r>
      </w:hyperlink>
      <w:r w:rsidRPr="00C864CD">
        <w:t>. Поэтому одно из мнений, что лечение болезней старости необходимо начинать с улучшения чувствительности гипоталамуса.</w:t>
      </w:r>
      <w:proofErr w:type="gramEnd"/>
    </w:p>
    <w:p w:rsidR="00C864CD" w:rsidRPr="00C864CD" w:rsidRDefault="00C864CD" w:rsidP="00C864CD">
      <w:pPr>
        <w:pBdr>
          <w:bottom w:val="single" w:sz="6" w:space="0" w:color="A2A9B1"/>
        </w:pBdr>
        <w:ind w:firstLine="708"/>
        <w:jc w:val="both"/>
        <w:outlineLvl w:val="1"/>
      </w:pPr>
      <w:r w:rsidRPr="00C864CD">
        <w:rPr>
          <w:b/>
        </w:rPr>
        <w:t>Причины старения.</w:t>
      </w:r>
      <w:r w:rsidRPr="00C864CD">
        <w:t xml:space="preserve"> </w:t>
      </w:r>
      <w:proofErr w:type="gramStart"/>
      <w:r w:rsidRPr="00C864CD">
        <w:rPr>
          <w:bCs/>
        </w:rPr>
        <w:t>Первые попытки научного объяснения старения начались в конце </w:t>
      </w:r>
      <w:hyperlink r:id="rId212" w:tooltip="XIX век" w:history="1">
        <w:r w:rsidRPr="00C864CD">
          <w:rPr>
            <w:bCs/>
          </w:rPr>
          <w:t>XIX века</w:t>
        </w:r>
      </w:hyperlink>
      <w:r w:rsidRPr="00C864CD">
        <w:rPr>
          <w:bCs/>
        </w:rPr>
        <w:t>. В одной из первых работ </w:t>
      </w:r>
      <w:hyperlink r:id="rId213" w:tooltip="Вейсман, Август" w:history="1">
        <w:r w:rsidRPr="00C864CD">
          <w:rPr>
            <w:bCs/>
          </w:rPr>
          <w:t>Вейсман</w:t>
        </w:r>
      </w:hyperlink>
      <w:hyperlink r:id="rId214" w:anchor="cite_note-6" w:history="1">
        <w:r w:rsidRPr="00C864CD">
          <w:rPr>
            <w:bCs/>
            <w:vertAlign w:val="superscript"/>
          </w:rPr>
          <w:t>[6]</w:t>
        </w:r>
      </w:hyperlink>
      <w:r w:rsidRPr="00C864CD">
        <w:rPr>
          <w:bCs/>
        </w:rPr>
        <w:t> предложил теорию происхождения старения как свойства, которое возникло в результате </w:t>
      </w:r>
      <w:hyperlink r:id="rId215" w:tooltip="Эволюция" w:history="1">
        <w:r w:rsidRPr="00C864CD">
          <w:rPr>
            <w:bCs/>
          </w:rPr>
          <w:t>эволюции</w:t>
        </w:r>
      </w:hyperlink>
      <w:r w:rsidRPr="00C864CD">
        <w:rPr>
          <w:bCs/>
        </w:rPr>
        <w:t>. Согласно Вейсману, «не стареющие организмы не только не являются полезными, они вредны, потому что занимают место молодых», что, согласно Вейсману, должно было привести эволюцию к возникновению старения.</w:t>
      </w:r>
      <w:proofErr w:type="gramEnd"/>
    </w:p>
    <w:p w:rsidR="00C864CD" w:rsidRPr="00C864CD" w:rsidRDefault="00C864CD" w:rsidP="00C864CD">
      <w:pPr>
        <w:ind w:firstLine="708"/>
        <w:jc w:val="both"/>
      </w:pPr>
      <w:r w:rsidRPr="00C864CD">
        <w:t>Важным шагом в исследовании старения был доклад профессора </w:t>
      </w:r>
      <w:hyperlink r:id="rId216" w:tooltip="Медавар, Питер" w:history="1">
        <w:r w:rsidRPr="00C864CD">
          <w:t>Питера Медавара</w:t>
        </w:r>
      </w:hyperlink>
      <w:r w:rsidRPr="00C864CD">
        <w:t> перед </w:t>
      </w:r>
      <w:hyperlink r:id="rId217" w:tooltip="Лондонское королевское общество" w:history="1">
        <w:r w:rsidRPr="00C864CD">
          <w:t>Лондонским королевским обществом</w:t>
        </w:r>
      </w:hyperlink>
      <w:r w:rsidRPr="00C864CD">
        <w:t> в </w:t>
      </w:r>
      <w:hyperlink r:id="rId218" w:tooltip="1951 год" w:history="1">
        <w:r w:rsidRPr="00C864CD">
          <w:t>1951 году</w:t>
        </w:r>
      </w:hyperlink>
      <w:r w:rsidRPr="00C864CD">
        <w:t xml:space="preserve"> под названием «Нерешённая проблема биологии». В этой лекции он подчеркнул, что животные в природе редко доживают до возраста, когда старение становится заметным, таким </w:t>
      </w:r>
      <w:proofErr w:type="gramStart"/>
      <w:r w:rsidRPr="00C864CD">
        <w:t>образом</w:t>
      </w:r>
      <w:proofErr w:type="gramEnd"/>
      <w:r w:rsidRPr="00C864CD">
        <w:t xml:space="preserve"> эволюция не могла оказывать влияние на процесс развития старения. Эта работа положила начало целой серии новых исследований.</w:t>
      </w:r>
    </w:p>
    <w:p w:rsidR="00C864CD" w:rsidRPr="00C864CD" w:rsidRDefault="00C864CD" w:rsidP="00C864CD">
      <w:pPr>
        <w:ind w:firstLine="708"/>
        <w:jc w:val="both"/>
      </w:pPr>
      <w:r w:rsidRPr="00C864CD">
        <w:t>На протяжении следующих 25 лет исследования имели преимущественно описательный характер. Тем не менее, начиная с конца </w:t>
      </w:r>
      <w:hyperlink r:id="rId219" w:tooltip="70" w:history="1">
        <w:r w:rsidRPr="00C864CD">
          <w:t>70</w:t>
        </w:r>
      </w:hyperlink>
      <w:r w:rsidRPr="00C864CD">
        <w:t>-х годов, возникает большое количество теорий, которые пытались объяснить старение. Например, в известном обзоре литературы по этому вопросу, опубликованном </w:t>
      </w:r>
      <w:hyperlink r:id="rId220" w:tooltip="Калебом Финчем (страница отсутствует)" w:history="1">
        <w:r w:rsidRPr="00C864CD">
          <w:t>Калебом Финчем</w:t>
        </w:r>
      </w:hyperlink>
      <w:r w:rsidRPr="00C864CD">
        <w:t> в </w:t>
      </w:r>
      <w:hyperlink r:id="rId221" w:tooltip="1990 год" w:history="1">
        <w:r w:rsidRPr="00C864CD">
          <w:t>1990 году</w:t>
        </w:r>
      </w:hyperlink>
      <w:r w:rsidRPr="00C864CD">
        <w:t>, насчитывалось около 4 тыс. ссылок. Только в конце </w:t>
      </w:r>
      <w:hyperlink r:id="rId222" w:tooltip="1990" w:history="1">
        <w:r w:rsidRPr="00C864CD">
          <w:t>1990</w:t>
        </w:r>
      </w:hyperlink>
      <w:r w:rsidRPr="00C864CD">
        <w:t>-х годов ситуация начала проясняться, и большинство авторов начали приходить к общим выводам.</w:t>
      </w:r>
    </w:p>
    <w:p w:rsidR="00C864CD" w:rsidRPr="00C864CD" w:rsidRDefault="00C864CD" w:rsidP="00C864CD">
      <w:pPr>
        <w:jc w:val="both"/>
      </w:pPr>
      <w:r w:rsidRPr="00C864CD">
        <w:t>Все теории старения можно условно разделить на две большие группы: </w:t>
      </w:r>
      <w:hyperlink r:id="rId223" w:tooltip="Эволюционные теории (страница отсутствует)" w:history="1">
        <w:r w:rsidRPr="00C864CD">
          <w:t>эволюционные теории</w:t>
        </w:r>
      </w:hyperlink>
      <w:r w:rsidRPr="00C864CD">
        <w:t xml:space="preserve"> и теории, основанные на случайных повреждениях клеток. Первые считают, что старение является не необходимым свойством живых организмов, а </w:t>
      </w:r>
      <w:r w:rsidRPr="00C864CD">
        <w:lastRenderedPageBreak/>
        <w:t>запрограммированным процессом. Согласно им, старение развилось в результате </w:t>
      </w:r>
      <w:hyperlink r:id="rId224" w:tooltip="Эволюция" w:history="1">
        <w:r w:rsidRPr="00C864CD">
          <w:t>эволюции</w:t>
        </w:r>
      </w:hyperlink>
      <w:r w:rsidRPr="00C864CD">
        <w:t> из-за некоторых преимуществ, которые оно даёт целой </w:t>
      </w:r>
      <w:hyperlink r:id="rId225" w:tooltip="Популяция" w:history="1">
        <w:r w:rsidRPr="00C864CD">
          <w:t>популяции</w:t>
        </w:r>
      </w:hyperlink>
      <w:r w:rsidRPr="00C864CD">
        <w:t>. В отличие от них, </w:t>
      </w:r>
      <w:hyperlink r:id="rId226" w:tooltip="Теории повреждения (страница отсутствует)" w:history="1">
        <w:r w:rsidRPr="00C864CD">
          <w:t>теории повреждения</w:t>
        </w:r>
      </w:hyperlink>
      <w:r w:rsidRPr="00C864CD">
        <w:t xml:space="preserve"> предполагают, что старение является результатом природного процесса накопления повреждений со временем, с которыми организм старается бороться, а различия старения у разных организмов является результатом разной эффективности этой борьбы. Сейчас последний подход считается установленным в биологии старения. Тем не менее, некоторые исследователи всё ещё защищают эволюционный подход, а некоторые другие совсем игнорируют деление </w:t>
      </w:r>
      <w:proofErr w:type="gramStart"/>
      <w:r w:rsidRPr="00C864CD">
        <w:t>на</w:t>
      </w:r>
      <w:proofErr w:type="gramEnd"/>
      <w:r w:rsidRPr="00C864CD">
        <w:t xml:space="preserve"> эволюционные теории и теории повреждений. Последнее утверждение является частично результатом смены терминологии: в некоторых работах последнего времени термин «эволюционные теории» ссылается не на теории «запрограммированного старения», которые предлагают эволюционное возникновение старения как полезного явления, а на подход, который </w:t>
      </w:r>
      <w:proofErr w:type="gramStart"/>
      <w:r w:rsidRPr="00C864CD">
        <w:t>описывает</w:t>
      </w:r>
      <w:proofErr w:type="gramEnd"/>
      <w:r w:rsidRPr="00C864CD">
        <w:t xml:space="preserve"> почему организмы должны стареть в противоположность вопросу о биохимических и физиологических основах старения.</w:t>
      </w:r>
    </w:p>
    <w:p w:rsidR="00C864CD" w:rsidRPr="00C864CD" w:rsidRDefault="00C864CD" w:rsidP="00C864CD">
      <w:pPr>
        <w:ind w:firstLine="708"/>
        <w:jc w:val="both"/>
        <w:outlineLvl w:val="3"/>
        <w:rPr>
          <w:bCs/>
        </w:rPr>
      </w:pPr>
      <w:r w:rsidRPr="00C864CD">
        <w:rPr>
          <w:b/>
          <w:bCs/>
        </w:rPr>
        <w:t xml:space="preserve">Эволюционно-генетический подход. </w:t>
      </w:r>
      <w:r w:rsidRPr="00C864CD">
        <w:rPr>
          <w:bCs/>
        </w:rPr>
        <w:t xml:space="preserve">Гипотеза, которая легла в основу генетического подхода, была </w:t>
      </w:r>
      <w:proofErr w:type="gramStart"/>
      <w:r w:rsidRPr="00C864CD">
        <w:rPr>
          <w:bCs/>
        </w:rPr>
        <w:t>предложена </w:t>
      </w:r>
      <w:hyperlink r:id="rId227" w:tooltip="Медавар, Питер" w:history="1">
        <w:r w:rsidRPr="00C864CD">
          <w:rPr>
            <w:bCs/>
          </w:rPr>
          <w:t>Питером Медаваром</w:t>
        </w:r>
      </w:hyperlink>
      <w:r w:rsidRPr="00C864CD">
        <w:rPr>
          <w:bCs/>
        </w:rPr>
        <w:t> в 1952 году и известна</w:t>
      </w:r>
      <w:proofErr w:type="gramEnd"/>
      <w:r w:rsidRPr="00C864CD">
        <w:rPr>
          <w:bCs/>
        </w:rPr>
        <w:t xml:space="preserve"> сейчас как «</w:t>
      </w:r>
      <w:hyperlink r:id="rId228" w:tooltip="Теория накопления мутаций" w:history="1">
        <w:r w:rsidRPr="00C864CD">
          <w:rPr>
            <w:bCs/>
          </w:rPr>
          <w:t>теория накопления мутаций</w:t>
        </w:r>
      </w:hyperlink>
      <w:r w:rsidRPr="00C864CD">
        <w:rPr>
          <w:bCs/>
        </w:rPr>
        <w:t>» (</w:t>
      </w:r>
      <w:hyperlink r:id="rId229" w:tooltip="Английский язык" w:history="1">
        <w:r w:rsidRPr="00C864CD">
          <w:rPr>
            <w:bCs/>
          </w:rPr>
          <w:t>англ.</w:t>
        </w:r>
      </w:hyperlink>
      <w:r w:rsidRPr="00C864CD">
        <w:rPr>
          <w:bCs/>
        </w:rPr>
        <w:t> </w:t>
      </w:r>
      <w:r w:rsidRPr="00C864CD">
        <w:rPr>
          <w:bCs/>
          <w:i/>
          <w:iCs/>
          <w:lang w:val="en"/>
        </w:rPr>
        <w:t>Mutations</w:t>
      </w:r>
      <w:r w:rsidRPr="00C864CD">
        <w:rPr>
          <w:bCs/>
          <w:i/>
          <w:iCs/>
        </w:rPr>
        <w:t xml:space="preserve"> </w:t>
      </w:r>
      <w:r w:rsidRPr="00C864CD">
        <w:rPr>
          <w:bCs/>
          <w:i/>
          <w:iCs/>
          <w:lang w:val="en"/>
        </w:rPr>
        <w:t>accumulation</w:t>
      </w:r>
      <w:r w:rsidRPr="00C864CD">
        <w:rPr>
          <w:bCs/>
          <w:i/>
          <w:iCs/>
        </w:rPr>
        <w:t xml:space="preserve"> </w:t>
      </w:r>
      <w:r w:rsidRPr="00C864CD">
        <w:rPr>
          <w:bCs/>
          <w:i/>
          <w:iCs/>
          <w:lang w:val="en"/>
        </w:rPr>
        <w:t>theory</w:t>
      </w:r>
      <w:r w:rsidRPr="00C864CD">
        <w:rPr>
          <w:bCs/>
        </w:rPr>
        <w:t>). Медавар заметил, что животные в природе очень редко доживают до возраста, когда старение становится заметным. Согласно его идее, </w:t>
      </w:r>
      <w:hyperlink r:id="rId230" w:tooltip="Аллели" w:history="1">
        <w:r w:rsidRPr="00C864CD">
          <w:rPr>
            <w:bCs/>
          </w:rPr>
          <w:t>аллели</w:t>
        </w:r>
      </w:hyperlink>
      <w:r w:rsidRPr="00C864CD">
        <w:rPr>
          <w:bCs/>
        </w:rPr>
        <w:t xml:space="preserve">, которые </w:t>
      </w:r>
      <w:proofErr w:type="gramStart"/>
      <w:r w:rsidRPr="00C864CD">
        <w:rPr>
          <w:bCs/>
        </w:rPr>
        <w:t>проявляются на протяжении поздних периодов жизни и которые возникают</w:t>
      </w:r>
      <w:proofErr w:type="gramEnd"/>
      <w:r w:rsidRPr="00C864CD">
        <w:rPr>
          <w:bCs/>
        </w:rPr>
        <w:t xml:space="preserve"> в результате мутаций зародышевых клеток, подвергаются довольно слабому эволюционному давлению, даже если в результате их действия страдают такие свойства, как выживание и размножение. Таким образом, эти мутации могут накапливаться в </w:t>
      </w:r>
      <w:hyperlink r:id="rId231" w:tooltip="Геном" w:history="1">
        <w:r w:rsidRPr="00C864CD">
          <w:rPr>
            <w:bCs/>
          </w:rPr>
          <w:t>геноме</w:t>
        </w:r>
      </w:hyperlink>
      <w:r w:rsidRPr="00C864CD">
        <w:rPr>
          <w:bCs/>
        </w:rPr>
        <w:t> на протяжении многих поколений. Тем не менее, любая особь, которая сумела избежать смерти на протяжении долгого времени, испытывает на себе их действие, что проявляется как старение. То же самое верно и для животных в защищённых условиях.</w:t>
      </w:r>
    </w:p>
    <w:p w:rsidR="00C864CD" w:rsidRPr="00C864CD" w:rsidRDefault="00C864CD" w:rsidP="00C864CD">
      <w:pPr>
        <w:ind w:firstLine="708"/>
        <w:jc w:val="both"/>
      </w:pPr>
      <w:r w:rsidRPr="00C864CD">
        <w:t>В дальнейшем, в </w:t>
      </w:r>
      <w:hyperlink r:id="rId232" w:tooltip="1957 год" w:history="1">
        <w:r w:rsidRPr="00C864CD">
          <w:t>1957 году</w:t>
        </w:r>
      </w:hyperlink>
      <w:r w:rsidRPr="00C864CD">
        <w:t xml:space="preserve">  </w:t>
      </w:r>
      <w:hyperlink r:id="rId233" w:tooltip="Вильямс, Джордж Кристофер (страница отсутствует)" w:history="1">
        <w:r w:rsidRPr="00C864CD">
          <w:t>Д. Вильямс</w:t>
        </w:r>
      </w:hyperlink>
      <w:r w:rsidRPr="00C864CD">
        <w:t> предположил существование </w:t>
      </w:r>
      <w:hyperlink r:id="rId234" w:tooltip="Плейотропия" w:history="1">
        <w:r w:rsidRPr="00C864CD">
          <w:t>плейотропных</w:t>
        </w:r>
      </w:hyperlink>
      <w:r w:rsidRPr="00C864CD">
        <w:t> генов, которые имеют разный эффект для выживания организмов на протяжении разных периодов жизни, то есть они полезны в молодом возрасте, когда эффект естественного отбора сильный, но вредны позднее, когда эффект естественного отбора слабый. Эта идея сейчас известна как «</w:t>
      </w:r>
      <w:hyperlink r:id="rId235" w:tooltip="Антагонистическая плейотропия" w:history="1">
        <w:r w:rsidRPr="00C864CD">
          <w:t>антагонистическая плейотропия</w:t>
        </w:r>
      </w:hyperlink>
      <w:r w:rsidRPr="00C864CD">
        <w:t>» (</w:t>
      </w:r>
      <w:hyperlink r:id="rId236" w:tooltip="Английский язык" w:history="1">
        <w:r w:rsidRPr="00C864CD">
          <w:t>англ.</w:t>
        </w:r>
      </w:hyperlink>
      <w:r w:rsidRPr="00C864CD">
        <w:t> </w:t>
      </w:r>
      <w:r w:rsidRPr="00C864CD">
        <w:rPr>
          <w:i/>
          <w:iCs/>
          <w:lang w:val="en"/>
        </w:rPr>
        <w:t>Antagonistic</w:t>
      </w:r>
      <w:r w:rsidRPr="00C864CD">
        <w:rPr>
          <w:i/>
          <w:iCs/>
        </w:rPr>
        <w:t xml:space="preserve"> </w:t>
      </w:r>
      <w:r w:rsidRPr="00C864CD">
        <w:rPr>
          <w:i/>
          <w:iCs/>
          <w:lang w:val="en"/>
        </w:rPr>
        <w:t>pleiotropy</w:t>
      </w:r>
      <w:r w:rsidRPr="00C864CD">
        <w:t>).</w:t>
      </w:r>
    </w:p>
    <w:p w:rsidR="00C864CD" w:rsidRPr="00C864CD" w:rsidRDefault="00C864CD" w:rsidP="00C864CD">
      <w:pPr>
        <w:ind w:firstLine="708"/>
        <w:jc w:val="both"/>
      </w:pPr>
      <w:r w:rsidRPr="00C864CD">
        <w:t>Вместе эти две теории составляют основу современных представлений о генетике старения. Тем не менее, идентификация ответственных генов имела лишь ограниченный успех. Свидетельства о накоплении мутаций остаются спорными</w:t>
      </w:r>
      <w:hyperlink r:id="rId237" w:anchor="cite_note-15" w:history="1">
        <w:r w:rsidRPr="00C864CD">
          <w:rPr>
            <w:vertAlign w:val="superscript"/>
          </w:rPr>
          <w:t>[15]</w:t>
        </w:r>
      </w:hyperlink>
      <w:r w:rsidRPr="00C864CD">
        <w:t>, тогда как свидетельства наличия плейотропных генов сильнее, но и они недостаточно обоснованы. Примерами плейотропных генов можно назвать ген </w:t>
      </w:r>
      <w:hyperlink r:id="rId238" w:tooltip="Теломераза" w:history="1">
        <w:r w:rsidRPr="00C864CD">
          <w:t>теломеразы</w:t>
        </w:r>
      </w:hyperlink>
      <w:r w:rsidRPr="00C864CD">
        <w:t> у эукариотов и </w:t>
      </w:r>
      <w:hyperlink r:id="rId239" w:tooltip="Сигма-фактор (страница отсутствует)" w:history="1">
        <w:r w:rsidRPr="00C864CD">
          <w:t>сигма-фактор</w:t>
        </w:r>
      </w:hyperlink>
      <w:r w:rsidRPr="00C864CD">
        <w:t> σ</w:t>
      </w:r>
      <w:r w:rsidRPr="00C864CD">
        <w:rPr>
          <w:vertAlign w:val="superscript"/>
        </w:rPr>
        <w:t>70</w:t>
      </w:r>
      <w:r w:rsidRPr="00C864CD">
        <w:t xml:space="preserve"> у бактерий. Хотя известно много генов, которые влияют на продолжительность жизни разных организмов, других чётких примеров плейотропных генов всё ещё не </w:t>
      </w:r>
      <w:proofErr w:type="gramStart"/>
      <w:r w:rsidRPr="00C864CD">
        <w:t>обнаружен</w:t>
      </w:r>
      <w:proofErr w:type="gramEnd"/>
      <w:r w:rsidRPr="00C864CD">
        <w:t>.</w:t>
      </w:r>
    </w:p>
    <w:p w:rsidR="00C864CD" w:rsidRPr="00C864CD" w:rsidRDefault="00C864CD" w:rsidP="00C864CD">
      <w:pPr>
        <w:ind w:firstLine="708"/>
        <w:jc w:val="both"/>
        <w:outlineLvl w:val="3"/>
        <w:rPr>
          <w:bCs/>
        </w:rPr>
      </w:pPr>
      <w:r w:rsidRPr="00C864CD">
        <w:rPr>
          <w:b/>
          <w:bCs/>
        </w:rPr>
        <w:t>Эволюционно-физиологический подход</w:t>
      </w:r>
      <w:r w:rsidRPr="00C864CD">
        <w:t xml:space="preserve">. </w:t>
      </w:r>
      <w:r w:rsidRPr="00C864CD">
        <w:rPr>
          <w:bCs/>
        </w:rPr>
        <w:t>Теория антагонистической плейотропии предсказывает, что должны существовать гены с плейотропным эффектом, естественный отбор которых и приводит к возникновению старения. Несколько генов с плейотропным эффектом на разных стадиях жизни действительно найдены — сигма-70 у </w:t>
      </w:r>
      <w:r w:rsidRPr="00C864CD">
        <w:rPr>
          <w:bCs/>
          <w:i/>
          <w:iCs/>
        </w:rPr>
        <w:t>E. coli</w:t>
      </w:r>
      <w:r w:rsidRPr="00C864CD">
        <w:rPr>
          <w:bCs/>
        </w:rPr>
        <w:t xml:space="preserve">, теломераза у эукариотов, но непосредственной связи со старением показано не было, тем более не было показано, что это типичное явление для всех организмов, ответственное за все эффекты старения. То есть эти гены могут рассматриваться лишь как кандидаты на роль генов, предсказанных теорией. </w:t>
      </w:r>
      <w:proofErr w:type="gramStart"/>
      <w:r w:rsidRPr="00C864CD">
        <w:rPr>
          <w:bCs/>
        </w:rPr>
        <w:t>С другой стороны, ряд физиологических эффектов показаны без определения генов, ответственных за них.</w:t>
      </w:r>
      <w:proofErr w:type="gramEnd"/>
      <w:r w:rsidRPr="00C864CD">
        <w:rPr>
          <w:bCs/>
        </w:rPr>
        <w:t xml:space="preserve"> Часто мы можем говорить о компромиссах, аналогичных </w:t>
      </w:r>
      <w:proofErr w:type="gramStart"/>
      <w:r w:rsidRPr="00C864CD">
        <w:rPr>
          <w:bCs/>
        </w:rPr>
        <w:t>предсказанным</w:t>
      </w:r>
      <w:proofErr w:type="gramEnd"/>
      <w:r w:rsidRPr="00C864CD">
        <w:rPr>
          <w:bCs/>
        </w:rPr>
        <w:t xml:space="preserve"> теорией антагонистической плейотропии, без чёткого определения генов, от которых они зависят. </w:t>
      </w:r>
      <w:proofErr w:type="gramStart"/>
      <w:r w:rsidRPr="00C864CD">
        <w:rPr>
          <w:bCs/>
        </w:rPr>
        <w:t>Физиологическая основа таких компромиссов заложена в так называемой «</w:t>
      </w:r>
      <w:hyperlink r:id="rId240" w:tooltip="Теория одноразовой сомы" w:history="1">
        <w:r w:rsidRPr="00C864CD">
          <w:rPr>
            <w:bCs/>
          </w:rPr>
          <w:t>теории одноразовой сомы</w:t>
        </w:r>
      </w:hyperlink>
      <w:r w:rsidRPr="00C864CD">
        <w:rPr>
          <w:bCs/>
        </w:rPr>
        <w:t>» (</w:t>
      </w:r>
      <w:hyperlink r:id="rId241" w:tooltip="Английский язык" w:history="1">
        <w:r w:rsidRPr="00C864CD">
          <w:rPr>
            <w:bCs/>
          </w:rPr>
          <w:t>англ.</w:t>
        </w:r>
      </w:hyperlink>
      <w:r w:rsidRPr="00C864CD">
        <w:rPr>
          <w:bCs/>
        </w:rPr>
        <w:t> </w:t>
      </w:r>
      <w:r w:rsidRPr="00C864CD">
        <w:rPr>
          <w:bCs/>
          <w:i/>
          <w:iCs/>
          <w:lang w:val="en"/>
        </w:rPr>
        <w:t>Disposable</w:t>
      </w:r>
      <w:r w:rsidRPr="00C864CD">
        <w:rPr>
          <w:bCs/>
          <w:i/>
          <w:iCs/>
        </w:rPr>
        <w:t xml:space="preserve"> </w:t>
      </w:r>
      <w:r w:rsidRPr="00C864CD">
        <w:rPr>
          <w:bCs/>
          <w:i/>
          <w:iCs/>
          <w:lang w:val="en"/>
        </w:rPr>
        <w:lastRenderedPageBreak/>
        <w:t>soma</w:t>
      </w:r>
      <w:r w:rsidRPr="00C864CD">
        <w:rPr>
          <w:bCs/>
          <w:i/>
          <w:iCs/>
        </w:rPr>
        <w:t xml:space="preserve"> </w:t>
      </w:r>
      <w:r w:rsidRPr="00C864CD">
        <w:rPr>
          <w:bCs/>
          <w:i/>
          <w:iCs/>
          <w:lang w:val="en"/>
        </w:rPr>
        <w:t>theory</w:t>
      </w:r>
      <w:r w:rsidRPr="00C864CD">
        <w:rPr>
          <w:bCs/>
        </w:rPr>
        <w:t>).</w:t>
      </w:r>
      <w:proofErr w:type="gramEnd"/>
      <w:r w:rsidRPr="00C864CD">
        <w:rPr>
          <w:bCs/>
        </w:rPr>
        <w:t xml:space="preserve"> Эта теория задаётся вопросом, как организм должен распорядиться своими ресурсами (в первом варианте теории речь шла только </w:t>
      </w:r>
      <w:proofErr w:type="gramStart"/>
      <w:r w:rsidRPr="00C864CD">
        <w:rPr>
          <w:bCs/>
        </w:rPr>
        <w:t>о</w:t>
      </w:r>
      <w:proofErr w:type="gramEnd"/>
      <w:r w:rsidRPr="00C864CD">
        <w:rPr>
          <w:bCs/>
        </w:rPr>
        <w:t xml:space="preserve"> энергии) между поддержкой и ремонтом сомы и другими функциями, необходимыми для выживания. Необходимость компромисса возникает из-за ограниченности ресурсов или необходимости выбора лучшего пути их использования.</w:t>
      </w:r>
    </w:p>
    <w:p w:rsidR="00C864CD" w:rsidRPr="00C864CD" w:rsidRDefault="00C864CD" w:rsidP="00C864CD">
      <w:pPr>
        <w:ind w:firstLine="708"/>
        <w:jc w:val="both"/>
      </w:pPr>
      <w:r w:rsidRPr="00C864CD">
        <w:t>Поддержание тела должно осуществляться только настолько, насколько это необходимо на протяжении обычного времени выживания в природе. Например, поскольку 90 % диких мышей умирает на протяжении первого года жизни, преимущественно от холода, инвестиции ресурсов в выживание на протяжении дольшего времени будут касаться только 10 % популяции. Таким образом, трёхлетняя продолжительность жизни мышей полностью достаточна для всех потребностей в природе, а с точки зрения эволюции, ресурсы следует тратить, например, на улучшение сохранения тепла или размножения, вместо борьбы со старостью. Таким образом, продолжительность жизни мыши наилучшим образом отвечает экологическим условиям её жизни.</w:t>
      </w:r>
    </w:p>
    <w:p w:rsidR="00C864CD" w:rsidRPr="00C864CD" w:rsidRDefault="00C864CD" w:rsidP="00C864CD">
      <w:pPr>
        <w:ind w:firstLine="708"/>
        <w:jc w:val="both"/>
      </w:pPr>
      <w:r w:rsidRPr="00C864CD">
        <w:t>Теория «одноразового тела» делает несколько допущений, которые касаются физиологи процесса старения. Согласно этой теории, старение возникает в результате неидеальных функций ремонта и поддержки соматических клеток, которые адаптированы для удовлетворения экологических потребностей. Повреждения, в свою очередь, являются результатом </w:t>
      </w:r>
      <w:hyperlink r:id="rId242" w:tooltip="Стохастика (страница отсутствует)" w:history="1">
        <w:r w:rsidRPr="00C864CD">
          <w:t>стохастических процессов</w:t>
        </w:r>
      </w:hyperlink>
      <w:r w:rsidRPr="00C864CD">
        <w:t>, связанных с жизнедеятельностью клеток. Долголетие контролируется за счёт контроля генов, которые отвечают за эти функции, а бессмертие генеративных клеток, в отличие от соматических, является результатом больших затрат ресурсов и, возможно, отсутствия некоторых источников повреждений.</w:t>
      </w:r>
    </w:p>
    <w:p w:rsidR="00C864CD" w:rsidRPr="00C864CD" w:rsidRDefault="00C864CD" w:rsidP="00C864CD">
      <w:pPr>
        <w:ind w:firstLine="708"/>
        <w:jc w:val="both"/>
        <w:outlineLvl w:val="2"/>
        <w:rPr>
          <w:bCs/>
        </w:rPr>
      </w:pPr>
      <w:r w:rsidRPr="00C864CD">
        <w:rPr>
          <w:b/>
          <w:bCs/>
        </w:rPr>
        <w:t xml:space="preserve">Молекулярные механизмы  возникновения старения. </w:t>
      </w:r>
      <w:r w:rsidRPr="00C864CD">
        <w:rPr>
          <w:bCs/>
        </w:rPr>
        <w:t>Существуют свидетельства нескольких важнейших механизмов повреждения макромолекул, которые обычно действуют параллельно один другому или зависят один от другого. Вероятно, любой из этих механизмов может играть доминирующую роль при определённых обстоятельствах.</w:t>
      </w:r>
    </w:p>
    <w:p w:rsidR="00C864CD" w:rsidRPr="00C864CD" w:rsidRDefault="00C864CD" w:rsidP="00C864CD">
      <w:pPr>
        <w:jc w:val="both"/>
      </w:pPr>
      <w:r w:rsidRPr="00C864CD">
        <w:t>Во многих из этих процессов важную роль играют </w:t>
      </w:r>
      <w:hyperlink r:id="rId243" w:tooltip="Активные формы кислорода" w:history="1">
        <w:r w:rsidRPr="00C864CD">
          <w:t>активные формы кислорода</w:t>
        </w:r>
      </w:hyperlink>
      <w:r w:rsidRPr="00C864CD">
        <w:t> (в частности </w:t>
      </w:r>
      <w:hyperlink r:id="rId244" w:tooltip="Свободные радикалы" w:history="1">
        <w:r w:rsidRPr="00C864CD">
          <w:t>свободные радикалы</w:t>
        </w:r>
      </w:hyperlink>
      <w:r w:rsidRPr="00C864CD">
        <w:t xml:space="preserve">), набор свидетельств об их влиянии был </w:t>
      </w:r>
      <w:proofErr w:type="gramStart"/>
      <w:r w:rsidRPr="00C864CD">
        <w:t>получен достаточно давно и сейчас известен</w:t>
      </w:r>
      <w:proofErr w:type="gramEnd"/>
      <w:r w:rsidRPr="00C864CD">
        <w:t xml:space="preserve"> под названием «</w:t>
      </w:r>
      <w:hyperlink r:id="rId245" w:tooltip="Свободно-радикальная теория старения (страница отсутствует)" w:history="1">
        <w:r w:rsidRPr="00C864CD">
          <w:t>свободно-радикальная теория старения</w:t>
        </w:r>
      </w:hyperlink>
      <w:r w:rsidRPr="00C864CD">
        <w:t>». Сегодня, тем не менее, механизмы старения намного более детализированы.</w:t>
      </w:r>
    </w:p>
    <w:p w:rsidR="00C864CD" w:rsidRPr="00C864CD" w:rsidRDefault="00C864CD" w:rsidP="00C864CD">
      <w:pPr>
        <w:ind w:firstLine="708"/>
        <w:jc w:val="both"/>
        <w:outlineLvl w:val="3"/>
        <w:rPr>
          <w:bCs/>
        </w:rPr>
      </w:pPr>
      <w:r w:rsidRPr="00C864CD">
        <w:rPr>
          <w:b/>
          <w:bCs/>
        </w:rPr>
        <w:t xml:space="preserve">Теория соматических мутаций. </w:t>
      </w:r>
      <w:r w:rsidRPr="00C864CD">
        <w:rPr>
          <w:bCs/>
        </w:rPr>
        <w:t>Многие работы показали увеличение с возрастом числа соматических </w:t>
      </w:r>
      <w:hyperlink r:id="rId246" w:tooltip="Мутация" w:history="1">
        <w:r w:rsidRPr="00C864CD">
          <w:rPr>
            <w:bCs/>
          </w:rPr>
          <w:t>мутаций</w:t>
        </w:r>
      </w:hyperlink>
      <w:r w:rsidRPr="00C864CD">
        <w:rPr>
          <w:bCs/>
        </w:rPr>
        <w:t> и других форм повреждения </w:t>
      </w:r>
      <w:hyperlink r:id="rId247" w:tooltip="ДНК" w:history="1">
        <w:r w:rsidRPr="00C864CD">
          <w:rPr>
            <w:bCs/>
          </w:rPr>
          <w:t>ДНК</w:t>
        </w:r>
      </w:hyperlink>
      <w:r w:rsidRPr="00C864CD">
        <w:rPr>
          <w:bCs/>
        </w:rPr>
        <w:t>, предлагая </w:t>
      </w:r>
      <w:hyperlink r:id="rId248" w:tooltip="Репарация ДНК" w:history="1">
        <w:r w:rsidRPr="00C864CD">
          <w:rPr>
            <w:bCs/>
          </w:rPr>
          <w:t>репарацию</w:t>
        </w:r>
      </w:hyperlink>
      <w:r w:rsidRPr="00C864CD">
        <w:rPr>
          <w:bCs/>
        </w:rPr>
        <w:t> (ремонт) ДНК в качестве важного фактора поддержки долголетия клеток. Повреждения ДНК типичны для клеток, и вызываются такими факторами как жёсткая </w:t>
      </w:r>
      <w:hyperlink r:id="rId249" w:tooltip="Ионизирующее излучение" w:history="1">
        <w:r w:rsidRPr="00C864CD">
          <w:rPr>
            <w:bCs/>
          </w:rPr>
          <w:t>радиация</w:t>
        </w:r>
      </w:hyperlink>
      <w:r w:rsidRPr="00C864CD">
        <w:rPr>
          <w:bCs/>
        </w:rPr>
        <w:t> и активные формы кислорода, и потому целостность ДНК может поддерживаться только за счёт механизмов репарации. Действительно, существует зависимость между долголетием и репарацией ДНК, как это было продемонстрировано на примере </w:t>
      </w:r>
      <w:hyperlink r:id="rId250" w:tooltip="Фермент" w:history="1">
        <w:r w:rsidRPr="00C864CD">
          <w:rPr>
            <w:bCs/>
          </w:rPr>
          <w:t>фермента</w:t>
        </w:r>
      </w:hyperlink>
      <w:r w:rsidRPr="00C864CD">
        <w:rPr>
          <w:bCs/>
        </w:rPr>
        <w:t> пол</w:t>
      </w:r>
      <w:proofErr w:type="gramStart"/>
      <w:r w:rsidRPr="00C864CD">
        <w:rPr>
          <w:bCs/>
        </w:rPr>
        <w:t>и-</w:t>
      </w:r>
      <w:proofErr w:type="gramEnd"/>
      <w:r w:rsidRPr="00C864CD">
        <w:rPr>
          <w:bCs/>
        </w:rPr>
        <w:fldChar w:fldCharType="begin"/>
      </w:r>
      <w:r w:rsidRPr="00C864CD">
        <w:rPr>
          <w:bCs/>
        </w:rPr>
        <w:instrText xml:space="preserve"> HYPERLINK "https://ru.wikipedia.org/wiki/%D0%90%D0%94%D0%A4" \o "АДФ" </w:instrText>
      </w:r>
      <w:r w:rsidRPr="00C864CD">
        <w:rPr>
          <w:bCs/>
        </w:rPr>
        <w:fldChar w:fldCharType="separate"/>
      </w:r>
      <w:r w:rsidRPr="00C864CD">
        <w:rPr>
          <w:bCs/>
        </w:rPr>
        <w:t>АДФ</w:t>
      </w:r>
      <w:r w:rsidRPr="00C864CD">
        <w:rPr>
          <w:bCs/>
        </w:rPr>
        <w:fldChar w:fldCharType="end"/>
      </w:r>
      <w:r w:rsidRPr="00C864CD">
        <w:rPr>
          <w:bCs/>
        </w:rPr>
        <w:t>-</w:t>
      </w:r>
      <w:hyperlink r:id="rId251" w:tooltip="Рибоза" w:history="1">
        <w:r w:rsidRPr="00C864CD">
          <w:rPr>
            <w:bCs/>
          </w:rPr>
          <w:t>рибоза</w:t>
        </w:r>
      </w:hyperlink>
      <w:r w:rsidRPr="00C864CD">
        <w:rPr>
          <w:bCs/>
        </w:rPr>
        <w:t>-</w:t>
      </w:r>
      <w:hyperlink r:id="rId252" w:tooltip="Полимеразы" w:history="1">
        <w:r w:rsidRPr="00C864CD">
          <w:rPr>
            <w:bCs/>
          </w:rPr>
          <w:t>полимеразы</w:t>
        </w:r>
      </w:hyperlink>
      <w:r w:rsidRPr="00C864CD">
        <w:rPr>
          <w:bCs/>
        </w:rPr>
        <w:t>-1 (PARP-1), важного игрока в клеточном ответе на вызванное стрессом повреждение ДНК. Более высокие уровни PARP-1 ассоциируются с большей продолжительностью жизни.</w:t>
      </w:r>
    </w:p>
    <w:p w:rsidR="00C864CD" w:rsidRPr="00C864CD" w:rsidRDefault="00C864CD" w:rsidP="00C864CD">
      <w:pPr>
        <w:ind w:firstLine="708"/>
        <w:jc w:val="both"/>
        <w:outlineLvl w:val="3"/>
        <w:rPr>
          <w:bCs/>
        </w:rPr>
      </w:pPr>
      <w:r w:rsidRPr="00C864CD">
        <w:rPr>
          <w:b/>
          <w:bCs/>
        </w:rPr>
        <w:t xml:space="preserve">Накопление изменённых белков. </w:t>
      </w:r>
      <w:r w:rsidRPr="00C864CD">
        <w:rPr>
          <w:bCs/>
        </w:rPr>
        <w:t>Также важен для выживания клеток кругооборот </w:t>
      </w:r>
      <w:hyperlink r:id="rId253" w:tooltip="Белки" w:history="1">
        <w:r w:rsidRPr="00C864CD">
          <w:rPr>
            <w:bCs/>
          </w:rPr>
          <w:t>белков</w:t>
        </w:r>
      </w:hyperlink>
      <w:r w:rsidRPr="00C864CD">
        <w:rPr>
          <w:bCs/>
        </w:rPr>
        <w:t>, для которого критично появление повреждённых и лишних белков. </w:t>
      </w:r>
      <w:hyperlink r:id="rId254" w:tooltip="Окисление" w:history="1">
        <w:r w:rsidRPr="00C864CD">
          <w:rPr>
            <w:bCs/>
          </w:rPr>
          <w:t>Окисленные</w:t>
        </w:r>
      </w:hyperlink>
      <w:r w:rsidRPr="00C864CD">
        <w:rPr>
          <w:bCs/>
        </w:rPr>
        <w:t xml:space="preserve"> белки являются типичным результатом влияния активных форм кислорода, которые </w:t>
      </w:r>
      <w:proofErr w:type="gramStart"/>
      <w:r w:rsidRPr="00C864CD">
        <w:rPr>
          <w:bCs/>
        </w:rPr>
        <w:t>образуются в результате многих метаболических процессов клетки и часто мешают</w:t>
      </w:r>
      <w:proofErr w:type="gramEnd"/>
      <w:r w:rsidRPr="00C864CD">
        <w:rPr>
          <w:bCs/>
        </w:rPr>
        <w:t xml:space="preserve"> корректной работе белка. Тем не менее, механизмы репарации не всегда </w:t>
      </w:r>
      <w:proofErr w:type="gramStart"/>
      <w:r w:rsidRPr="00C864CD">
        <w:rPr>
          <w:bCs/>
        </w:rPr>
        <w:t>могут распознать повреждённые белки и становятся</w:t>
      </w:r>
      <w:proofErr w:type="gramEnd"/>
      <w:r w:rsidRPr="00C864CD">
        <w:rPr>
          <w:bCs/>
        </w:rPr>
        <w:t xml:space="preserve"> менее эффективными с возрастом за счёт снижения активности </w:t>
      </w:r>
      <w:hyperlink r:id="rId255" w:tooltip="Протеосома" w:history="1">
        <w:r w:rsidRPr="00C864CD">
          <w:rPr>
            <w:bCs/>
          </w:rPr>
          <w:t>протеосомы</w:t>
        </w:r>
      </w:hyperlink>
      <w:hyperlink r:id="rId256" w:anchor="cite_note-19" w:history="1"/>
      <w:r w:rsidRPr="00C864CD">
        <w:rPr>
          <w:bCs/>
        </w:rPr>
        <w:t>. В некоторых случаях белки являются частью статических структур, таких как </w:t>
      </w:r>
      <w:hyperlink r:id="rId257" w:tooltip="Клеточная стенка" w:history="1">
        <w:r w:rsidRPr="00C864CD">
          <w:rPr>
            <w:bCs/>
          </w:rPr>
          <w:t>клеточная стенка</w:t>
        </w:r>
      </w:hyperlink>
      <w:r w:rsidRPr="00C864CD">
        <w:rPr>
          <w:bCs/>
        </w:rPr>
        <w:t>, которые не могут быть легко разрушены. Кругооборот белков зависит также и от белко</w:t>
      </w:r>
      <w:proofErr w:type="gramStart"/>
      <w:r w:rsidRPr="00C864CD">
        <w:rPr>
          <w:bCs/>
        </w:rPr>
        <w:t>в-</w:t>
      </w:r>
      <w:proofErr w:type="gramEnd"/>
      <w:r w:rsidRPr="00C864CD">
        <w:rPr>
          <w:bCs/>
        </w:rPr>
        <w:fldChar w:fldCharType="begin"/>
      </w:r>
      <w:r w:rsidRPr="00C864CD">
        <w:rPr>
          <w:bCs/>
        </w:rPr>
        <w:instrText xml:space="preserve"> HYPERLINK "https://ru.wikipedia.org/wiki/%D0%A8%D0%B0%D0%BF%D0%B5%D1%80%D0%BE%D0%BD%D1%8B" \o "Шапероны" </w:instrText>
      </w:r>
      <w:r w:rsidRPr="00C864CD">
        <w:rPr>
          <w:bCs/>
        </w:rPr>
        <w:fldChar w:fldCharType="separate"/>
      </w:r>
      <w:r w:rsidRPr="00C864CD">
        <w:rPr>
          <w:bCs/>
        </w:rPr>
        <w:t>шаперонов</w:t>
      </w:r>
      <w:r w:rsidRPr="00C864CD">
        <w:rPr>
          <w:bCs/>
        </w:rPr>
        <w:fldChar w:fldCharType="end"/>
      </w:r>
      <w:r w:rsidRPr="00C864CD">
        <w:rPr>
          <w:bCs/>
        </w:rPr>
        <w:t>, которые помогают белкам получать необходимую </w:t>
      </w:r>
      <w:hyperlink r:id="rId258" w:tooltip="Конформация" w:history="1">
        <w:r w:rsidRPr="00C864CD">
          <w:rPr>
            <w:bCs/>
          </w:rPr>
          <w:t>конформацию</w:t>
        </w:r>
      </w:hyperlink>
      <w:r w:rsidRPr="00C864CD">
        <w:rPr>
          <w:bCs/>
        </w:rPr>
        <w:t xml:space="preserve">. С возрастом наблюдается снижение </w:t>
      </w:r>
      <w:r w:rsidRPr="00C864CD">
        <w:rPr>
          <w:bCs/>
        </w:rPr>
        <w:lastRenderedPageBreak/>
        <w:t>репарирующей активности</w:t>
      </w:r>
      <w:r w:rsidRPr="00C864CD">
        <w:rPr>
          <w:bCs/>
          <w:vertAlign w:val="superscript"/>
        </w:rPr>
        <w:t>[</w:t>
      </w:r>
      <w:r w:rsidRPr="00C864CD">
        <w:rPr>
          <w:bCs/>
        </w:rPr>
        <w:t>, хотя это снижение может быть результатом перегрузки шаперонов (и протоасомы) повреждёнными белками.</w:t>
      </w:r>
    </w:p>
    <w:p w:rsidR="00C864CD" w:rsidRPr="00C864CD" w:rsidRDefault="00C864CD" w:rsidP="00C864CD">
      <w:pPr>
        <w:jc w:val="both"/>
      </w:pPr>
      <w:r w:rsidRPr="00C864CD">
        <w:t xml:space="preserve">Существуют свидетельства, что накопление повреждённых белков действительно </w:t>
      </w:r>
      <w:proofErr w:type="gramStart"/>
      <w:r w:rsidRPr="00C864CD">
        <w:t>происходит с возрастом и может</w:t>
      </w:r>
      <w:proofErr w:type="gramEnd"/>
      <w:r w:rsidRPr="00C864CD">
        <w:t xml:space="preserve"> отвечать за такие ассоциированные с возрастом болезни как </w:t>
      </w:r>
      <w:hyperlink r:id="rId259" w:tooltip="Болезнь Альцгеймера" w:history="1">
        <w:r w:rsidRPr="00C864CD">
          <w:t>болезнь Альцгеймера</w:t>
        </w:r>
      </w:hyperlink>
      <w:r w:rsidRPr="00C864CD">
        <w:t>, </w:t>
      </w:r>
      <w:hyperlink r:id="rId260" w:tooltip="Болезнь Паркинсона" w:history="1">
        <w:r w:rsidRPr="00C864CD">
          <w:t>болезнь Паркинсона</w:t>
        </w:r>
      </w:hyperlink>
      <w:r w:rsidRPr="00C864CD">
        <w:t> и </w:t>
      </w:r>
      <w:hyperlink r:id="rId261" w:tooltip="Катаракта" w:history="1">
        <w:r w:rsidRPr="00C864CD">
          <w:t>катаракта</w:t>
        </w:r>
      </w:hyperlink>
      <w:r w:rsidRPr="00C864CD">
        <w:t>.</w:t>
      </w:r>
    </w:p>
    <w:p w:rsidR="00C864CD" w:rsidRPr="00C864CD" w:rsidRDefault="00C864CD" w:rsidP="00C864CD">
      <w:pPr>
        <w:ind w:firstLine="708"/>
        <w:jc w:val="both"/>
        <w:outlineLvl w:val="3"/>
        <w:rPr>
          <w:bCs/>
        </w:rPr>
      </w:pPr>
      <w:r w:rsidRPr="00C864CD">
        <w:rPr>
          <w:b/>
          <w:bCs/>
        </w:rPr>
        <w:t xml:space="preserve">Митохондриальная теория. </w:t>
      </w:r>
      <w:r w:rsidRPr="00C864CD">
        <w:rPr>
          <w:bCs/>
        </w:rPr>
        <w:t xml:space="preserve">Митохондриальная теория старения впервые была предложена в 1978 году (митохондриальная теория развития, старения и злокачественного роста). Суть её заключается в том, что замедление размножения митохондрий в высокодифференцированных </w:t>
      </w:r>
      <w:proofErr w:type="gramStart"/>
      <w:r w:rsidRPr="00C864CD">
        <w:rPr>
          <w:bCs/>
        </w:rPr>
        <w:t>клетках</w:t>
      </w:r>
      <w:proofErr w:type="gramEnd"/>
      <w:r w:rsidRPr="00C864CD">
        <w:rPr>
          <w:bCs/>
        </w:rPr>
        <w:t xml:space="preserve"> вследствие дефицита кодируемых в ядре митохондриальных белков создает условия для возникновения и селективного отбора дефектных делеционных мтДНК, увеличение доли которых постепенно снижает энергетическое обеспечение клеток. В 1980 году была предложена радикальная митохондриальная теория старения</w:t>
      </w:r>
      <w:hyperlink r:id="rId262" w:anchor="cite_note-23" w:history="1"/>
      <w:r w:rsidRPr="00C864CD">
        <w:rPr>
          <w:bCs/>
        </w:rPr>
        <w:t>. В настоящее время накопилось много данных свидетельствующих о том, что свободные радикалы не являются причиной естественного старения. Эти данные не опровергают митохондриальную теорию старения (1978 г.), которая не опирается на свободные радикалы, но доказывают ложность радикального варианта митохондриальной теории старения (1980 г.).</w:t>
      </w:r>
    </w:p>
    <w:p w:rsidR="00C864CD" w:rsidRPr="00C864CD" w:rsidRDefault="00C864CD" w:rsidP="00C864CD">
      <w:pPr>
        <w:ind w:firstLine="708"/>
        <w:jc w:val="both"/>
      </w:pPr>
      <w:r w:rsidRPr="00C864CD">
        <w:t>Важность связи между молекулярным стрессом и старением была предположена, основываясь на наблюдениях за эффектом накопления мутаций в </w:t>
      </w:r>
      <w:hyperlink r:id="rId263" w:tooltip="Митохондрия" w:history="1">
        <w:r w:rsidRPr="00C864CD">
          <w:t>митохондриальной</w:t>
        </w:r>
      </w:hyperlink>
      <w:r w:rsidRPr="00C864CD">
        <w:t> ДНК (</w:t>
      </w:r>
      <w:hyperlink r:id="rId264" w:tooltip="МтДНК" w:history="1">
        <w:r w:rsidRPr="00C864CD">
          <w:t>мтДНК</w:t>
        </w:r>
      </w:hyperlink>
      <w:r w:rsidRPr="00C864CD">
        <w:t>). Эти данные были подкреплены наблюдением увеличения с возрастом числа клеток, которым не хватает </w:t>
      </w:r>
      <w:hyperlink r:id="rId265" w:tooltip="Цитохром" w:history="1">
        <w:r w:rsidRPr="00C864CD">
          <w:t>цитохром</w:t>
        </w:r>
        <w:proofErr w:type="gramStart"/>
      </w:hyperlink>
      <w:r w:rsidRPr="00C864CD">
        <w:t>-</w:t>
      </w:r>
      <w:proofErr w:type="gramEnd"/>
      <w:r w:rsidRPr="00C864CD">
        <w:t>с-</w:t>
      </w:r>
      <w:hyperlink r:id="rId266" w:tooltip="Оксидаза (страница отсутствует)" w:history="1">
        <w:r w:rsidRPr="00C864CD">
          <w:t>оксидазы</w:t>
        </w:r>
      </w:hyperlink>
      <w:r w:rsidRPr="00C864CD">
        <w:t> (COX), что ассоциировано с мутациями мтДНК. Такие клетки часто имеют нарушения в производстве </w:t>
      </w:r>
      <w:hyperlink r:id="rId267" w:tooltip="АТФ" w:history="1">
        <w:r w:rsidRPr="00C864CD">
          <w:t>АТФ</w:t>
        </w:r>
      </w:hyperlink>
      <w:r w:rsidRPr="00C864CD">
        <w:t> и клеточном энергетическом балансе.</w:t>
      </w:r>
    </w:p>
    <w:p w:rsidR="00C864CD" w:rsidRPr="00C864CD" w:rsidRDefault="00C864CD" w:rsidP="00C864CD">
      <w:pPr>
        <w:ind w:firstLine="708"/>
        <w:jc w:val="both"/>
        <w:outlineLvl w:val="2"/>
        <w:rPr>
          <w:bCs/>
        </w:rPr>
      </w:pPr>
      <w:r w:rsidRPr="00C864CD">
        <w:rPr>
          <w:bCs/>
        </w:rPr>
        <w:t>Теломерная теория Оловникова. Во многих клетках человека утрата способности их к делению связана с утратой </w:t>
      </w:r>
      <w:hyperlink r:id="rId268" w:tooltip="Теломера" w:history="1">
        <w:r w:rsidRPr="00C864CD">
          <w:rPr>
            <w:bCs/>
          </w:rPr>
          <w:t>теломер</w:t>
        </w:r>
      </w:hyperlink>
      <w:r w:rsidRPr="00C864CD">
        <w:rPr>
          <w:bCs/>
        </w:rPr>
        <w:t> на концах хромосом, после определённого количества делений. Это происходит из-за отсутствия фермента </w:t>
      </w:r>
      <w:hyperlink r:id="rId269" w:tooltip="Теломераза" w:history="1">
        <w:r w:rsidRPr="00C864CD">
          <w:rPr>
            <w:bCs/>
          </w:rPr>
          <w:t>теломеразы</w:t>
        </w:r>
      </w:hyperlink>
      <w:r w:rsidRPr="00C864CD">
        <w:rPr>
          <w:bCs/>
        </w:rPr>
        <w:t>, который обычно экспрессуется только у зародышевых и стволовых клеток. Теломераза позволяет им непрерывно делиться, формируя ткани и органы. У взрослых организмов теломераза экспрессируется в клетках, которые должны часто делиться, однако большинство соматических клеток её не производят.</w:t>
      </w:r>
    </w:p>
    <w:p w:rsidR="00C864CD" w:rsidRPr="00C864CD" w:rsidRDefault="00C864CD" w:rsidP="00C864CD">
      <w:pPr>
        <w:ind w:firstLine="708"/>
        <w:jc w:val="both"/>
        <w:outlineLvl w:val="3"/>
        <w:rPr>
          <w:bCs/>
        </w:rPr>
      </w:pPr>
      <w:r w:rsidRPr="00C864CD">
        <w:rPr>
          <w:bCs/>
        </w:rPr>
        <w:t xml:space="preserve">Эпигенетическая теория старения. Клетки со временем медленно теряют маркеры репрессированного хроматина, что может быть связано с дифференцировкой клеток в организме. Утрата маркеров репрессии рано или поздно должна приводить к дерепрессии дремлющих транспозонов, соответственно, к росту количества вызванных ими повреждений ДНК с последующей активацией клеточных системы репарации ДНК. Последние, помимо участия в восстановлении ДНК, вызывают и несанкционированные рекомбинации в теломерах. Также не исключено, что рекомбиназы транспозонов могут непосредственно инициировать подобные рекомбинации. В результате протяженные участки теломерной ДНК </w:t>
      </w:r>
      <w:proofErr w:type="gramStart"/>
      <w:r w:rsidRPr="00C864CD">
        <w:rPr>
          <w:bCs/>
        </w:rPr>
        <w:t>преобразуются в кольца и теряются</w:t>
      </w:r>
      <w:proofErr w:type="gramEnd"/>
      <w:r w:rsidRPr="00C864CD">
        <w:rPr>
          <w:bCs/>
        </w:rPr>
        <w:t>, а теломеры укорачиваются на длину утраченной кольцевой ДНК. Данный процесс ускоряет утрату теломерной ДНК в десятки раз, а последующий апоптоз большинства клеток и предопределяет старение как биологическое явление. Предложенная теория является альтернативой гипотезе о генетически запрограммированном старении и гипотезе о старении как следствии накопления ошибок и повреждений, объясняет механизм ускорения утраты теломер</w:t>
      </w:r>
      <w:r w:rsidRPr="00C864CD">
        <w:rPr>
          <w:b/>
          <w:bCs/>
        </w:rPr>
        <w:t xml:space="preserve"> </w:t>
      </w:r>
      <w:r w:rsidRPr="00C864CD">
        <w:rPr>
          <w:bCs/>
        </w:rPr>
        <w:t>в случае окислительного стресса и повреждений ДНК, а также взаимосвязь старения и возникновения опухолей.</w:t>
      </w:r>
    </w:p>
    <w:p w:rsidR="00C864CD" w:rsidRPr="00C864CD" w:rsidRDefault="00C864CD" w:rsidP="00C864CD">
      <w:pPr>
        <w:ind w:firstLine="708"/>
        <w:jc w:val="both"/>
      </w:pPr>
      <w:r w:rsidRPr="00C864CD">
        <w:t>В последнее время в качестве важного фактора старения рассматривается </w:t>
      </w:r>
      <w:hyperlink r:id="rId270" w:tooltip="Метилирование ДНК" w:history="1">
        <w:r w:rsidRPr="00C864CD">
          <w:t>метилирование ДНК</w:t>
        </w:r>
      </w:hyperlink>
      <w:r w:rsidRPr="00C864CD">
        <w:t>. Так, определение эпигенетического старения по метилированию ДНК генов ITGA2B, ASPA и PDE4C позволяет определить биологический возраст человека со средним абсолютным отклонением от хронологического возраста не превышающим 5 лет. Эта точность выше, чем возрастные прогнозы на основе длины теломер.</w:t>
      </w:r>
    </w:p>
    <w:p w:rsidR="00C864CD" w:rsidRPr="00C864CD" w:rsidRDefault="00C864CD" w:rsidP="00C864CD">
      <w:pPr>
        <w:ind w:firstLine="708"/>
        <w:jc w:val="both"/>
        <w:outlineLvl w:val="3"/>
        <w:rPr>
          <w:bCs/>
        </w:rPr>
      </w:pPr>
      <w:r w:rsidRPr="00C864CD">
        <w:rPr>
          <w:b/>
          <w:bCs/>
        </w:rPr>
        <w:lastRenderedPageBreak/>
        <w:t xml:space="preserve">Системные и сетевые механизмы. </w:t>
      </w:r>
      <w:r w:rsidRPr="00C864CD">
        <w:rPr>
          <w:bCs/>
        </w:rPr>
        <w:t>На первых этапах исследования старения, многочисленные теории рассматривались как конкурирующие в пояснении эффекта старения. Тем не менее, сегодня считается, что многие механизмы повреждения клеток действуют параллельно, и клетки также должны тратить ресурсы на борьбу со многими механизмами. Для исследования взаимодействия между всеми механизмами борьбы с повреждениями был предложен системный подход к старению, который пытается одновременно принять во внимание большое количество таких механизмов. Более того, этот подход может чётко разделить механизмы, которые действуют на разных стадиях жизни организма. Например, постепенное накопление мутаций в митохондриальной ДНК часто приводит к накоплению активных форм кислорода и снижению производства энергии, что в свою очередь приводит к увеличению скорости повреждения ДНК и белков клеток.</w:t>
      </w:r>
    </w:p>
    <w:p w:rsidR="00C864CD" w:rsidRPr="00C864CD" w:rsidRDefault="00C864CD" w:rsidP="00C864CD">
      <w:pPr>
        <w:ind w:firstLine="708"/>
        <w:jc w:val="both"/>
      </w:pPr>
      <w:r w:rsidRPr="00C864CD">
        <w:t xml:space="preserve">Другой аспект, который делает системный подход привлекательным, — это понимание разницы между разными типами клеток и тканей организма. Например, клетки, которые активно делятся, с большей вероятностью пострадают от накопления мутаций и утраты теломер, чем дифференцированные клетки. В то же время необходимо уточнить, что данный тезис не относится к быстро и многократно делящимся трансформированным и опухолевым клеткам, которые не </w:t>
      </w:r>
      <w:proofErr w:type="gramStart"/>
      <w:r w:rsidRPr="00C864CD">
        <w:t>утрачивают теломеры и не накапливают</w:t>
      </w:r>
      <w:proofErr w:type="gramEnd"/>
      <w:r w:rsidRPr="00C864CD">
        <w:t xml:space="preserve"> мутации. Дифференцированные клетки с большей вероятностью пострадают от повреждения белков, чем клетки, которые быстро делятся и «разбавляют» повреждённые белки вновь синтезированными. Даже если клетка теряет способность к пролиферации за счёт процессов старения, баланс механизмов повреждения в ней сдвигается.</w:t>
      </w:r>
    </w:p>
    <w:p w:rsidR="00C864CD" w:rsidRPr="00C864CD" w:rsidRDefault="00C864CD" w:rsidP="00C864CD">
      <w:pPr>
        <w:ind w:firstLine="708"/>
        <w:jc w:val="both"/>
        <w:outlineLvl w:val="3"/>
        <w:rPr>
          <w:bCs/>
        </w:rPr>
      </w:pPr>
      <w:r w:rsidRPr="00C864CD">
        <w:rPr>
          <w:b/>
          <w:bCs/>
        </w:rPr>
        <w:t xml:space="preserve">Популяционный подход. </w:t>
      </w:r>
      <w:proofErr w:type="gramStart"/>
      <w:r w:rsidRPr="00C864CD">
        <w:rPr>
          <w:bCs/>
        </w:rPr>
        <w:t>Другим подходом к изучению старения являются исследования </w:t>
      </w:r>
      <w:hyperlink r:id="rId271" w:tooltip="Популяционная динамика старения" w:history="1">
        <w:r w:rsidRPr="00C864CD">
          <w:rPr>
            <w:bCs/>
          </w:rPr>
          <w:t>популяционной динамики старения</w:t>
        </w:r>
      </w:hyperlink>
      <w:r w:rsidRPr="00C864CD">
        <w:rPr>
          <w:bCs/>
        </w:rPr>
        <w:t>. Все математические модели старения можно примерно разбить на два главных типа: модели данных и системные модели</w:t>
      </w:r>
      <w:hyperlink r:id="rId272" w:anchor="cite_note-novoselcev-29" w:history="1">
        <w:r w:rsidRPr="00C864CD">
          <w:rPr>
            <w:bCs/>
            <w:vertAlign w:val="superscript"/>
          </w:rPr>
          <w:t>[</w:t>
        </w:r>
      </w:hyperlink>
      <w:r w:rsidRPr="00C864CD">
        <w:rPr>
          <w:bCs/>
        </w:rPr>
        <w:t>. Модели данных — это модели, которые не используют и не пытаются пояснить какие-либо гипотезы о физических процессах в системах, для которых эти данные получены.</w:t>
      </w:r>
      <w:proofErr w:type="gramEnd"/>
      <w:r w:rsidRPr="00C864CD">
        <w:rPr>
          <w:bCs/>
        </w:rPr>
        <w:t xml:space="preserve"> К моделям данных относятся, в частности, и все модели математической статистики. В отличие от них, системные модели строятся преимущественно на базе физических законов и гипотез о структуре системы, главным в них является проверка предложенного механизма.</w:t>
      </w:r>
    </w:p>
    <w:p w:rsidR="00C864CD" w:rsidRPr="00C864CD" w:rsidRDefault="00C864CD" w:rsidP="00C864CD">
      <w:pPr>
        <w:ind w:firstLine="708"/>
        <w:jc w:val="both"/>
      </w:pPr>
      <w:r w:rsidRPr="00C864CD">
        <w:t>Первым законом старения является закон Гомпертца, который предлагает простую количественную модель старения. Этот закон даёт возможность разделить два типа </w:t>
      </w:r>
      <w:hyperlink r:id="rId273" w:tooltip="Параметр" w:history="1">
        <w:r w:rsidRPr="00C864CD">
          <w:t>параметров</w:t>
        </w:r>
      </w:hyperlink>
      <w:r w:rsidRPr="00C864CD">
        <w:t> процесса старения. Исследования отклонения закона старения от кривой Гомпертца могут дать дополнительную информацию относительно конкретных механизмов старения данного организма. Самый известный эффект такого отклонения — выход смертности на плато в позднем возрасте вместо </w:t>
      </w:r>
      <w:hyperlink r:id="rId274" w:tooltip="Экспонента" w:history="1">
        <w:r w:rsidRPr="00C864CD">
          <w:t>экспоненциального</w:t>
        </w:r>
      </w:hyperlink>
      <w:r w:rsidRPr="00C864CD">
        <w:t> роста, наблюдавшийся во многих организмах. Для пояснения этого эффекта было предложено несколько моделей, среди которых вариации модели Стрелера-Милдвана и </w:t>
      </w:r>
      <w:hyperlink r:id="rId275" w:tooltip="Теория надёжности старения и долголетия (страница отсутствует)" w:history="1">
        <w:r w:rsidRPr="00C864CD">
          <w:t>теории надёжности</w:t>
        </w:r>
      </w:hyperlink>
      <w:r w:rsidRPr="00C864CD">
        <w:t>.</w:t>
      </w:r>
    </w:p>
    <w:p w:rsidR="00C864CD" w:rsidRPr="00C864CD" w:rsidRDefault="00C864CD" w:rsidP="00C864CD">
      <w:pPr>
        <w:ind w:firstLine="708"/>
        <w:jc w:val="both"/>
      </w:pPr>
      <w:r w:rsidRPr="00C864CD">
        <w:t>Системные модели рассматривают много отдельных факторов, событий и явлений, которые непосредственно оказывают влияние на выживание организмов и рождение потомства. Эти модели рассматривают старение как </w:t>
      </w:r>
      <w:hyperlink r:id="rId276" w:tooltip="Баланс" w:history="1">
        <w:r w:rsidRPr="00C864CD">
          <w:t>баланс</w:t>
        </w:r>
      </w:hyperlink>
      <w:r w:rsidRPr="00C864CD">
        <w:t> и перераспределение ресурсов как в </w:t>
      </w:r>
      <w:hyperlink r:id="rId277" w:tooltip="Физиология" w:history="1">
        <w:proofErr w:type="gramStart"/>
        <w:r w:rsidRPr="00C864CD">
          <w:t>физиологическом</w:t>
        </w:r>
        <w:proofErr w:type="gramEnd"/>
      </w:hyperlink>
      <w:r w:rsidRPr="00C864CD">
        <w:t> (в течение жизни одного организма), так и в </w:t>
      </w:r>
      <w:hyperlink r:id="rId278" w:tooltip="Эволюция" w:history="1">
        <w:r w:rsidRPr="00C864CD">
          <w:t>эволюционном</w:t>
        </w:r>
      </w:hyperlink>
      <w:r w:rsidRPr="00C864CD">
        <w:t> аспектах. Как правило, особенно в последнем случае, речь идёт о распределении ресурсов между непосредственными затратами на рождение потомства и затратами на выживание родителей.</w:t>
      </w:r>
    </w:p>
    <w:p w:rsidR="00C864CD" w:rsidRPr="00C864CD" w:rsidRDefault="00C864CD" w:rsidP="00C864CD">
      <w:pPr>
        <w:ind w:firstLine="708"/>
        <w:jc w:val="both"/>
        <w:outlineLvl w:val="3"/>
        <w:rPr>
          <w:bCs/>
        </w:rPr>
      </w:pPr>
      <w:r w:rsidRPr="00C864CD">
        <w:rPr>
          <w:b/>
          <w:bCs/>
        </w:rPr>
        <w:t>Клеточный ответ на старение</w:t>
      </w:r>
      <w:r w:rsidRPr="00C864CD">
        <w:rPr>
          <w:bCs/>
        </w:rPr>
        <w:t xml:space="preserve">. Важным вопросом старения на уровне клеток и ткани является клеточный ответ на повреждения. Из-за стохастической природы повреждений отдельные клетки стареют, </w:t>
      </w:r>
      <w:proofErr w:type="gramStart"/>
      <w:r w:rsidRPr="00C864CD">
        <w:rPr>
          <w:bCs/>
        </w:rPr>
        <w:t>например</w:t>
      </w:r>
      <w:proofErr w:type="gramEnd"/>
      <w:r w:rsidRPr="00C864CD">
        <w:rPr>
          <w:bCs/>
        </w:rPr>
        <w:t xml:space="preserve"> в связи с достижением границы Хейфлика, быстрее остальных клеток. Такие клетки потенциально могут угрожать </w:t>
      </w:r>
      <w:r w:rsidRPr="00C864CD">
        <w:rPr>
          <w:bCs/>
        </w:rPr>
        <w:lastRenderedPageBreak/>
        <w:t>здоровью всей ткани. В наибольшей мере такая угроза проявляется среди стволовых клеток, у которых происходит быстрое деление, таких как клетки </w:t>
      </w:r>
      <w:hyperlink r:id="rId279" w:tooltip="Костный мозг" w:history="1">
        <w:r w:rsidRPr="00C864CD">
          <w:rPr>
            <w:bCs/>
          </w:rPr>
          <w:t>костного мозга</w:t>
        </w:r>
      </w:hyperlink>
      <w:r w:rsidRPr="00C864CD">
        <w:rPr>
          <w:bCs/>
        </w:rPr>
        <w:t> или </w:t>
      </w:r>
      <w:hyperlink r:id="rId280" w:tooltip="Эпителий" w:history="1">
        <w:r w:rsidRPr="00C864CD">
          <w:rPr>
            <w:bCs/>
          </w:rPr>
          <w:t>эпителия</w:t>
        </w:r>
      </w:hyperlink>
      <w:r w:rsidRPr="00C864CD">
        <w:rPr>
          <w:bCs/>
        </w:rPr>
        <w:t> </w:t>
      </w:r>
      <w:hyperlink r:id="rId281" w:tooltip="Кишечник" w:history="1">
        <w:r w:rsidRPr="00C864CD">
          <w:rPr>
            <w:bCs/>
          </w:rPr>
          <w:t>кишечника</w:t>
        </w:r>
      </w:hyperlink>
      <w:r w:rsidRPr="00C864CD">
        <w:rPr>
          <w:bCs/>
        </w:rPr>
        <w:t>, в связи с большим потенциалом таких тканей в создании мутантных, возможно раковых, клеток. Известно, что именно клетки этих тканей быстро отвечают на повреждения инициацией программы апоптоза. Например, даже низкие дозы радиации (0,1 </w:t>
      </w:r>
      <w:hyperlink r:id="rId282" w:tooltip="Грей (единица измерения)" w:history="1">
        <w:r w:rsidRPr="00C864CD">
          <w:rPr>
            <w:bCs/>
          </w:rPr>
          <w:t>Gy</w:t>
        </w:r>
      </w:hyperlink>
      <w:r w:rsidRPr="00C864CD">
        <w:rPr>
          <w:bCs/>
        </w:rPr>
        <w:t>) вызывают апоптоз в клетках эпителия кишечника, а даже слабый химический стресс вызывает апоптоз стволовых клеток старых мышей.</w:t>
      </w:r>
    </w:p>
    <w:p w:rsidR="00C864CD" w:rsidRPr="00C864CD" w:rsidRDefault="00C864CD" w:rsidP="00C864CD">
      <w:pPr>
        <w:ind w:firstLine="708"/>
        <w:jc w:val="both"/>
      </w:pPr>
      <w:r w:rsidRPr="00C864CD">
        <w:t xml:space="preserve">Как правило, в таких тканях </w:t>
      </w:r>
      <w:proofErr w:type="gramStart"/>
      <w:r w:rsidRPr="00C864CD">
        <w:t>массовый</w:t>
      </w:r>
      <w:proofErr w:type="gramEnd"/>
      <w:r w:rsidRPr="00C864CD">
        <w:t xml:space="preserve"> апоптоз является признаком возрастания числа повреждений клеток. </w:t>
      </w:r>
      <w:proofErr w:type="gramStart"/>
      <w:r w:rsidRPr="00C864CD">
        <w:t>С другой стороны, в других тканях ответом на возрастание уровня повреждений может быть арест клеток на определённой стадии клеточного цикла для прекращения деления</w:t>
      </w:r>
      <w:hyperlink r:id="rId283" w:anchor="cite_note-kirkwood-12" w:history="1"/>
      <w:r w:rsidRPr="00C864CD">
        <w:t>. Баланс между апоптозом и арестом повреждённых клеток наиболее важен как компромисс между старением и раком</w:t>
      </w:r>
      <w:hyperlink r:id="rId284" w:anchor="cite_note-32" w:history="1">
        <w:r w:rsidRPr="00C864CD">
          <w:rPr>
            <w:vertAlign w:val="superscript"/>
          </w:rPr>
          <w:t>]</w:t>
        </w:r>
      </w:hyperlink>
      <w:r w:rsidRPr="00C864CD">
        <w:t>. То есть, или организм должен убить повреждённые клетки, или дать им возможность существовать, увеличивая риск возникновения рака.</w:t>
      </w:r>
      <w:proofErr w:type="gramEnd"/>
      <w:r w:rsidRPr="00C864CD">
        <w:t xml:space="preserve"> Таким образом, </w:t>
      </w:r>
      <w:hyperlink r:id="rId285" w:tooltip="P53" w:history="1">
        <w:r w:rsidRPr="00C864CD">
          <w:t>p53</w:t>
        </w:r>
      </w:hyperlink>
      <w:r w:rsidRPr="00C864CD">
        <w:t> и сокращение теломер, важные факторы в вызывании апоптоза клеток, могут рассматриваться как пример антигонистической плейотропии, как было указано выше.</w:t>
      </w:r>
    </w:p>
    <w:p w:rsidR="00C864CD" w:rsidRPr="00C864CD" w:rsidRDefault="00C864CD" w:rsidP="00C864CD">
      <w:pPr>
        <w:ind w:firstLine="708"/>
        <w:jc w:val="both"/>
      </w:pPr>
      <w:r w:rsidRPr="00C864CD">
        <w:t>Подводя итог, по современным представлениям, клетка стареет в результате накопления повреждений. Скорость этого накопления определяется, в первую очередь, генетически определёнными затратами на ремонт и поддержку клеточных структур, которые в свою очередь определяются организмом для удовлетворения своих экологических потребностей. Долгоживущие организмы имеют большие затраты (иногда более длительный метаболизм), что приводит к более медленному накоплению повреждений. Для борьбы с риском, который представляют собой повреждённые клетки, организм создал систему механизмов для борьбы с ними, которые часто включают второй ряд компромиссов.</w:t>
      </w:r>
    </w:p>
    <w:p w:rsidR="00C864CD" w:rsidRPr="00C864CD" w:rsidRDefault="00C864CD" w:rsidP="00C864CD">
      <w:pPr>
        <w:ind w:firstLine="708"/>
        <w:jc w:val="both"/>
        <w:outlineLvl w:val="2"/>
        <w:rPr>
          <w:bCs/>
        </w:rPr>
      </w:pPr>
      <w:r w:rsidRPr="00C864CD">
        <w:rPr>
          <w:b/>
          <w:bCs/>
        </w:rPr>
        <w:t xml:space="preserve">Социальные аспекты. </w:t>
      </w:r>
      <w:r w:rsidRPr="00C864CD">
        <w:rPr>
          <w:bCs/>
        </w:rPr>
        <w:t xml:space="preserve">Социальный статус каждой возрастной группы и её влияние в обществе тесно связаны с экономической продуктивностью этой группы. В аграрных обществах пожилые люди </w:t>
      </w:r>
      <w:proofErr w:type="gramStart"/>
      <w:r w:rsidRPr="00C864CD">
        <w:rPr>
          <w:bCs/>
        </w:rPr>
        <w:t>имеют высокий статус и являются</w:t>
      </w:r>
      <w:proofErr w:type="gramEnd"/>
      <w:r w:rsidRPr="00C864CD">
        <w:rPr>
          <w:bCs/>
        </w:rPr>
        <w:t xml:space="preserve"> объектом внимания. Их жизненный опыт и знания высоко ценятся, особенно в дописьменных обществах, где знания передаются устно. Потребность в их знаниях позволяет пожилым людям продолжать быть продуктивными членами общества.</w:t>
      </w:r>
    </w:p>
    <w:p w:rsidR="00C864CD" w:rsidRPr="00C864CD" w:rsidRDefault="00C864CD" w:rsidP="00C864CD">
      <w:pPr>
        <w:ind w:firstLine="708"/>
        <w:jc w:val="both"/>
      </w:pPr>
      <w:r w:rsidRPr="00C864CD">
        <w:t>В обществах с высоким уровнем </w:t>
      </w:r>
      <w:hyperlink r:id="rId286" w:tooltip="Индустриализация" w:history="1">
        <w:r w:rsidRPr="00C864CD">
          <w:t>индустриализации</w:t>
        </w:r>
      </w:hyperlink>
      <w:r w:rsidRPr="00C864CD">
        <w:t> и </w:t>
      </w:r>
      <w:hyperlink r:id="rId287" w:tooltip="Урбанизация" w:history="1">
        <w:r w:rsidRPr="00C864CD">
          <w:t>урбанизации</w:t>
        </w:r>
      </w:hyperlink>
      <w:r w:rsidRPr="00C864CD">
        <w:t> статус пожилых людей заметно изменился, уменьшив значение пожилых людей, а в некоторых случаях даже достигнув негативного отношения к старым людям — </w:t>
      </w:r>
      <w:hyperlink r:id="rId288" w:tooltip="Эйджизм" w:history="1">
        <w:r w:rsidRPr="00C864CD">
          <w:t>эйджизма</w:t>
        </w:r>
      </w:hyperlink>
      <w:r w:rsidRPr="00C864CD">
        <w:t xml:space="preserve">. Оказывается, физическая неспособность пожилых людей трудиться имеет относительно небольшую роль, а за потерю значения отвечает несколько иных факторов. </w:t>
      </w:r>
      <w:proofErr w:type="gramStart"/>
      <w:r w:rsidRPr="00C864CD">
        <w:t>Среди них наибольшую роль играет постоянное введение новых технологий, которые требуют непрерывного образования и тренировки, которые в меньшей мере доступны старым людям.</w:t>
      </w:r>
      <w:proofErr w:type="gramEnd"/>
      <w:r w:rsidRPr="00C864CD">
        <w:t xml:space="preserve"> Меньшую роль играет большое число всё ещё достаточно крепких старых работников, которые ограничивают возможности трудоустройства новому поколению и уменьшение количества людей, которые работают на себя, что могло бы дать старым людям возможность постепенного снижения количества работы. В связи с общим повышением уровня образования, опыт старых людей, наоборот, играет всё меньшую роль.</w:t>
      </w:r>
    </w:p>
    <w:p w:rsidR="00C864CD" w:rsidRPr="00C864CD" w:rsidRDefault="00C864CD" w:rsidP="00C864CD">
      <w:pPr>
        <w:ind w:firstLine="708"/>
        <w:jc w:val="both"/>
      </w:pPr>
      <w:r w:rsidRPr="00C864CD">
        <w:t>Хотя в некоторых областях старые люди всё ещё сохраняют высокую активность, например в </w:t>
      </w:r>
      <w:hyperlink r:id="rId289" w:tooltip="Политика" w:history="1">
        <w:r w:rsidRPr="00C864CD">
          <w:t>политике</w:t>
        </w:r>
      </w:hyperlink>
      <w:r w:rsidRPr="00C864CD">
        <w:t>, в общем случае всё чаще пожилые люди уходят на </w:t>
      </w:r>
      <w:hyperlink r:id="rId290" w:tooltip="Пенсия" w:history="1">
        <w:r w:rsidRPr="00C864CD">
          <w:t>пенсию</w:t>
        </w:r>
      </w:hyperlink>
      <w:r w:rsidRPr="00C864CD">
        <w:t> с окончанием наиболее продуктивного периода жизни, что приводит к проблемам психологической адаптации к новым условиям. В первую очередь проблемы появляются в связи с уменьшением влияния старых людей, чувства собственной невостребованности и наличия значительного количества свободного времени. Кроме того, для большого количества людей в старости становятся острее финансовые проблемы, хотя во многих случаях эти проблемы ложатся на общество.</w:t>
      </w:r>
    </w:p>
    <w:p w:rsidR="00C864CD" w:rsidRPr="00C864CD" w:rsidRDefault="00C864CD" w:rsidP="00C864CD">
      <w:pPr>
        <w:ind w:firstLine="708"/>
        <w:jc w:val="both"/>
      </w:pPr>
      <w:r w:rsidRPr="00C864CD">
        <w:lastRenderedPageBreak/>
        <w:t xml:space="preserve">В связи с наличием свободного времени, семейные взаимоотношения в большей мере стремятся быть центром внимания пожилых людей. Тем не менее, в связи с изменениями в семейной структуре в развитых странах, большие семьи </w:t>
      </w:r>
      <w:proofErr w:type="gramStart"/>
      <w:r w:rsidRPr="00C864CD">
        <w:t>разделились и пожилые люди всё чаще не живут</w:t>
      </w:r>
      <w:proofErr w:type="gramEnd"/>
      <w:r w:rsidRPr="00C864CD">
        <w:t xml:space="preserve"> рядом со своими детьми и другими родственниками. Из-за этого перед обществами становится проблема большей приспособляемости пожилых людей к независимому существованию.</w:t>
      </w:r>
    </w:p>
    <w:p w:rsidR="00C864CD" w:rsidRPr="00C864CD" w:rsidRDefault="00C864CD" w:rsidP="00C864CD">
      <w:pPr>
        <w:ind w:firstLine="708"/>
        <w:jc w:val="both"/>
      </w:pPr>
      <w:r w:rsidRPr="00C864CD">
        <w:t>Важным фактором в социологии старения является сексуальная и репродуктивная активность. В развитых странах мужчины продолжают становиться отцами даже в возрасте 65 лет и старше.</w:t>
      </w:r>
    </w:p>
    <w:p w:rsidR="00C864CD" w:rsidRPr="00C864CD" w:rsidRDefault="00C864CD" w:rsidP="00C864CD">
      <w:pPr>
        <w:ind w:firstLine="708"/>
        <w:jc w:val="both"/>
      </w:pPr>
      <w:r w:rsidRPr="00C864CD">
        <w:t>Для пожилых людей характерно сопротивление изменениям, хотя в большей мере это поясняется не неспособностью к приспосабливаемости, а увеличением толерантности. В помощь приспосабливаемости пожилых людей к новым условиям разрабатываются специальные учебные программы, рассчитанные на эту категорию людей.</w:t>
      </w:r>
    </w:p>
    <w:p w:rsidR="00C864CD" w:rsidRPr="00C864CD" w:rsidRDefault="00C864CD" w:rsidP="00C864CD">
      <w:pPr>
        <w:ind w:firstLine="708"/>
        <w:jc w:val="both"/>
        <w:outlineLvl w:val="2"/>
        <w:rPr>
          <w:bCs/>
        </w:rPr>
      </w:pPr>
      <w:r w:rsidRPr="00C864CD">
        <w:rPr>
          <w:b/>
          <w:bCs/>
        </w:rPr>
        <w:t xml:space="preserve">Экономические аспекты. </w:t>
      </w:r>
      <w:r w:rsidRPr="00C864CD">
        <w:rPr>
          <w:bCs/>
        </w:rPr>
        <w:t>В связи со снижением способности выполнять большинство типов работ в индустриальных и постиндустриальных обществах пожилые люди постепенно теряют источники дохода. Таким образом, они должны полагаться на собственные накопления, помощь детей и общества. Из-за меньшей уверенности в будущем пожилые люди отличаются тенденцией к сбережению и инвестированию средств вместо траты их на потребительские товары. На уровне государства старое население выбывает из </w:t>
      </w:r>
      <w:hyperlink r:id="rId291" w:tooltip="Рабочая сила" w:history="1">
        <w:r w:rsidRPr="00C864CD">
          <w:rPr>
            <w:bCs/>
          </w:rPr>
          <w:t>рабочей силы</w:t>
        </w:r>
      </w:hyperlink>
      <w:r w:rsidRPr="00C864CD">
        <w:rPr>
          <w:bCs/>
        </w:rPr>
        <w:t>, увеличивая нагрузку на активных работников и открывая дорогу к автоматизации производства.</w:t>
      </w:r>
    </w:p>
    <w:p w:rsidR="00C864CD" w:rsidRPr="00C864CD" w:rsidRDefault="00C864CD" w:rsidP="00C864CD">
      <w:pPr>
        <w:ind w:firstLine="708"/>
        <w:jc w:val="both"/>
      </w:pPr>
      <w:r w:rsidRPr="00C864CD">
        <w:t xml:space="preserve">Государственные социальные программы, помогающие людям преклонного возраста существовать в обществе, </w:t>
      </w:r>
      <w:proofErr w:type="gramStart"/>
      <w:r w:rsidRPr="00C864CD">
        <w:t>существовали на определённом уровне начиная</w:t>
      </w:r>
      <w:proofErr w:type="gramEnd"/>
      <w:r w:rsidRPr="00C864CD">
        <w:t xml:space="preserve"> со времён </w:t>
      </w:r>
      <w:hyperlink r:id="rId292" w:tooltip="Римская империя" w:history="1">
        <w:r w:rsidRPr="00C864CD">
          <w:t>Римской империи</w:t>
        </w:r>
      </w:hyperlink>
      <w:r w:rsidRPr="00C864CD">
        <w:t>. В средневековой Европе первый закон об ответственности государства перед пожилыми людьми был принят в </w:t>
      </w:r>
      <w:hyperlink r:id="rId293" w:tooltip="Англия" w:history="1">
        <w:r w:rsidRPr="00C864CD">
          <w:t>Англии</w:t>
        </w:r>
      </w:hyperlink>
      <w:r w:rsidRPr="00C864CD">
        <w:t> в 1601 году. Собственно </w:t>
      </w:r>
      <w:hyperlink r:id="rId294" w:tooltip="Пенсия" w:history="1">
        <w:r w:rsidRPr="00C864CD">
          <w:t>пенсии</w:t>
        </w:r>
      </w:hyperlink>
      <w:r w:rsidRPr="00C864CD">
        <w:t> были впервые введены в 1880 году </w:t>
      </w:r>
      <w:hyperlink r:id="rId295" w:tooltip="Отто фон Бисмарк" w:history="1">
        <w:r w:rsidRPr="00C864CD">
          <w:t>Отто фон Бисмарком</w:t>
        </w:r>
      </w:hyperlink>
      <w:r w:rsidRPr="00C864CD">
        <w:t> в </w:t>
      </w:r>
      <w:hyperlink r:id="rId296" w:tooltip="Германия" w:history="1">
        <w:r w:rsidRPr="00C864CD">
          <w:t>Германии</w:t>
        </w:r>
      </w:hyperlink>
      <w:r w:rsidRPr="00C864CD">
        <w:t>. Сегодня большинство государств имеют какую-либо форму программ социального обеспечения для граждан преклонного возраста. Хотя эти государственные программы и облегчают тяжесть старости, они не приводят пожилых людей к уровню дохода, характерному для молодых.</w:t>
      </w:r>
    </w:p>
    <w:p w:rsidR="00C864CD" w:rsidRPr="00C864CD" w:rsidRDefault="00C864CD" w:rsidP="00C864CD">
      <w:pPr>
        <w:ind w:firstLine="708"/>
        <w:jc w:val="both"/>
        <w:outlineLvl w:val="2"/>
        <w:rPr>
          <w:bCs/>
        </w:rPr>
      </w:pPr>
      <w:r w:rsidRPr="00C864CD">
        <w:rPr>
          <w:b/>
          <w:bCs/>
        </w:rPr>
        <w:t xml:space="preserve">Охрана здоровья. </w:t>
      </w:r>
      <w:r w:rsidRPr="00C864CD">
        <w:rPr>
          <w:bCs/>
        </w:rPr>
        <w:t>Хотя физиологический эффект старения отличаются среди индивидуумов, организм в целом с наступлением старости становится уязвим к многочисленным болезням, особенно </w:t>
      </w:r>
      <w:hyperlink r:id="rId297" w:tooltip="en:Chronic condition" w:history="1">
        <w:r w:rsidRPr="00C864CD">
          <w:rPr>
            <w:bCs/>
          </w:rPr>
          <w:t>хроническим</w:t>
        </w:r>
      </w:hyperlink>
      <w:hyperlink r:id="rId298" w:tooltip="Хронические болезни (страница отсутствует)" w:history="1">
        <w:r w:rsidRPr="00C864CD">
          <w:rPr>
            <w:bCs/>
            <w:vertAlign w:val="superscript"/>
          </w:rPr>
          <w:t>ru</w:t>
        </w:r>
      </w:hyperlink>
      <w:r w:rsidRPr="00C864CD">
        <w:rPr>
          <w:bCs/>
          <w:vertAlign w:val="subscript"/>
        </w:rPr>
        <w:t>en</w:t>
      </w:r>
      <w:r w:rsidRPr="00C864CD">
        <w:rPr>
          <w:bCs/>
        </w:rPr>
        <w:t>, требуя больше времени и средств на лечение. Со времён </w:t>
      </w:r>
      <w:hyperlink r:id="rId299" w:tooltip="Средние века" w:history="1">
        <w:r w:rsidRPr="00C864CD">
          <w:rPr>
            <w:bCs/>
          </w:rPr>
          <w:t>Средневековья</w:t>
        </w:r>
      </w:hyperlink>
      <w:r w:rsidRPr="00C864CD">
        <w:rPr>
          <w:bCs/>
        </w:rPr>
        <w:t> и </w:t>
      </w:r>
      <w:hyperlink r:id="rId300" w:tooltip="Античность" w:history="1">
        <w:r w:rsidRPr="00C864CD">
          <w:rPr>
            <w:bCs/>
          </w:rPr>
          <w:t>Античности</w:t>
        </w:r>
      </w:hyperlink>
      <w:r w:rsidRPr="00C864CD">
        <w:rPr>
          <w:bCs/>
        </w:rPr>
        <w:t> средняя продолжительность жизни в </w:t>
      </w:r>
      <w:hyperlink r:id="rId301" w:tooltip="Европа" w:history="1">
        <w:r w:rsidRPr="00C864CD">
          <w:rPr>
            <w:bCs/>
          </w:rPr>
          <w:t>Европе</w:t>
        </w:r>
      </w:hyperlink>
      <w:r w:rsidRPr="00C864CD">
        <w:rPr>
          <w:bCs/>
        </w:rPr>
        <w:t> оценивается между 20 и 30 годами. Сегодня продолжительность жизни значительно возросла, в результате чего всё больший процент составляют пожилые люди. Потому типичные для пожилого возраста </w:t>
      </w:r>
      <w:hyperlink r:id="rId302" w:tooltip="Рак (болезнь)" w:history="1">
        <w:r w:rsidRPr="00C864CD">
          <w:rPr>
            <w:bCs/>
          </w:rPr>
          <w:t>рак</w:t>
        </w:r>
      </w:hyperlink>
      <w:r w:rsidRPr="00C864CD">
        <w:rPr>
          <w:bCs/>
        </w:rPr>
        <w:t> и </w:t>
      </w:r>
      <w:hyperlink r:id="rId303" w:tooltip="Болезни сердца" w:history="1">
        <w:r w:rsidRPr="00C864CD">
          <w:rPr>
            <w:bCs/>
          </w:rPr>
          <w:t>болезни сердца</w:t>
        </w:r>
      </w:hyperlink>
      <w:r w:rsidRPr="00C864CD">
        <w:rPr>
          <w:bCs/>
        </w:rPr>
        <w:t> стали намного более распространены.</w:t>
      </w:r>
    </w:p>
    <w:p w:rsidR="00C864CD" w:rsidRPr="00C864CD" w:rsidRDefault="00C864CD" w:rsidP="00C864CD">
      <w:pPr>
        <w:ind w:firstLine="708"/>
        <w:jc w:val="both"/>
      </w:pPr>
      <w:r w:rsidRPr="00C864CD">
        <w:t>Возрастающая стоимость медицинской помощи вызывает определённые проблемы как среди самих пожилых людей, так и для обществ, которые создают специальные институты и целевых программ, направленных на помощь пожилым людям. Многие развитые страны ожидают значительное старение населения в ближайшее время, и потому беспокоятся об увеличении расходов для сохранения качества охраны здоровья на соответствующем уровне. Направления деятельности с целью преодоления этой проблемы заключаются в улучшении эффективности работы системы охраны здоровья, более целенаправленному оказанию помощи, поддержке альтернативных организаций оказания медицинской помощи и влиянию на демографическую ситуацию.</w:t>
      </w:r>
    </w:p>
    <w:p w:rsidR="00C864CD" w:rsidRPr="00C864CD" w:rsidRDefault="00C864CD" w:rsidP="00C864CD">
      <w:pPr>
        <w:ind w:firstLine="708"/>
        <w:jc w:val="both"/>
        <w:outlineLvl w:val="2"/>
        <w:rPr>
          <w:bCs/>
        </w:rPr>
      </w:pPr>
      <w:r w:rsidRPr="00C864CD">
        <w:rPr>
          <w:b/>
          <w:bCs/>
        </w:rPr>
        <w:t>Культурные вариации</w:t>
      </w:r>
      <w:r w:rsidRPr="00C864CD">
        <w:t xml:space="preserve">. </w:t>
      </w:r>
      <w:r w:rsidRPr="00C864CD">
        <w:rPr>
          <w:bCs/>
        </w:rPr>
        <w:t>Существует много вариаций между странами как в определении старения, так и в отношении к нему. Например, </w:t>
      </w:r>
      <w:hyperlink r:id="rId304" w:tooltip="Пенсионный возраст" w:history="1">
        <w:r w:rsidRPr="00C864CD">
          <w:rPr>
            <w:bCs/>
          </w:rPr>
          <w:t>пенсионный возраст</w:t>
        </w:r>
      </w:hyperlink>
      <w:r w:rsidRPr="00C864CD">
        <w:rPr>
          <w:bCs/>
        </w:rPr>
        <w:t xml:space="preserve"> варьируется между странами в диапазоне от 55 до 70 лет. В первую очередь эта разница объясняется различиями в средней продолжительности жизни и трудоспособности пожилых людей. В дополнение, как уже указывалось выше, </w:t>
      </w:r>
      <w:r w:rsidRPr="00C864CD">
        <w:rPr>
          <w:bCs/>
        </w:rPr>
        <w:lastRenderedPageBreak/>
        <w:t>наблюдаются значительные различия между индустриальными и традиционными аграрными обществами. Тогда как в первых значение пожилых людей незначительно, в последних старость является признаком мудрости, а старые люди имеют большое влияние на общество.</w:t>
      </w:r>
    </w:p>
    <w:p w:rsidR="00C864CD" w:rsidRPr="00C864CD" w:rsidRDefault="00C864CD" w:rsidP="00C864CD">
      <w:pPr>
        <w:ind w:firstLine="708"/>
        <w:jc w:val="both"/>
        <w:outlineLvl w:val="2"/>
        <w:rPr>
          <w:bCs/>
        </w:rPr>
      </w:pPr>
      <w:r w:rsidRPr="00C864CD">
        <w:rPr>
          <w:bCs/>
        </w:rPr>
        <w:t>Юридические аспекты. Хотя в большей части государств некоторые права и обязанности предоставляются человеку, начиная с определённого возраста (право голоса, право покупать алкоголь, уголовная ответственность и т. д.), часто пожилые люди лишаются некоторых прав. Типичные примеры: право занятия некоторых должностей (в основном, руководящих).</w:t>
      </w:r>
    </w:p>
    <w:p w:rsidR="00C864CD" w:rsidRPr="00C864CD" w:rsidRDefault="00C864CD" w:rsidP="00C864CD">
      <w:pPr>
        <w:ind w:firstLine="708"/>
        <w:jc w:val="both"/>
        <w:outlineLvl w:val="2"/>
        <w:rPr>
          <w:bCs/>
        </w:rPr>
      </w:pPr>
      <w:r w:rsidRPr="00C864CD">
        <w:rPr>
          <w:bCs/>
        </w:rPr>
        <w:t>«Успешное старение». В странах Запада в наши дни набирает популярность концепция «</w:t>
      </w:r>
      <w:hyperlink r:id="rId305" w:tooltip="Успешное старение (страница отсутствует)" w:history="1">
        <w:r w:rsidRPr="00C864CD">
          <w:rPr>
            <w:bCs/>
          </w:rPr>
          <w:t>успешного старения</w:t>
        </w:r>
      </w:hyperlink>
      <w:r w:rsidRPr="00C864CD">
        <w:rPr>
          <w:bCs/>
        </w:rPr>
        <w:t>», которая определяет, как наилучшим образом должно протекать старение, используя современные достижения медицины и геронтологии. Эта концепция может быть прослежена до 1950-х годов, но была популяризована в работе Роуи и Кана 1987 года. Согласно авторам, предыдущие исследования старости преувеличили степень, к которой такие болезни, как, например, </w:t>
      </w:r>
      <w:hyperlink r:id="rId306" w:tooltip="Диабет" w:history="1">
        <w:r w:rsidRPr="00C864CD">
          <w:rPr>
            <w:bCs/>
          </w:rPr>
          <w:t>диабет</w:t>
        </w:r>
      </w:hyperlink>
      <w:r w:rsidRPr="00C864CD">
        <w:rPr>
          <w:bCs/>
        </w:rPr>
        <w:t> или </w:t>
      </w:r>
      <w:hyperlink r:id="rId307" w:tooltip="Остеопороз" w:history="1">
        <w:r w:rsidRPr="00C864CD">
          <w:rPr>
            <w:bCs/>
          </w:rPr>
          <w:t>остеопороз</w:t>
        </w:r>
      </w:hyperlink>
      <w:r w:rsidRPr="00C864CD">
        <w:rPr>
          <w:bCs/>
        </w:rPr>
        <w:t>, могут быть приписаны старости, и критиковали исследования в геронтологии за преувеличение однородности исследованных людей.</w:t>
      </w:r>
    </w:p>
    <w:p w:rsidR="00C864CD" w:rsidRPr="00C864CD" w:rsidRDefault="00C864CD" w:rsidP="00C864CD">
      <w:pPr>
        <w:ind w:firstLine="708"/>
        <w:jc w:val="both"/>
      </w:pPr>
      <w:r w:rsidRPr="00C864CD">
        <w:t>В следующей публикации</w:t>
      </w:r>
      <w:r w:rsidRPr="00C864CD">
        <w:rPr>
          <w:vertAlign w:val="superscript"/>
        </w:rPr>
        <w:t xml:space="preserve"> </w:t>
      </w:r>
      <w:r w:rsidRPr="00C864CD">
        <w:t>авторы определили понятие «успешного старения» как комбинацию следующих факторов, которые должны сопровождать старение:</w:t>
      </w:r>
    </w:p>
    <w:p w:rsidR="00C864CD" w:rsidRPr="00C864CD" w:rsidRDefault="00C864CD" w:rsidP="00C864CD">
      <w:pPr>
        <w:numPr>
          <w:ilvl w:val="0"/>
          <w:numId w:val="8"/>
        </w:numPr>
        <w:spacing w:after="200" w:line="276" w:lineRule="auto"/>
        <w:ind w:left="0"/>
        <w:jc w:val="both"/>
        <w:rPr>
          <w:rFonts w:eastAsiaTheme="minorHAnsi"/>
          <w:lang w:eastAsia="en-US"/>
        </w:rPr>
      </w:pPr>
      <w:r w:rsidRPr="00C864CD">
        <w:rPr>
          <w:rFonts w:eastAsiaTheme="minorHAnsi"/>
          <w:lang w:eastAsia="en-US"/>
        </w:rPr>
        <w:t>Низкая вероятность болезней или инвалидности.</w:t>
      </w:r>
    </w:p>
    <w:p w:rsidR="00C864CD" w:rsidRPr="00C864CD" w:rsidRDefault="00C864CD" w:rsidP="00C864CD">
      <w:pPr>
        <w:numPr>
          <w:ilvl w:val="0"/>
          <w:numId w:val="8"/>
        </w:numPr>
        <w:spacing w:after="200" w:line="276" w:lineRule="auto"/>
        <w:ind w:left="0"/>
        <w:jc w:val="both"/>
        <w:rPr>
          <w:rFonts w:eastAsiaTheme="minorHAnsi"/>
          <w:lang w:eastAsia="en-US"/>
        </w:rPr>
      </w:pPr>
      <w:r w:rsidRPr="00C864CD">
        <w:rPr>
          <w:rFonts w:eastAsiaTheme="minorHAnsi"/>
          <w:lang w:eastAsia="en-US"/>
        </w:rPr>
        <w:t xml:space="preserve">Высокие </w:t>
      </w:r>
      <w:proofErr w:type="gramStart"/>
      <w:r w:rsidRPr="00C864CD">
        <w:rPr>
          <w:rFonts w:eastAsiaTheme="minorHAnsi"/>
          <w:lang w:eastAsia="en-US"/>
        </w:rPr>
        <w:t>возможности к обучению</w:t>
      </w:r>
      <w:proofErr w:type="gramEnd"/>
      <w:r w:rsidRPr="00C864CD">
        <w:rPr>
          <w:rFonts w:eastAsiaTheme="minorHAnsi"/>
          <w:lang w:eastAsia="en-US"/>
        </w:rPr>
        <w:t xml:space="preserve"> и физической деятельности.</w:t>
      </w:r>
    </w:p>
    <w:p w:rsidR="00C864CD" w:rsidRPr="00C864CD" w:rsidRDefault="00C864CD" w:rsidP="00C864CD">
      <w:pPr>
        <w:numPr>
          <w:ilvl w:val="0"/>
          <w:numId w:val="8"/>
        </w:numPr>
        <w:spacing w:after="200" w:line="276" w:lineRule="auto"/>
        <w:ind w:left="0"/>
        <w:jc w:val="both"/>
        <w:rPr>
          <w:rFonts w:eastAsiaTheme="minorHAnsi"/>
          <w:lang w:eastAsia="en-US"/>
        </w:rPr>
      </w:pPr>
      <w:r w:rsidRPr="00C864CD">
        <w:rPr>
          <w:rFonts w:eastAsiaTheme="minorHAnsi"/>
          <w:lang w:eastAsia="en-US"/>
        </w:rPr>
        <w:t>Активное участие в жизни общества.</w:t>
      </w:r>
    </w:p>
    <w:p w:rsidR="00C864CD" w:rsidRPr="00C864CD" w:rsidRDefault="00C864CD" w:rsidP="00C864CD">
      <w:pPr>
        <w:jc w:val="both"/>
      </w:pPr>
      <w:r w:rsidRPr="00C864CD">
        <w:t>Эти цели могут быть достигнуты как с помощью общества, так и благодаря известным усилиям пожилых людей по изучению и поддержке социальных связей, особенно с более молодыми людьми.</w:t>
      </w:r>
    </w:p>
    <w:p w:rsidR="00C864CD" w:rsidRPr="00C864CD" w:rsidRDefault="00C864CD" w:rsidP="00C864CD">
      <w:pPr>
        <w:ind w:firstLine="708"/>
        <w:jc w:val="both"/>
        <w:outlineLvl w:val="2"/>
        <w:rPr>
          <w:bCs/>
        </w:rPr>
      </w:pPr>
      <w:r w:rsidRPr="00C864CD">
        <w:rPr>
          <w:b/>
          <w:bCs/>
        </w:rPr>
        <w:t xml:space="preserve">Демография старения. </w:t>
      </w:r>
      <w:r w:rsidRPr="00C864CD">
        <w:rPr>
          <w:bCs/>
        </w:rPr>
        <w:t>Главным демографическим эффектом успехов медицины и общего улучшения условий жизни на протяжении последнего столетия является падение </w:t>
      </w:r>
      <w:hyperlink r:id="rId308" w:tooltip="Смертность" w:history="1">
        <w:r w:rsidRPr="00C864CD">
          <w:rPr>
            <w:bCs/>
          </w:rPr>
          <w:t>смертности</w:t>
        </w:r>
      </w:hyperlink>
      <w:r w:rsidRPr="00C864CD">
        <w:rPr>
          <w:bCs/>
        </w:rPr>
        <w:t> и значительное увеличение продолжительности жизни. В дополнение, </w:t>
      </w:r>
      <w:hyperlink r:id="rId309" w:tooltip="Рождаемость" w:history="1">
        <w:r w:rsidRPr="00C864CD">
          <w:rPr>
            <w:bCs/>
          </w:rPr>
          <w:t>рождаемость</w:t>
        </w:r>
      </w:hyperlink>
      <w:r w:rsidRPr="00C864CD">
        <w:rPr>
          <w:bCs/>
        </w:rPr>
        <w:t> в большинстве стран мира снижается, что приводит к так называемому </w:t>
      </w:r>
      <w:r w:rsidRPr="00C864CD">
        <w:rPr>
          <w:bCs/>
          <w:i/>
          <w:iCs/>
        </w:rPr>
        <w:t>старению населения</w:t>
      </w:r>
      <w:r w:rsidRPr="00C864CD">
        <w:rPr>
          <w:bCs/>
        </w:rPr>
        <w:t>, особенно в </w:t>
      </w:r>
      <w:hyperlink r:id="rId310" w:tooltip="Развитые страны" w:history="1">
        <w:r w:rsidRPr="00C864CD">
          <w:rPr>
            <w:bCs/>
          </w:rPr>
          <w:t>развитых странах</w:t>
        </w:r>
      </w:hyperlink>
      <w:r w:rsidRPr="00C864CD">
        <w:rPr>
          <w:bCs/>
        </w:rPr>
        <w:t> мира.</w:t>
      </w:r>
    </w:p>
    <w:p w:rsidR="00C864CD" w:rsidRPr="00C864CD" w:rsidRDefault="00C864CD" w:rsidP="00C864CD">
      <w:pPr>
        <w:ind w:firstLine="708"/>
        <w:jc w:val="both"/>
      </w:pPr>
      <w:r w:rsidRPr="00C864CD">
        <w:t>Возрастной состав населения обычно изображается в виде </w:t>
      </w:r>
      <w:hyperlink r:id="rId311" w:tooltip="Возрастно-половая пирамида" w:history="1">
        <w:r w:rsidRPr="00C864CD">
          <w:t>возрастно-половых пирамид</w:t>
        </w:r>
      </w:hyperlink>
      <w:r w:rsidRPr="00C864CD">
        <w:t xml:space="preserve">, на которых доля населения в каждом возрасте изображается в зависимости от возраста. На таких пирамидах старение населения выглядит как рост доли пожилых людей вверху пирамиды за счёт молодых внизу. Процесс старения, таким образом, может быть двух типов: «старение снизу», или уменьшение рождаемости, и «старение сверху», или увеличение средней продолжительности жизни. В большинстве стран мира старение снизу является наибольшим из двух факторов, а в постсоветских странах, включая Украину, — единственным. </w:t>
      </w:r>
      <w:proofErr w:type="gramStart"/>
      <w:r w:rsidRPr="00C864CD">
        <w:t>Например, на Украине старение населения частично компенсируется падением продолжительности жизни (с 71 года в 1989 году до 68 в 2005</w:t>
      </w:r>
      <w:hyperlink r:id="rId312" w:anchor="cite_note-35" w:history="1">
        <w:r w:rsidRPr="00C864CD">
          <w:rPr>
            <w:vertAlign w:val="superscript"/>
          </w:rPr>
          <w:t>[35]</w:t>
        </w:r>
      </w:hyperlink>
      <w:r w:rsidRPr="00C864CD">
        <w:t>), как в связи с ухудшением медицинского обслуживания и увеличения социального неравенства, так и в связи с распространением эпидемии </w:t>
      </w:r>
      <w:hyperlink r:id="rId313" w:tooltip="СПИД" w:history="1">
        <w:r w:rsidRPr="00C864CD">
          <w:t>СПИДа</w:t>
        </w:r>
      </w:hyperlink>
      <w:r w:rsidRPr="00C864CD">
        <w:t>. В целом в мире, согласно данным </w:t>
      </w:r>
      <w:hyperlink r:id="rId314" w:tooltip="ООН" w:history="1">
        <w:r w:rsidRPr="00C864CD">
          <w:t>ООН</w:t>
        </w:r>
      </w:hyperlink>
      <w:r w:rsidRPr="00C864CD">
        <w:t>, процент населения старше 60 лет составлял 8 % в 1950 году, 10 % в 2000</w:t>
      </w:r>
      <w:proofErr w:type="gramEnd"/>
      <w:r w:rsidRPr="00C864CD">
        <w:t>, и ожидается на уровне 21 % в 2050.</w:t>
      </w:r>
    </w:p>
    <w:p w:rsidR="00C864CD" w:rsidRPr="00C864CD" w:rsidRDefault="00C864CD" w:rsidP="00C864CD">
      <w:pPr>
        <w:ind w:firstLine="708"/>
        <w:jc w:val="both"/>
      </w:pPr>
      <w:r w:rsidRPr="00C864CD">
        <w:t>Старение населения имеет значительное влияние на общество. Пожилые люди чаще предпочитают сберегать деньги вместо того, чтобы тратить их на товары широкого потребления. Это приводит к значительному </w:t>
      </w:r>
      <w:hyperlink r:id="rId315" w:tooltip="Дефляция (экономика)" w:history="1">
        <w:r w:rsidRPr="00C864CD">
          <w:t>дефляционному</w:t>
        </w:r>
      </w:hyperlink>
      <w:r w:rsidRPr="00C864CD">
        <w:t xml:space="preserve"> давлению на экономику. </w:t>
      </w:r>
      <w:proofErr w:type="gramStart"/>
      <w:r w:rsidRPr="00C864CD">
        <w:t>Некоторые </w:t>
      </w:r>
      <w:hyperlink r:id="rId316" w:tooltip="Экономист" w:history="1">
        <w:r w:rsidRPr="00C864CD">
          <w:t>экономисты</w:t>
        </w:r>
      </w:hyperlink>
      <w:r w:rsidRPr="00C864CD">
        <w:t>, особенно </w:t>
      </w:r>
      <w:hyperlink r:id="rId317" w:tooltip="Япония" w:history="1">
        <w:r w:rsidRPr="00C864CD">
          <w:t>японские</w:t>
        </w:r>
      </w:hyperlink>
      <w:r w:rsidRPr="00C864CD">
        <w:t>, видят преимущества в этом процессе, в частности возможность внедрения </w:t>
      </w:r>
      <w:hyperlink r:id="rId318" w:tooltip="Автоматизация производства" w:history="1">
        <w:r w:rsidRPr="00C864CD">
          <w:t>автоматизации производства</w:t>
        </w:r>
      </w:hyperlink>
      <w:r w:rsidRPr="00C864CD">
        <w:t> без угрозы увеличения </w:t>
      </w:r>
      <w:hyperlink r:id="rId319" w:tooltip="Безработица" w:history="1">
        <w:r w:rsidRPr="00C864CD">
          <w:t>безработицы</w:t>
        </w:r>
      </w:hyperlink>
      <w:r w:rsidRPr="00C864CD">
        <w:t> и решения проблемы </w:t>
      </w:r>
      <w:hyperlink r:id="rId320" w:tooltip="Перенаселение" w:history="1">
        <w:r w:rsidRPr="00C864CD">
          <w:t>перенаселения</w:t>
        </w:r>
      </w:hyperlink>
      <w:r w:rsidRPr="00C864CD">
        <w:t xml:space="preserve">. Тем не менее, негативный эффект проявляется в системе социального обеспечения и пенсий, которые во многих </w:t>
      </w:r>
      <w:r w:rsidRPr="00C864CD">
        <w:lastRenderedPageBreak/>
        <w:t>странах, преимущественно в </w:t>
      </w:r>
      <w:hyperlink r:id="rId321" w:tooltip="Европа" w:history="1">
        <w:r w:rsidRPr="00C864CD">
          <w:t>Европе</w:t>
        </w:r>
      </w:hyperlink>
      <w:r w:rsidRPr="00C864CD">
        <w:t>, финансируются за счёт </w:t>
      </w:r>
      <w:hyperlink r:id="rId322" w:tooltip="Налоги" w:history="1">
        <w:r w:rsidRPr="00C864CD">
          <w:t>налогов</w:t>
        </w:r>
      </w:hyperlink>
      <w:r w:rsidRPr="00C864CD">
        <w:t> с работающей части населения, которая постоянно уменьшается.</w:t>
      </w:r>
      <w:proofErr w:type="gramEnd"/>
      <w:r w:rsidRPr="00C864CD">
        <w:t xml:space="preserve"> Кроме того, значительное влияние оказывается и на </w:t>
      </w:r>
      <w:hyperlink r:id="rId323" w:tooltip="Образование" w:history="1">
        <w:r w:rsidRPr="00C864CD">
          <w:t>образование</w:t>
        </w:r>
      </w:hyperlink>
      <w:r w:rsidRPr="00C864CD">
        <w:t>, что проявляется как в снижении государственных расходов, так и в ухудшении общего уровня </w:t>
      </w:r>
      <w:hyperlink r:id="rId324" w:tooltip="Грамотность" w:history="1">
        <w:r w:rsidRPr="00C864CD">
          <w:t>грамотности</w:t>
        </w:r>
      </w:hyperlink>
      <w:r w:rsidRPr="00C864CD">
        <w:t> в связи с пониженной способностью стареющего населения приспосабливаться к возрастающим стандартам. Таким образом, контроль старения населения и адаптация общества к новым условиям является важнейшими задачами </w:t>
      </w:r>
      <w:hyperlink r:id="rId325" w:tooltip="Демографическая политика" w:history="1">
        <w:r w:rsidRPr="00C864CD">
          <w:t>демографической политики</w:t>
        </w:r>
      </w:hyperlink>
      <w:r w:rsidRPr="00C864CD">
        <w:t>.</w:t>
      </w:r>
    </w:p>
    <w:p w:rsidR="00C864CD" w:rsidRPr="00C864CD" w:rsidRDefault="00C864CD" w:rsidP="00C864CD">
      <w:pPr>
        <w:ind w:firstLine="708"/>
        <w:jc w:val="both"/>
        <w:outlineLvl w:val="2"/>
        <w:rPr>
          <w:bCs/>
        </w:rPr>
      </w:pPr>
      <w:r w:rsidRPr="00C864CD">
        <w:rPr>
          <w:b/>
          <w:bCs/>
        </w:rPr>
        <w:t xml:space="preserve">Попытки увеличения продолжительности жизни. </w:t>
      </w:r>
      <w:r w:rsidRPr="00C864CD">
        <w:rPr>
          <w:bCs/>
        </w:rPr>
        <w:t>Основным направлением исследований по геронтологии (так называемая </w:t>
      </w:r>
      <w:r w:rsidRPr="00C864CD">
        <w:rPr>
          <w:bCs/>
          <w:i/>
          <w:iCs/>
        </w:rPr>
        <w:t>биомедицинская геронтология</w:t>
      </w:r>
      <w:r w:rsidRPr="00C864CD">
        <w:rPr>
          <w:bCs/>
        </w:rPr>
        <w:t>) являются попытки увеличения продолжительности жизни, особенно человека. Заметное увеличение продолжительности жизни уже происходит сейчас в глобальном масштабе с помощью таких факторов как общее улучшение медицинского обслуживания и повышение уровня жизни. На уровне индивидуума увеличение продолжительности жизни возможно за счёт определенной </w:t>
      </w:r>
      <w:hyperlink r:id="rId326" w:tooltip="Диета" w:history="1">
        <w:r w:rsidRPr="00C864CD">
          <w:rPr>
            <w:bCs/>
          </w:rPr>
          <w:t>диеты</w:t>
        </w:r>
      </w:hyperlink>
      <w:r w:rsidRPr="00C864CD">
        <w:rPr>
          <w:bCs/>
        </w:rPr>
        <w:t>, физических нагрузок и избегания потенциально токсичных факторов, таких как </w:t>
      </w:r>
      <w:hyperlink r:id="rId327" w:tooltip="Курение" w:history="1">
        <w:r w:rsidRPr="00C864CD">
          <w:rPr>
            <w:bCs/>
          </w:rPr>
          <w:t>курение</w:t>
        </w:r>
      </w:hyperlink>
      <w:r w:rsidRPr="00C864CD">
        <w:rPr>
          <w:bCs/>
        </w:rPr>
        <w:t>. Тем не менее, преимущественно все эти факторы направлены не на преодоление старения, а только «случайной» смертности (член Мейкхама в </w:t>
      </w:r>
      <w:hyperlink r:id="rId328" w:tooltip="Закон смертности Гомпертца-Мейкхама" w:history="1">
        <w:r w:rsidRPr="00C864CD">
          <w:rPr>
            <w:bCs/>
          </w:rPr>
          <w:t>законе Гомпертца-Мейкхама</w:t>
        </w:r>
      </w:hyperlink>
      <w:r w:rsidRPr="00C864CD">
        <w:rPr>
          <w:bCs/>
        </w:rPr>
        <w:t>), которая уже сегодня составляет небольшую долю смертности в </w:t>
      </w:r>
      <w:hyperlink r:id="rId329" w:tooltip="Развитые страны" w:history="1">
        <w:r w:rsidRPr="00C864CD">
          <w:rPr>
            <w:bCs/>
          </w:rPr>
          <w:t>развитых странах</w:t>
        </w:r>
      </w:hyperlink>
      <w:r w:rsidRPr="00C864CD">
        <w:rPr>
          <w:bCs/>
        </w:rPr>
        <w:t xml:space="preserve">, </w:t>
      </w:r>
      <w:proofErr w:type="gramStart"/>
      <w:r w:rsidRPr="00C864CD">
        <w:rPr>
          <w:bCs/>
        </w:rPr>
        <w:t>и</w:t>
      </w:r>
      <w:proofErr w:type="gramEnd"/>
      <w:r w:rsidRPr="00C864CD">
        <w:rPr>
          <w:bCs/>
        </w:rPr>
        <w:t xml:space="preserve"> таким образом этот подход имеет ограниченный потенциал увеличения продолжительности жизни.</w:t>
      </w:r>
    </w:p>
    <w:p w:rsidR="00C864CD" w:rsidRPr="00C864CD" w:rsidRDefault="00C864CD" w:rsidP="00C864CD">
      <w:pPr>
        <w:jc w:val="both"/>
      </w:pPr>
      <w:r w:rsidRPr="00C864CD">
        <w:t>Существует несколько возможных стратегий, за счёт которых исследователи надеются уменьшить скорость старения и увеличить продолжительность жизни. Например, продолжительность жизни увеличивается до 50 % в результате </w:t>
      </w:r>
      <w:hyperlink r:id="rId330" w:tooltip="Ограничения калорий (страница отсутствует)" w:history="1">
        <w:r w:rsidRPr="00C864CD">
          <w:t>ограничения калорий</w:t>
        </w:r>
      </w:hyperlink>
      <w:r w:rsidRPr="00C864CD">
        <w:t xml:space="preserve">в диете, </w:t>
      </w:r>
      <w:proofErr w:type="gramStart"/>
      <w:r w:rsidRPr="00C864CD">
        <w:t>которая</w:t>
      </w:r>
      <w:proofErr w:type="gramEnd"/>
      <w:r w:rsidRPr="00C864CD">
        <w:t xml:space="preserve"> в общем остаётся здоровой, у многих животных, включая некоторых </w:t>
      </w:r>
      <w:hyperlink r:id="rId331" w:tooltip="Млекопитающие" w:history="1">
        <w:r w:rsidRPr="00C864CD">
          <w:t>млекопитающих</w:t>
        </w:r>
      </w:hyperlink>
      <w:r w:rsidRPr="00C864CD">
        <w:t> (</w:t>
      </w:r>
      <w:hyperlink r:id="rId332" w:tooltip="Грызуны" w:history="1">
        <w:r w:rsidRPr="00C864CD">
          <w:t>грызунов</w:t>
        </w:r>
      </w:hyperlink>
      <w:r w:rsidRPr="00C864CD">
        <w:t>). Влияние этого фактора на продолжительность жизни человека и других </w:t>
      </w:r>
      <w:hyperlink r:id="rId333" w:tooltip="Приматы" w:history="1">
        <w:r w:rsidRPr="00C864CD">
          <w:t>приматов</w:t>
        </w:r>
      </w:hyperlink>
      <w:r w:rsidRPr="00C864CD">
        <w:t> пока ещё не обнаружено, известных данных всё ещё недостаточно, и исследования продолжаются. Другие рассчитывают на </w:t>
      </w:r>
      <w:hyperlink r:id="rId334" w:tooltip="Омоложение (биология) (страница отсутствует)" w:history="1">
        <w:r w:rsidRPr="00C864CD">
          <w:t>омоложение</w:t>
        </w:r>
      </w:hyperlink>
      <w:r w:rsidRPr="00C864CD">
        <w:t> тканей с помощью стволовых клеток, замену органов (искусственными органами или органами, выращенными для этой цели, например, с помощью </w:t>
      </w:r>
      <w:hyperlink r:id="rId335" w:tooltip="Клонирование (биотехнология)" w:history="1">
        <w:r w:rsidRPr="00C864CD">
          <w:t>клонирования</w:t>
        </w:r>
      </w:hyperlink>
      <w:r w:rsidRPr="00C864CD">
        <w:t>) или химическими и другими методами (</w:t>
      </w:r>
      <w:hyperlink r:id="rId336" w:tooltip="Антиоксиданты" w:history="1">
        <w:r w:rsidRPr="00C864CD">
          <w:t>антиоксиданты</w:t>
        </w:r>
      </w:hyperlink>
      <w:r w:rsidRPr="00C864CD">
        <w:t xml:space="preserve">, гормональная терапия), которые бы оказывали влияние на молекулярный ремонт клеток организма. Тем не менее, на данный момент значительный </w:t>
      </w:r>
      <w:proofErr w:type="gramStart"/>
      <w:r w:rsidRPr="00C864CD">
        <w:t>успех</w:t>
      </w:r>
      <w:proofErr w:type="gramEnd"/>
      <w:r w:rsidRPr="00C864CD">
        <w:t xml:space="preserve"> всё ещё не достигнут и неизвестно когда, через годы или десятилетия, произойдёт значительный прогресс в этой отрасли.</w:t>
      </w:r>
    </w:p>
    <w:p w:rsidR="00C864CD" w:rsidRPr="00C864CD" w:rsidRDefault="00C864CD" w:rsidP="00C864CD">
      <w:pPr>
        <w:ind w:firstLine="708"/>
        <w:jc w:val="both"/>
      </w:pPr>
      <w:r w:rsidRPr="00C864CD">
        <w:t>Вопрос, следует ли увеличивать продолжительность жизни, сегодня является вопросом многочисленных дебатов на политическом уровне, а основная оппозиция преимущественно состоит из представителей некоторых религиозных конфессий. Ряд общественных (</w:t>
      </w:r>
      <w:hyperlink r:id="rId337" w:tooltip="Российское трансгуманистическое движение (страница отсутствует)" w:history="1">
        <w:r w:rsidRPr="00C864CD">
          <w:t>РТД</w:t>
        </w:r>
      </w:hyperlink>
      <w:r w:rsidRPr="00C864CD">
        <w:t>, </w:t>
      </w:r>
      <w:hyperlink r:id="rId338" w:tooltip="World Transhumanist Association" w:history="1">
        <w:r w:rsidRPr="00C864CD">
          <w:t>WTA</w:t>
        </w:r>
      </w:hyperlink>
      <w:r w:rsidRPr="00C864CD">
        <w:t>) и религиозных (</w:t>
      </w:r>
      <w:hyperlink r:id="rId339" w:tooltip="Раэлиты" w:history="1">
        <w:r w:rsidRPr="00C864CD">
          <w:t>раэлиты</w:t>
        </w:r>
      </w:hyperlink>
      <w:r w:rsidRPr="00C864CD">
        <w:t>) организаций активно выступает в поддержку работ по значительному увеличению продолжительности жизни человека. Под руководством Михаила Батина и Владимира Анисимова разрабатывается комплексная программа исследований «Наука против старения».</w:t>
      </w:r>
    </w:p>
    <w:p w:rsidR="00C864CD" w:rsidRPr="00C864CD" w:rsidRDefault="00C864CD" w:rsidP="00C864CD">
      <w:pPr>
        <w:jc w:val="both"/>
      </w:pPr>
      <w:r w:rsidRPr="00C864CD">
        <w:t>Ученые из Университета штата Аризона, чья статья была опубликована в журнале "Proceedings of the National Academy of Sciences", показали, что с математической точки зрения старение неизбежно, так как даже если создать для организма идеальные условия, в нем всё равно будут накапливаться или злокачественные, или нефункциональные клетки, приводящие к смерти.</w:t>
      </w:r>
    </w:p>
    <w:p w:rsidR="00C864CD" w:rsidRPr="00C864CD" w:rsidRDefault="00C864CD" w:rsidP="00C864CD">
      <w:pPr>
        <w:ind w:firstLine="708"/>
        <w:jc w:val="both"/>
        <w:outlineLvl w:val="2"/>
        <w:rPr>
          <w:bCs/>
        </w:rPr>
      </w:pPr>
      <w:r w:rsidRPr="00C864CD">
        <w:rPr>
          <w:b/>
          <w:bCs/>
        </w:rPr>
        <w:t xml:space="preserve">Психология старения. </w:t>
      </w:r>
      <w:r w:rsidRPr="00C864CD">
        <w:rPr>
          <w:bCs/>
        </w:rPr>
        <w:t>Наиболее заметные изменения в работе </w:t>
      </w:r>
      <w:hyperlink r:id="rId340" w:tooltip="Головной мозг" w:history="1">
        <w:r w:rsidRPr="00C864CD">
          <w:rPr>
            <w:bCs/>
          </w:rPr>
          <w:t>мозга</w:t>
        </w:r>
      </w:hyperlink>
      <w:r w:rsidRPr="00C864CD">
        <w:rPr>
          <w:bCs/>
        </w:rPr>
        <w:t xml:space="preserve"> во время старения заключаются в ухудшении краткосрочной памяти и увеличении времени реакции. Оба этих фактора </w:t>
      </w:r>
      <w:proofErr w:type="gramStart"/>
      <w:r w:rsidRPr="00C864CD">
        <w:rPr>
          <w:bCs/>
        </w:rPr>
        <w:t>ограничивают возможности для нормального существования в обществе и являются</w:t>
      </w:r>
      <w:proofErr w:type="gramEnd"/>
      <w:r w:rsidRPr="00C864CD">
        <w:rPr>
          <w:bCs/>
        </w:rPr>
        <w:t xml:space="preserve"> объектом большого числа исследований. Тем не менее, если пожилой человек получает больше времени для решения определённой задачи, которая не требует большого объёма современных знаний, пожилые люди лишь незначительно уступают молодым. В задачах, которые связаны со словарным запасом, общими знаниями </w:t>
      </w:r>
      <w:r w:rsidRPr="00C864CD">
        <w:rPr>
          <w:bCs/>
        </w:rPr>
        <w:lastRenderedPageBreak/>
        <w:t>и деятельностью, к которой человек привык, уменьшение продуктивности с возрастом практически незаметно.</w:t>
      </w:r>
    </w:p>
    <w:p w:rsidR="00C864CD" w:rsidRPr="00C864CD" w:rsidRDefault="00C864CD" w:rsidP="00C864CD">
      <w:pPr>
        <w:ind w:firstLine="708"/>
        <w:jc w:val="both"/>
      </w:pPr>
      <w:r w:rsidRPr="00C864CD">
        <w:t>Важным психологическим эффектом старения классически считается уменьшение уровня современных знаний, связанное с ухудшением способности к обучению. Экспериментальные исследования показывают, что хотя пожилые люди действительно обучаются заметно медленнее, чем молодые, обычно они в целом способны усваивать новый материал и могут запоминать новую информацию так же, как и молодые. Тем не менее, различия в обучении увеличиваются со сложностью преподаваемого материала.</w:t>
      </w:r>
    </w:p>
    <w:p w:rsidR="00C864CD" w:rsidRPr="00C864CD" w:rsidRDefault="00C864CD" w:rsidP="00C864CD">
      <w:pPr>
        <w:ind w:firstLine="708"/>
        <w:jc w:val="both"/>
      </w:pPr>
      <w:r w:rsidRPr="00C864CD">
        <w:t xml:space="preserve">Кроме того, пожилые люди </w:t>
      </w:r>
      <w:proofErr w:type="gramStart"/>
      <w:r w:rsidRPr="00C864CD">
        <w:t>стремятся быть внимательными и более жестокими в поведении и уменьшают</w:t>
      </w:r>
      <w:proofErr w:type="gramEnd"/>
      <w:r w:rsidRPr="00C864CD">
        <w:t xml:space="preserve"> уровень социальных контактов. Но эта поведенческая картина может быть результатом влияния общества и социальных установок, а не собственно старения. Многие люди, которые «</w:t>
      </w:r>
      <w:hyperlink r:id="rId341" w:tooltip="Успешное старение (страница отсутствует)" w:history="1">
        <w:r w:rsidRPr="00C864CD">
          <w:t>стареют успешно</w:t>
        </w:r>
      </w:hyperlink>
      <w:r w:rsidRPr="00C864CD">
        <w:t>», прилагают известные усилия для поддержания мозговой активности беспрерывным обучением и расширением социальных контактов с людьми младшей возрастной группы.</w:t>
      </w:r>
    </w:p>
    <w:p w:rsidR="00C864CD" w:rsidRPr="00C864CD" w:rsidRDefault="00C864CD" w:rsidP="00353D58">
      <w:pPr>
        <w:ind w:firstLine="709"/>
        <w:jc w:val="both"/>
        <w:rPr>
          <w:rFonts w:eastAsiaTheme="minorHAnsi"/>
          <w:lang w:eastAsia="en-US"/>
        </w:rPr>
      </w:pPr>
      <w:r w:rsidRPr="00C864CD">
        <w:rPr>
          <w:rFonts w:eastAsiaTheme="minorHAnsi"/>
          <w:lang w:eastAsia="en-US"/>
        </w:rPr>
        <w:t>В 1993 году в </w:t>
      </w:r>
      <w:hyperlink r:id="rId342" w:tooltip="США" w:history="1">
        <w:r w:rsidRPr="00C864CD">
          <w:rPr>
            <w:rFonts w:eastAsiaTheme="minorHAnsi"/>
            <w:lang w:eastAsia="en-US"/>
          </w:rPr>
          <w:t>США</w:t>
        </w:r>
      </w:hyperlink>
      <w:r w:rsidRPr="00C864CD">
        <w:rPr>
          <w:rFonts w:eastAsiaTheme="minorHAnsi"/>
          <w:lang w:eastAsia="en-US"/>
        </w:rPr>
        <w:t> </w:t>
      </w:r>
      <w:proofErr w:type="gramStart"/>
      <w:r w:rsidRPr="00C864CD">
        <w:rPr>
          <w:rFonts w:eastAsiaTheme="minorHAnsi"/>
          <w:lang w:eastAsia="en-US"/>
        </w:rPr>
        <w:t>родилась и прожила</w:t>
      </w:r>
      <w:proofErr w:type="gramEnd"/>
      <w:r w:rsidRPr="00C864CD">
        <w:rPr>
          <w:rFonts w:eastAsiaTheme="minorHAnsi"/>
          <w:lang w:eastAsia="en-US"/>
        </w:rPr>
        <w:t xml:space="preserve"> 20 лет девушка, которая практически не была подвержена возрастным изменениям. В </w:t>
      </w:r>
      <w:hyperlink r:id="rId343" w:tooltip="2009 год" w:history="1">
        <w:r w:rsidRPr="00C864CD">
          <w:rPr>
            <w:rFonts w:eastAsiaTheme="minorHAnsi"/>
            <w:lang w:eastAsia="en-US"/>
          </w:rPr>
          <w:t>2009 году</w:t>
        </w:r>
      </w:hyperlink>
      <w:r w:rsidRPr="00C864CD">
        <w:rPr>
          <w:rFonts w:eastAsiaTheme="minorHAnsi"/>
          <w:lang w:eastAsia="en-US"/>
        </w:rPr>
        <w:t> 16-летняя </w:t>
      </w:r>
      <w:hyperlink r:id="rId344" w:tooltip="Брук Гринберг" w:history="1">
        <w:r w:rsidRPr="00C864CD">
          <w:rPr>
            <w:rFonts w:eastAsiaTheme="minorHAnsi"/>
            <w:lang w:eastAsia="en-US"/>
          </w:rPr>
          <w:t>Брук Гринберг</w:t>
        </w:r>
      </w:hyperlink>
      <w:r w:rsidRPr="00C864CD">
        <w:rPr>
          <w:rFonts w:eastAsiaTheme="minorHAnsi"/>
          <w:lang w:eastAsia="en-US"/>
        </w:rPr>
        <w:t> в физическом и умственном отношении находилась на уровне годовалого ребёнка: её рост — 76 см, вес — 7,3 кг, у неё молочные зубы, костная ткань соответствует 10-летнему возрасту, а мозг претерпел лишь незначительные изменения с раннего детства. Гринберг умерла в возрасте 20 лет от бронхомаляции. Американские ученые ведут поиски </w:t>
      </w:r>
      <w:hyperlink r:id="rId345" w:tooltip="Ген" w:history="1">
        <w:r w:rsidRPr="00C864CD">
          <w:rPr>
            <w:rFonts w:eastAsiaTheme="minorHAnsi"/>
            <w:lang w:eastAsia="en-US"/>
          </w:rPr>
          <w:t>гена</w:t>
        </w:r>
      </w:hyperlink>
      <w:r w:rsidRPr="00C864CD">
        <w:rPr>
          <w:rFonts w:eastAsiaTheme="minorHAnsi"/>
          <w:lang w:eastAsia="en-US"/>
        </w:rPr>
        <w:t>, который мог стать причиной состояния Гринберг. Не исключено, что он окажется ключом к пониманию процессов старения человеческого организма.</w:t>
      </w:r>
    </w:p>
    <w:p w:rsidR="00C864CD" w:rsidRPr="00C864CD" w:rsidRDefault="00C864CD" w:rsidP="00353D58">
      <w:pPr>
        <w:ind w:firstLine="709"/>
        <w:jc w:val="both"/>
        <w:rPr>
          <w:rFonts w:eastAsiaTheme="minorHAnsi"/>
          <w:lang w:eastAsia="en-US"/>
        </w:rPr>
      </w:pPr>
      <w:r w:rsidRPr="00C864CD">
        <w:rPr>
          <w:rFonts w:eastAsiaTheme="minorHAnsi"/>
          <w:lang w:eastAsia="en-US"/>
        </w:rPr>
        <w:t>Старая женщина. </w:t>
      </w:r>
      <w:hyperlink r:id="rId346" w:tooltip="Поудер, Анн" w:history="1">
        <w:r w:rsidRPr="00C864CD">
          <w:rPr>
            <w:rFonts w:eastAsiaTheme="minorHAnsi"/>
            <w:lang w:eastAsia="en-US"/>
          </w:rPr>
          <w:t>Анн Поудер</w:t>
        </w:r>
      </w:hyperlink>
      <w:r w:rsidRPr="00C864CD">
        <w:rPr>
          <w:rFonts w:eastAsiaTheme="minorHAnsi"/>
          <w:lang w:eastAsia="en-US"/>
        </w:rPr>
        <w:t> </w:t>
      </w:r>
      <w:hyperlink r:id="rId347" w:tooltip="8 апреля" w:history="1">
        <w:r w:rsidRPr="00C864CD">
          <w:rPr>
            <w:rFonts w:eastAsiaTheme="minorHAnsi"/>
            <w:lang w:eastAsia="en-US"/>
          </w:rPr>
          <w:t>8 апреля</w:t>
        </w:r>
      </w:hyperlink>
      <w:r w:rsidRPr="00C864CD">
        <w:rPr>
          <w:rFonts w:eastAsiaTheme="minorHAnsi"/>
          <w:lang w:eastAsia="en-US"/>
        </w:rPr>
        <w:t> </w:t>
      </w:r>
      <w:hyperlink r:id="rId348" w:tooltip="1917 год" w:history="1">
        <w:r w:rsidRPr="00C864CD">
          <w:rPr>
            <w:rFonts w:eastAsiaTheme="minorHAnsi"/>
            <w:lang w:eastAsia="en-US"/>
          </w:rPr>
          <w:t>1917 года</w:t>
        </w:r>
      </w:hyperlink>
      <w:r w:rsidRPr="00C864CD">
        <w:rPr>
          <w:rFonts w:eastAsiaTheme="minorHAnsi"/>
          <w:lang w:eastAsia="en-US"/>
        </w:rPr>
        <w:t> в свой 110-й день рождения. Сморщенная и сухая кожа — типичный признак старения человека</w:t>
      </w:r>
    </w:p>
    <w:p w:rsidR="00C864CD" w:rsidRPr="00353D58" w:rsidRDefault="00C864CD" w:rsidP="00353D58">
      <w:pPr>
        <w:ind w:firstLine="709"/>
        <w:jc w:val="both"/>
      </w:pPr>
      <w:r w:rsidRPr="00C864CD">
        <w:rPr>
          <w:b/>
          <w:bCs/>
        </w:rPr>
        <w:t>Старение</w:t>
      </w:r>
      <w:r w:rsidRPr="00C864CD">
        <w:t> — в </w:t>
      </w:r>
      <w:hyperlink r:id="rId349" w:tooltip="Биология" w:history="1">
        <w:r w:rsidRPr="00C864CD">
          <w:t>биологии</w:t>
        </w:r>
      </w:hyperlink>
      <w:r w:rsidRPr="00C864CD">
        <w:t> процесс постепенного нарушения и потери важных функций </w:t>
      </w:r>
      <w:hyperlink r:id="rId350" w:tooltip="Организм" w:history="1">
        <w:r w:rsidRPr="00C864CD">
          <w:t>организма</w:t>
        </w:r>
      </w:hyperlink>
      <w:r w:rsidRPr="00C864CD">
        <w:t> или его частей, в частности способности к </w:t>
      </w:r>
      <w:hyperlink r:id="rId351" w:tooltip="Размножение" w:history="1">
        <w:r w:rsidRPr="00C864CD">
          <w:t>размножению</w:t>
        </w:r>
      </w:hyperlink>
      <w:r w:rsidRPr="00C864CD">
        <w:t> и </w:t>
      </w:r>
      <w:hyperlink r:id="rId352" w:tooltip="Регенерация" w:history="1">
        <w:r w:rsidRPr="00C864CD">
          <w:t>регенерации</w:t>
        </w:r>
      </w:hyperlink>
      <w:r w:rsidRPr="00C864CD">
        <w:t xml:space="preserve">. Вследствие старения организм становится менее приспособленным к условиям окружающей среды, </w:t>
      </w:r>
      <w:proofErr w:type="gramStart"/>
      <w:r w:rsidRPr="00C864CD">
        <w:t>уменьшает и теряет</w:t>
      </w:r>
      <w:proofErr w:type="gramEnd"/>
      <w:r w:rsidRPr="00C864CD">
        <w:t xml:space="preserve"> свою способность бороться с </w:t>
      </w:r>
      <w:hyperlink r:id="rId353" w:tooltip="Хищники" w:history="1">
        <w:r w:rsidRPr="00C864CD">
          <w:t>хищниками</w:t>
        </w:r>
      </w:hyperlink>
      <w:r w:rsidRPr="00C864CD">
        <w:t> и противостоять </w:t>
      </w:r>
      <w:hyperlink r:id="rId354" w:tooltip="Болезнь" w:history="1">
        <w:r w:rsidRPr="00C864CD">
          <w:t>болезням</w:t>
        </w:r>
      </w:hyperlink>
      <w:r w:rsidR="00353D58">
        <w:t xml:space="preserve">и. </w:t>
      </w:r>
      <w:r w:rsidRPr="00C864CD">
        <w:rPr>
          <w:rFonts w:eastAsiaTheme="minorHAnsi"/>
          <w:lang w:eastAsia="en-US"/>
        </w:rPr>
        <w:t>Наука, которая изучает старение </w:t>
      </w:r>
      <w:hyperlink r:id="rId355" w:tooltip="Человек" w:history="1">
        <w:r w:rsidRPr="00C864CD">
          <w:rPr>
            <w:rFonts w:eastAsiaTheme="minorHAnsi"/>
            <w:lang w:eastAsia="en-US"/>
          </w:rPr>
          <w:t>человека</w:t>
        </w:r>
      </w:hyperlink>
      <w:r w:rsidRPr="00C864CD">
        <w:rPr>
          <w:rFonts w:eastAsiaTheme="minorHAnsi"/>
          <w:lang w:eastAsia="en-US"/>
        </w:rPr>
        <w:t>, называется </w:t>
      </w:r>
      <w:hyperlink r:id="rId356" w:tooltip="Геронтология" w:history="1">
        <w:r w:rsidRPr="00C864CD">
          <w:rPr>
            <w:rFonts w:eastAsiaTheme="minorHAnsi"/>
            <w:lang w:eastAsia="en-US"/>
          </w:rPr>
          <w:t>геронтологией</w:t>
        </w:r>
      </w:hyperlink>
      <w:r w:rsidRPr="00C864CD">
        <w:rPr>
          <w:rFonts w:eastAsiaTheme="minorHAnsi"/>
          <w:lang w:eastAsia="en-US"/>
        </w:rPr>
        <w:t>.</w:t>
      </w:r>
    </w:p>
    <w:p w:rsidR="00C864CD" w:rsidRPr="00C864CD" w:rsidRDefault="00C864CD" w:rsidP="00353D58">
      <w:pPr>
        <w:ind w:firstLine="709"/>
        <w:jc w:val="both"/>
        <w:rPr>
          <w:rFonts w:eastAsiaTheme="minorHAnsi"/>
          <w:lang w:eastAsia="en-US"/>
        </w:rPr>
      </w:pPr>
      <w:r w:rsidRPr="00C864CD">
        <w:rPr>
          <w:rFonts w:eastAsiaTheme="minorHAnsi"/>
          <w:lang w:eastAsia="en-US"/>
        </w:rPr>
        <w:t>Термин «</w:t>
      </w:r>
      <w:hyperlink r:id="rId357" w:tooltip="Старение человека" w:history="1">
        <w:r w:rsidRPr="00C864CD">
          <w:rPr>
            <w:rFonts w:eastAsiaTheme="minorHAnsi"/>
            <w:lang w:eastAsia="en-US"/>
          </w:rPr>
          <w:t>старение</w:t>
        </w:r>
      </w:hyperlink>
      <w:r w:rsidRPr="00C864CD">
        <w:rPr>
          <w:rFonts w:eastAsiaTheme="minorHAnsi"/>
          <w:lang w:eastAsia="en-US"/>
        </w:rPr>
        <w:t>» может использоваться для описания </w:t>
      </w:r>
      <w:hyperlink r:id="rId358" w:tooltip="Общество" w:history="1">
        <w:r w:rsidRPr="00C864CD">
          <w:rPr>
            <w:rFonts w:eastAsiaTheme="minorHAnsi"/>
            <w:lang w:eastAsia="en-US"/>
          </w:rPr>
          <w:t>социальных</w:t>
        </w:r>
      </w:hyperlink>
      <w:r w:rsidRPr="00C864CD">
        <w:rPr>
          <w:rFonts w:eastAsiaTheme="minorHAnsi"/>
          <w:lang w:eastAsia="en-US"/>
        </w:rPr>
        <w:t> эффектов старения </w:t>
      </w:r>
      <w:hyperlink r:id="rId359" w:tooltip="Человек" w:history="1">
        <w:r w:rsidRPr="00C864CD">
          <w:rPr>
            <w:rFonts w:eastAsiaTheme="minorHAnsi"/>
            <w:lang w:eastAsia="en-US"/>
          </w:rPr>
          <w:t>человека</w:t>
        </w:r>
      </w:hyperlink>
      <w:r w:rsidRPr="00C864CD">
        <w:rPr>
          <w:rFonts w:eastAsiaTheme="minorHAnsi"/>
          <w:lang w:eastAsia="en-US"/>
        </w:rPr>
        <w:t>, а также для описания разрушения неживых систем (</w:t>
      </w:r>
      <w:hyperlink r:id="rId360" w:tooltip="Старение металлов" w:history="1">
        <w:r w:rsidRPr="00C864CD">
          <w:rPr>
            <w:rFonts w:eastAsiaTheme="minorHAnsi"/>
            <w:lang w:eastAsia="en-US"/>
          </w:rPr>
          <w:t>старение металлов</w:t>
        </w:r>
      </w:hyperlink>
      <w:r w:rsidRPr="00C864CD">
        <w:rPr>
          <w:rFonts w:eastAsiaTheme="minorHAnsi"/>
          <w:lang w:eastAsia="en-US"/>
        </w:rPr>
        <w:t>).</w:t>
      </w:r>
    </w:p>
    <w:p w:rsidR="00C864CD" w:rsidRPr="00C864CD" w:rsidRDefault="00C864CD" w:rsidP="00353D58">
      <w:pPr>
        <w:pBdr>
          <w:bottom w:val="single" w:sz="6" w:space="0" w:color="A2A9B1"/>
        </w:pBdr>
        <w:ind w:firstLine="709"/>
        <w:jc w:val="both"/>
        <w:outlineLvl w:val="1"/>
      </w:pPr>
      <w:r w:rsidRPr="00C864CD">
        <w:rPr>
          <w:b/>
        </w:rPr>
        <w:t xml:space="preserve">Старение разных организмов. </w:t>
      </w:r>
      <w:r w:rsidRPr="00C864CD">
        <w:rPr>
          <w:bCs/>
        </w:rPr>
        <w:t>Явление старения в той или иной мере наблюдается практически у всех живых организмов, за исключением ряда организмов с </w:t>
      </w:r>
      <w:hyperlink r:id="rId361" w:tooltip="Пренебрежимое старение" w:history="1">
        <w:r w:rsidRPr="00C864CD">
          <w:rPr>
            <w:bCs/>
          </w:rPr>
          <w:t>пренебрежимым старением</w:t>
        </w:r>
      </w:hyperlink>
      <w:r w:rsidRPr="00C864CD">
        <w:rPr>
          <w:bCs/>
        </w:rPr>
        <w:t>. У людей в возрасте около 100 лет также наблюдается явление </w:t>
      </w:r>
      <w:hyperlink r:id="rId362" w:tooltip="Пренебрежимое старение" w:history="1">
        <w:r w:rsidRPr="00C864CD">
          <w:rPr>
            <w:bCs/>
          </w:rPr>
          <w:t>пренебрежимого старения</w:t>
        </w:r>
      </w:hyperlink>
      <w:r w:rsidRPr="00C864CD">
        <w:rPr>
          <w:bCs/>
        </w:rPr>
        <w:t>.</w:t>
      </w:r>
    </w:p>
    <w:p w:rsidR="00C864CD" w:rsidRPr="00C864CD" w:rsidRDefault="00C864CD" w:rsidP="00353D58">
      <w:pPr>
        <w:ind w:firstLine="709"/>
        <w:jc w:val="both"/>
        <w:outlineLvl w:val="2"/>
        <w:rPr>
          <w:bCs/>
        </w:rPr>
      </w:pPr>
      <w:r w:rsidRPr="00C864CD">
        <w:rPr>
          <w:b/>
          <w:bCs/>
        </w:rPr>
        <w:t xml:space="preserve">Старение и размножение. </w:t>
      </w:r>
      <w:hyperlink r:id="rId363" w:tooltip="Размножение" w:history="1">
        <w:r w:rsidRPr="00C864CD">
          <w:rPr>
            <w:bCs/>
          </w:rPr>
          <w:t>Размножение</w:t>
        </w:r>
      </w:hyperlink>
      <w:r w:rsidRPr="00C864CD">
        <w:rPr>
          <w:bCs/>
        </w:rPr>
        <w:t> — важная функция жизни организмов: все другие жизненные процессы, в частности старение и </w:t>
      </w:r>
      <w:hyperlink r:id="rId364" w:tooltip="Смерть" w:history="1">
        <w:r w:rsidRPr="00C864CD">
          <w:rPr>
            <w:bCs/>
          </w:rPr>
          <w:t>смерть</w:t>
        </w:r>
      </w:hyperlink>
      <w:r w:rsidRPr="00C864CD">
        <w:rPr>
          <w:bCs/>
        </w:rPr>
        <w:t>, адаптированы к его потребностям. Для понимания процесса старения важно подчеркнуть различия между </w:t>
      </w:r>
      <w:hyperlink r:id="rId365" w:tooltip="Одноплодные организмы (страница отсутствует)" w:history="1">
        <w:r w:rsidRPr="00C864CD">
          <w:rPr>
            <w:bCs/>
          </w:rPr>
          <w:t>одноплодными</w:t>
        </w:r>
      </w:hyperlink>
      <w:r w:rsidRPr="00C864CD">
        <w:rPr>
          <w:bCs/>
        </w:rPr>
        <w:t> и </w:t>
      </w:r>
      <w:hyperlink r:id="rId366" w:tooltip="Многоплодные организмы (страница отсутствует)" w:history="1">
        <w:r w:rsidRPr="00C864CD">
          <w:rPr>
            <w:bCs/>
          </w:rPr>
          <w:t>многоплодными</w:t>
        </w:r>
      </w:hyperlink>
      <w:r w:rsidRPr="00C864CD">
        <w:rPr>
          <w:bCs/>
        </w:rPr>
        <w:t> стратегиями размножения. Одноплодные организмы размножаются с помощью единичного акта размножения на протяжении жизни организма. Большинство одноплодных организмов — </w:t>
      </w:r>
      <w:hyperlink r:id="rId367" w:tooltip="Однолетние растения" w:history="1">
        <w:r w:rsidRPr="00C864CD">
          <w:rPr>
            <w:bCs/>
          </w:rPr>
          <w:t>однолетние</w:t>
        </w:r>
      </w:hyperlink>
      <w:r w:rsidRPr="00C864CD">
        <w:rPr>
          <w:bCs/>
        </w:rPr>
        <w:t> и </w:t>
      </w:r>
      <w:hyperlink r:id="rId368" w:tooltip="Двулетние растения" w:history="1">
        <w:r w:rsidRPr="00C864CD">
          <w:rPr>
            <w:bCs/>
          </w:rPr>
          <w:t>двулетние</w:t>
        </w:r>
      </w:hyperlink>
      <w:r w:rsidRPr="00C864CD">
        <w:rPr>
          <w:bCs/>
        </w:rPr>
        <w:t> </w:t>
      </w:r>
      <w:hyperlink r:id="rId369" w:tooltip="Растения" w:history="1">
        <w:r w:rsidRPr="00C864CD">
          <w:rPr>
            <w:bCs/>
          </w:rPr>
          <w:t>растения</w:t>
        </w:r>
      </w:hyperlink>
      <w:r w:rsidRPr="00C864CD">
        <w:rPr>
          <w:bCs/>
        </w:rPr>
        <w:t>, но среди них много </w:t>
      </w:r>
      <w:hyperlink r:id="rId370" w:tooltip="Насекомые" w:history="1">
        <w:r w:rsidRPr="00C864CD">
          <w:rPr>
            <w:bCs/>
          </w:rPr>
          <w:t>насекомых</w:t>
        </w:r>
      </w:hyperlink>
      <w:r w:rsidRPr="00C864CD">
        <w:rPr>
          <w:bCs/>
        </w:rPr>
        <w:t> и несколько </w:t>
      </w:r>
      <w:hyperlink r:id="rId371" w:tooltip="Позвоночные" w:history="1">
        <w:r w:rsidRPr="00C864CD">
          <w:rPr>
            <w:bCs/>
          </w:rPr>
          <w:t>позвоночных животных</w:t>
        </w:r>
      </w:hyperlink>
      <w:r w:rsidRPr="00C864CD">
        <w:rPr>
          <w:bCs/>
        </w:rPr>
        <w:t>, таких как </w:t>
      </w:r>
      <w:hyperlink r:id="rId372" w:tooltip="Розовый лосось" w:history="1">
        <w:r w:rsidRPr="00C864CD">
          <w:rPr>
            <w:bCs/>
          </w:rPr>
          <w:t>розовый лосось</w:t>
        </w:r>
      </w:hyperlink>
      <w:r w:rsidRPr="00C864CD">
        <w:rPr>
          <w:bCs/>
        </w:rPr>
        <w:t> и </w:t>
      </w:r>
      <w:hyperlink r:id="rId373" w:tooltip="Угорь" w:history="1">
        <w:r w:rsidRPr="00C864CD">
          <w:rPr>
            <w:bCs/>
          </w:rPr>
          <w:t>угорь</w:t>
        </w:r>
      </w:hyperlink>
      <w:r w:rsidRPr="00C864CD">
        <w:rPr>
          <w:bCs/>
        </w:rPr>
        <w:t>. Многоплодные организмы, с другой стороны, размножаются периодически на протяжении диапазона </w:t>
      </w:r>
      <w:hyperlink r:id="rId374" w:tooltip="Половая зрелость" w:history="1">
        <w:r w:rsidRPr="00C864CD">
          <w:rPr>
            <w:bCs/>
          </w:rPr>
          <w:t>половой зрелости</w:t>
        </w:r>
      </w:hyperlink>
      <w:r w:rsidRPr="00C864CD">
        <w:rPr>
          <w:bCs/>
        </w:rPr>
        <w:t>, который обычно составляет большую часть жизни.</w:t>
      </w:r>
    </w:p>
    <w:p w:rsidR="00C864CD" w:rsidRPr="00C864CD" w:rsidRDefault="00C864CD" w:rsidP="00C864CD">
      <w:pPr>
        <w:ind w:firstLine="708"/>
        <w:jc w:val="both"/>
        <w:outlineLvl w:val="3"/>
        <w:rPr>
          <w:bCs/>
        </w:rPr>
      </w:pPr>
      <w:r w:rsidRPr="00C864CD">
        <w:rPr>
          <w:b/>
          <w:bCs/>
        </w:rPr>
        <w:t xml:space="preserve">Одноплодные организмы. </w:t>
      </w:r>
      <w:r w:rsidRPr="00C864CD">
        <w:rPr>
          <w:bCs/>
        </w:rPr>
        <w:t xml:space="preserve">У одноплодных форм размножения старение имеет место в конце жизненного периода, после которого организм проходит через стадию очень быстрого старения, которое приводит к смерти организма. </w:t>
      </w:r>
      <w:proofErr w:type="gramStart"/>
      <w:r w:rsidRPr="00C864CD">
        <w:rPr>
          <w:bCs/>
        </w:rPr>
        <w:t>У растений фаза старения обычно является составляющей частью возобновляемого процесса, важной для его завершения.</w:t>
      </w:r>
      <w:proofErr w:type="gramEnd"/>
      <w:r w:rsidRPr="00C864CD">
        <w:rPr>
          <w:bCs/>
        </w:rPr>
        <w:t xml:space="preserve"> Распространение семян, например, сопровождается процессами </w:t>
      </w:r>
      <w:r w:rsidRPr="00C864CD">
        <w:rPr>
          <w:bCs/>
        </w:rPr>
        <w:lastRenderedPageBreak/>
        <w:t>созревания, падения </w:t>
      </w:r>
      <w:hyperlink r:id="rId375" w:tooltip="Плод" w:history="1">
        <w:r w:rsidRPr="00C864CD">
          <w:rPr>
            <w:bCs/>
          </w:rPr>
          <w:t>плодов</w:t>
        </w:r>
      </w:hyperlink>
      <w:r w:rsidRPr="00C864CD">
        <w:rPr>
          <w:bCs/>
        </w:rPr>
        <w:t> и высыхания семян — процессов, неотделимых от процесса старения растения. Это быстрое старение вызывается с помощью определённых </w:t>
      </w:r>
      <w:hyperlink r:id="rId376" w:tooltip="Гормон" w:history="1">
        <w:r w:rsidRPr="00C864CD">
          <w:rPr>
            <w:bCs/>
          </w:rPr>
          <w:t>гормонов</w:t>
        </w:r>
      </w:hyperlink>
      <w:r w:rsidRPr="00C864CD">
        <w:rPr>
          <w:bCs/>
        </w:rPr>
        <w:t>, уровень которых меняется в зависимости от состояния развития растения и экологических условий. Если, например, препятствовать выделению гормона роста растений — </w:t>
      </w:r>
      <w:hyperlink r:id="rId377" w:tooltip="Ауксин" w:history="1">
        <w:r w:rsidRPr="00C864CD">
          <w:rPr>
            <w:bCs/>
          </w:rPr>
          <w:t>ауксина</w:t>
        </w:r>
      </w:hyperlink>
      <w:r w:rsidRPr="00C864CD">
        <w:rPr>
          <w:bCs/>
        </w:rPr>
        <w:t> — экспериментальными методами, растение живёт дольше и проходит через нетипичное для него долгое старение.</w:t>
      </w:r>
    </w:p>
    <w:p w:rsidR="00C864CD" w:rsidRPr="00C864CD" w:rsidRDefault="00C864CD" w:rsidP="00C864CD">
      <w:pPr>
        <w:ind w:firstLine="708"/>
        <w:jc w:val="both"/>
      </w:pPr>
      <w:proofErr w:type="gramStart"/>
      <w:r w:rsidRPr="00C864CD">
        <w:t>Подобная картина старения наблюдается и у некоторых насекомых, которые отличаются двумя чёткими стратегиями </w:t>
      </w:r>
      <w:hyperlink r:id="rId378" w:tooltip="Адаптация (биология)" w:history="1">
        <w:r w:rsidRPr="00C864CD">
          <w:t>адаптивной</w:t>
        </w:r>
      </w:hyperlink>
      <w:r w:rsidRPr="00C864CD">
        <w:t> окраски: </w:t>
      </w:r>
      <w:hyperlink r:id="rId379" w:tooltip="Защитная окраска" w:history="1">
        <w:r w:rsidRPr="00C864CD">
          <w:t>защитная окраска</w:t>
        </w:r>
      </w:hyperlink>
      <w:r w:rsidRPr="00C864CD">
        <w:t>, с помощью которой насекомые маскируются от потенциальных хищников, и </w:t>
      </w:r>
      <w:hyperlink r:id="rId380" w:tooltip="Отпугивающая окраска (страница отсутствует)" w:history="1">
        <w:r w:rsidRPr="00C864CD">
          <w:t>отпугивающая окраска</w:t>
        </w:r>
      </w:hyperlink>
      <w:r w:rsidRPr="00C864CD">
        <w:t>, которая обычно указывает на </w:t>
      </w:r>
      <w:hyperlink r:id="rId381" w:tooltip="Яд" w:history="1">
        <w:r w:rsidRPr="00C864CD">
          <w:t>ядовитость</w:t>
        </w:r>
      </w:hyperlink>
      <w:r w:rsidRPr="00C864CD">
        <w:t> насекомого.</w:t>
      </w:r>
      <w:proofErr w:type="gramEnd"/>
      <w:r w:rsidRPr="00C864CD">
        <w:t xml:space="preserve"> Эти два примера адаптации имеют разные оптимальные стратегии выживания видов: насекомые с защитной окраской умирают быстрее после завершения размножения, тем самым сокращая возможность для </w:t>
      </w:r>
      <w:hyperlink r:id="rId382" w:tooltip="Хищники" w:history="1">
        <w:r w:rsidRPr="00C864CD">
          <w:t>хищников</w:t>
        </w:r>
      </w:hyperlink>
      <w:r w:rsidRPr="00C864CD">
        <w:t> научиться распознавать их,— тогда как насекомые с отпугивающей окраской живут очень долго после размножения, увеличивая возможность хищников запомнить их. Обе стратегии адаптаций найдены среди представителей семейства мотылько</w:t>
      </w:r>
      <w:proofErr w:type="gramStart"/>
      <w:r w:rsidRPr="00C864CD">
        <w:t>в-</w:t>
      </w:r>
      <w:proofErr w:type="gramEnd"/>
      <w:r w:rsidRPr="00C864CD">
        <w:fldChar w:fldCharType="begin"/>
      </w:r>
      <w:r w:rsidRPr="00C864CD">
        <w:instrText xml:space="preserve"> HYPERLINK "https://ru.wikipedia.org/wiki/%D0%A1%D0%B0%D1%82%D1%83%D1%80%D0%BD%D0%B8%D0%B8" \o "Сатурнии" </w:instrText>
      </w:r>
      <w:r w:rsidRPr="00C864CD">
        <w:fldChar w:fldCharType="separate"/>
      </w:r>
      <w:r w:rsidRPr="00C864CD">
        <w:t>сатурний</w:t>
      </w:r>
      <w:r w:rsidRPr="00C864CD">
        <w:fldChar w:fldCharType="end"/>
      </w:r>
      <w:r w:rsidRPr="00C864CD">
        <w:t xml:space="preserve">, на примере которых было показано, что продолжительность их жизни после размножения контролируется гормональной системой, которая также контролирует ту часть времени, которую насекомые проводят в полёте: мотыльки с защитной окраской проводят больше времени в полёте, истощают себя и быстро умирают, тогда как мотыльки с отпугивающей окраской летают меньше, сохраняют энергию, и в </w:t>
      </w:r>
      <w:proofErr w:type="gramStart"/>
      <w:r w:rsidRPr="00C864CD">
        <w:t>результате</w:t>
      </w:r>
      <w:proofErr w:type="gramEnd"/>
      <w:r w:rsidRPr="00C864CD">
        <w:t> — живут дольше</w:t>
      </w:r>
      <w:hyperlink r:id="rId383" w:anchor="cite_note-britannica_aging-2" w:history="1">
        <w:r w:rsidRPr="00C864CD">
          <w:rPr>
            <w:vertAlign w:val="superscript"/>
          </w:rPr>
          <w:t>[2]</w:t>
        </w:r>
      </w:hyperlink>
      <w:r w:rsidRPr="00C864CD">
        <w:t>.</w:t>
      </w:r>
    </w:p>
    <w:p w:rsidR="00C864CD" w:rsidRPr="00C864CD" w:rsidRDefault="00C864CD" w:rsidP="00C864CD">
      <w:pPr>
        <w:ind w:firstLine="708"/>
        <w:jc w:val="both"/>
        <w:outlineLvl w:val="3"/>
        <w:rPr>
          <w:bCs/>
        </w:rPr>
      </w:pPr>
      <w:r w:rsidRPr="00C864CD">
        <w:rPr>
          <w:b/>
          <w:bCs/>
        </w:rPr>
        <w:t xml:space="preserve">Многоплодные организмы. </w:t>
      </w:r>
      <w:r w:rsidRPr="00C864CD">
        <w:rPr>
          <w:bCs/>
        </w:rPr>
        <w:t>Многоплодные формы включают большинство </w:t>
      </w:r>
      <w:hyperlink r:id="rId384" w:tooltip="Позвоночные" w:history="1">
        <w:r w:rsidRPr="00C864CD">
          <w:rPr>
            <w:bCs/>
          </w:rPr>
          <w:t>позвоночных</w:t>
        </w:r>
      </w:hyperlink>
      <w:r w:rsidRPr="00C864CD">
        <w:rPr>
          <w:bCs/>
        </w:rPr>
        <w:t> животных, большинство долгоживущих </w:t>
      </w:r>
      <w:hyperlink r:id="rId385" w:tooltip="Насекомые" w:history="1">
        <w:r w:rsidRPr="00C864CD">
          <w:rPr>
            <w:bCs/>
          </w:rPr>
          <w:t>насекомых</w:t>
        </w:r>
      </w:hyperlink>
      <w:r w:rsidRPr="00C864CD">
        <w:rPr>
          <w:bCs/>
        </w:rPr>
        <w:t>, </w:t>
      </w:r>
      <w:hyperlink r:id="rId386" w:tooltip="Ракообразные" w:history="1">
        <w:r w:rsidRPr="00C864CD">
          <w:rPr>
            <w:bCs/>
          </w:rPr>
          <w:t>ракообразных</w:t>
        </w:r>
      </w:hyperlink>
      <w:r w:rsidRPr="00C864CD">
        <w:rPr>
          <w:bCs/>
        </w:rPr>
        <w:t> и </w:t>
      </w:r>
      <w:hyperlink r:id="rId387" w:tooltip="Пауки" w:history="1">
        <w:r w:rsidRPr="00C864CD">
          <w:rPr>
            <w:bCs/>
          </w:rPr>
          <w:t>пауков</w:t>
        </w:r>
      </w:hyperlink>
      <w:r w:rsidRPr="00C864CD">
        <w:rPr>
          <w:bCs/>
        </w:rPr>
        <w:t>, </w:t>
      </w:r>
      <w:hyperlink r:id="rId388" w:tooltip="Головоногие" w:history="1">
        <w:r w:rsidRPr="00C864CD">
          <w:rPr>
            <w:bCs/>
          </w:rPr>
          <w:t>головоногих</w:t>
        </w:r>
      </w:hyperlink>
      <w:r w:rsidRPr="00C864CD">
        <w:rPr>
          <w:bCs/>
        </w:rPr>
        <w:t> и </w:t>
      </w:r>
      <w:hyperlink r:id="rId389" w:tooltip="Брюхоногие" w:history="1">
        <w:r w:rsidRPr="00C864CD">
          <w:rPr>
            <w:bCs/>
          </w:rPr>
          <w:t>брюхоногих</w:t>
        </w:r>
      </w:hyperlink>
      <w:r w:rsidRPr="00C864CD">
        <w:rPr>
          <w:bCs/>
        </w:rPr>
        <w:t> </w:t>
      </w:r>
      <w:hyperlink r:id="rId390" w:tooltip="Моллюски" w:history="1">
        <w:r w:rsidRPr="00C864CD">
          <w:rPr>
            <w:bCs/>
          </w:rPr>
          <w:t>моллюсков</w:t>
        </w:r>
      </w:hyperlink>
      <w:r w:rsidRPr="00C864CD">
        <w:rPr>
          <w:bCs/>
        </w:rPr>
        <w:t xml:space="preserve"> и многолетние растения. </w:t>
      </w:r>
      <w:proofErr w:type="gramStart"/>
      <w:r w:rsidRPr="00C864CD">
        <w:rPr>
          <w:bCs/>
        </w:rPr>
        <w:t>В отличие от одноплодных форм, многоплодным организмам не нужно использовать все жизненные силы до конца их воспроизводящей фазы (фазы размножения) для того, чтобы размножение прошло успешно, и средняя продолжительность жизни относительно периода размножения весьма значительно меняется у разных особей и в зависимости от вида: маленькие </w:t>
      </w:r>
      <w:hyperlink r:id="rId391" w:tooltip="Грызуны" w:history="1">
        <w:r w:rsidRPr="00C864CD">
          <w:rPr>
            <w:bCs/>
          </w:rPr>
          <w:t>грызуны</w:t>
        </w:r>
      </w:hyperlink>
      <w:r w:rsidRPr="00C864CD">
        <w:rPr>
          <w:bCs/>
        </w:rPr>
        <w:t> и дикие </w:t>
      </w:r>
      <w:hyperlink r:id="rId392" w:tooltip="Птицы" w:history="1">
        <w:r w:rsidRPr="00C864CD">
          <w:rPr>
            <w:bCs/>
          </w:rPr>
          <w:t>птицы</w:t>
        </w:r>
      </w:hyperlink>
      <w:r w:rsidRPr="00C864CD">
        <w:rPr>
          <w:bCs/>
        </w:rPr>
        <w:t> используют в среднем только от 10 до 20 процентов их потенциального</w:t>
      </w:r>
      <w:proofErr w:type="gramEnd"/>
      <w:r w:rsidRPr="00C864CD">
        <w:rPr>
          <w:bCs/>
        </w:rPr>
        <w:t xml:space="preserve"> периода размножения, тогда как </w:t>
      </w:r>
      <w:hyperlink r:id="rId393" w:tooltip="Киты" w:history="1">
        <w:r w:rsidRPr="00C864CD">
          <w:rPr>
            <w:bCs/>
          </w:rPr>
          <w:t>киты</w:t>
        </w:r>
      </w:hyperlink>
      <w:r w:rsidRPr="00C864CD">
        <w:rPr>
          <w:bCs/>
        </w:rPr>
        <w:t>, </w:t>
      </w:r>
      <w:hyperlink r:id="rId394" w:tooltip="Слоны" w:history="1">
        <w:r w:rsidRPr="00C864CD">
          <w:rPr>
            <w:bCs/>
          </w:rPr>
          <w:t>слоны</w:t>
        </w:r>
      </w:hyperlink>
      <w:r w:rsidRPr="00C864CD">
        <w:rPr>
          <w:bCs/>
        </w:rPr>
        <w:t>, </w:t>
      </w:r>
      <w:hyperlink r:id="rId395" w:tooltip="Обезьяны" w:history="1">
        <w:r w:rsidRPr="00C864CD">
          <w:rPr>
            <w:bCs/>
          </w:rPr>
          <w:t>обезьяны</w:t>
        </w:r>
      </w:hyperlink>
      <w:r w:rsidRPr="00C864CD">
        <w:rPr>
          <w:bCs/>
        </w:rPr>
        <w:t> и другие крупные </w:t>
      </w:r>
      <w:hyperlink r:id="rId396" w:tooltip="Млекопитающие" w:history="1">
        <w:r w:rsidRPr="00C864CD">
          <w:rPr>
            <w:bCs/>
          </w:rPr>
          <w:t>млекопитающие</w:t>
        </w:r>
      </w:hyperlink>
      <w:r w:rsidRPr="00C864CD">
        <w:rPr>
          <w:bCs/>
        </w:rPr>
        <w:t> в природных условиях используют более 50 процентов своих периодов размножения, и часто даже переживают его.</w:t>
      </w:r>
    </w:p>
    <w:p w:rsidR="00C864CD" w:rsidRPr="00C864CD" w:rsidRDefault="00C864CD" w:rsidP="00C864CD">
      <w:pPr>
        <w:ind w:firstLine="708"/>
        <w:jc w:val="both"/>
      </w:pPr>
      <w:r w:rsidRPr="00C864CD">
        <w:t xml:space="preserve">У многоплодных организмов старение имеет постепенный характер: без очевидных специфических системных или экологических механизмов, которые бы инициировали этот процесс. Старение в первую очередь проявляется как снижение возможностей организма к размножению. У видов, которые достигают фиксированного размера тела, снижение </w:t>
      </w:r>
      <w:proofErr w:type="gramStart"/>
      <w:r w:rsidRPr="00C864CD">
        <w:t>возможностей к размножению</w:t>
      </w:r>
      <w:proofErr w:type="gramEnd"/>
      <w:r w:rsidRPr="00C864CD">
        <w:t xml:space="preserve"> начинается довольно рано — и ускоряется с возрастом. У больших </w:t>
      </w:r>
      <w:hyperlink r:id="rId397" w:tooltip="Пресмыкающиеся" w:history="1">
        <w:r w:rsidRPr="00C864CD">
          <w:t>пресмыкающихся</w:t>
        </w:r>
      </w:hyperlink>
      <w:r w:rsidRPr="00C864CD">
        <w:t>, которые достигают половой зрелости ещё имея небольшой размер и продолжают расти на протяжении долгого воспроизводящего периода, число откладываемых </w:t>
      </w:r>
      <w:hyperlink r:id="rId398" w:tooltip="Яйцо" w:history="1">
        <w:r w:rsidRPr="00C864CD">
          <w:t>яиц</w:t>
        </w:r>
      </w:hyperlink>
      <w:r w:rsidRPr="00C864CD">
        <w:t xml:space="preserve"> увеличивается с возрастом на протяжении довольно долгого периода, </w:t>
      </w:r>
      <w:proofErr w:type="gramStart"/>
      <w:r w:rsidRPr="00C864CD">
        <w:t>но</w:t>
      </w:r>
      <w:proofErr w:type="gramEnd"/>
      <w:r w:rsidRPr="00C864CD">
        <w:t xml:space="preserve"> в конце концов прекращает расти и постепенно снижается. Воспроизводящий период в таких случаях короче продолжительности жизни.</w:t>
      </w:r>
    </w:p>
    <w:p w:rsidR="00C864CD" w:rsidRPr="00C864CD" w:rsidRDefault="00C864CD" w:rsidP="00353D58">
      <w:pPr>
        <w:ind w:firstLine="708"/>
        <w:jc w:val="both"/>
      </w:pPr>
      <w:r w:rsidRPr="00C864CD">
        <w:t>Ещё одной особенностью многоплодных организмов является зависимость скорости процесса старения от способности размножаться и от возможностей выживания потомства — наиболее плодовитые организмы стареют намного быстрее, чем менее плодовитые. Такая зависимость позволяет выживать животным с малой продолжительностью жизни за счёт большого потомства, а неплодовитым животным — за счёт большого числа возможностей для размножения.</w:t>
      </w:r>
    </w:p>
    <w:p w:rsidR="00C864CD" w:rsidRPr="00C864CD" w:rsidRDefault="00C864CD" w:rsidP="00353D58">
      <w:pPr>
        <w:jc w:val="both"/>
      </w:pPr>
      <w:r w:rsidRPr="00C864CD">
        <w:t>Для математического описания старения многоплодных организмов иногда используется так называемый </w:t>
      </w:r>
      <w:hyperlink r:id="rId399" w:tooltip="Распределение Гомпертца" w:history="1">
        <w:r w:rsidRPr="00C864CD">
          <w:t>закон смертности Гомпертца — Мейкхама</w:t>
        </w:r>
      </w:hyperlink>
      <w:r w:rsidRPr="00C864CD">
        <w:t xml:space="preserve"> (или просто Гомпертца), </w:t>
      </w:r>
      <w:r w:rsidRPr="00C864CD">
        <w:lastRenderedPageBreak/>
        <w:t>согласно которому вероятность смерти экспоненциально возрастает с возрастом: </w:t>
      </w:r>
      <w:r w:rsidRPr="00C864CD">
        <w:rPr>
          <w:vanish/>
        </w:rPr>
        <w:t>{\displaystyle p=a+b^{x}}</w:t>
      </w:r>
      <w:r w:rsidRPr="00C864CD">
        <w:rPr>
          <w:noProof/>
        </w:rPr>
        <mc:AlternateContent>
          <mc:Choice Requires="wps">
            <w:drawing>
              <wp:inline distT="0" distB="0" distL="0" distR="0" wp14:anchorId="41AD13C4" wp14:editId="27DC27C3">
                <wp:extent cx="304800" cy="304800"/>
                <wp:effectExtent l="0" t="0" r="0" b="0"/>
                <wp:docPr id="10" name="Прямоугольник 10" descr="p=a+b^{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0" o:spid="_x0000_s1026" alt="Описание: p=a+b^{x}"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cK6gIAANwFAAAOAAAAZHJzL2Uyb0RvYy54bWysVM1u1DAQviPxDpavKE2yzf4karZq9wch&#10;FahUuCJ5E2djkdjB9jZbqkpIXJF4BB6CC+Knz5B9I8bO7na3vSAgB8v2TL6Z+ebzHB0vywJdUqmY&#10;4DH2DzyMKE9Eyvg8xq9fTZ0BRkoTnpJCcBrjK6rw8fDxo6O6imhH5KJIqUQAwlVUVzHOta4i11VJ&#10;TkuiDkRFORgzIUui4SjnbipJDehl4XY8r+fWQqaVFAlVCm7HrREPLX6W0US/zDJFNSpiDLlpu0q7&#10;zszqDo9INJekylmyToP8RRYlYRyCbqHGRBO0kOwBVMkSKZTI9EEiSldkGUuorQGq8b171VzkpKK2&#10;FiBHVVua1P+DTV5cnkvEUugd0MNJCT1qvqw+rD43P5vb1cfma3Pb/Fh9an4135rvyDilVCXAYBWT&#10;J7M318sbw2FdqQigLqpzaVhQ1ZlI3irExSgnfE5PVAWdgBgQYnMlpahzSlIoxjcQ7h6GOShAQ7P6&#10;uUghKbLQwjK8zGRpYgB3aGkbebVtJF1qlMDloRcMPEg1AdN6byKQaPNzJZV+SkWJzCbGErKz4OTy&#10;TOnWdeNiYnExZUUB9yQq+N4FYLY3EBp+NTaThG39deiFk8FkEDhBpzdxAm88dk6mo8DpTf1+d3w4&#10;Ho3G/o2J6wdRztKUchNmI0M/+LM2rx9EK6CtEJUoWGrgTEpKzmejQqJLAs9gaj9LOVju3Nz9NCxf&#10;UMu9kvxO4J12QmfaG/SdYBp0nbDvDRzPD0/DnheEwXi6X9IZ4/TfS0J1jMNup2u7tJP0vdo8+z2s&#10;jUQl0zBoClbGGKQBn3EikVHghKd2rwkr2v0OFSb9Oyqg3ZtGW70aibbqn4n0CuQqBcgJlAcjETa5&#10;kO8xqmG8xFi9WxBJMSqecZB86AcBuGl7CLr9DhzkrmW2ayE8AagYa4za7Ui3M2xRSTbPIZJvieHi&#10;BJ5JxqyEzRNqs1o/LhghtpL1uDMzavdsve6G8vA3AAAA//8DAFBLAwQUAAYACAAAACEATKDpLNgA&#10;AAADAQAADwAAAGRycy9kb3ducmV2LnhtbEyPQUvDQBCF74L/YRnBi9iNIlJiNkUKYhGhmGrP0+yY&#10;BLOzaXabxH/fqR70MsPjDW++ly0m16qB+tB4NnAzS0ARl942XBl43zxdz0GFiGyx9UwGvinAIj8/&#10;yzC1fuQ3GopYKQnhkKKBOsYu1TqUNTkMM98Ri/fpe4dRZF9p2+Mo4a7Vt0lyrx02LB9q7GhZU/lV&#10;HJyBsVwP283rs15fbVee96v9svh4MebyYnp8ABVpin/HcMIXdMiFaecPbINqDUiR+DPFu5uL2v1u&#10;nWf6P3t+BAAA//8DAFBLAQItABQABgAIAAAAIQC2gziS/gAAAOEBAAATAAAAAAAAAAAAAAAAAAAA&#10;AABbQ29udGVudF9UeXBlc10ueG1sUEsBAi0AFAAGAAgAAAAhADj9If/WAAAAlAEAAAsAAAAAAAAA&#10;AAAAAAAALwEAAF9yZWxzLy5yZWxzUEsBAi0AFAAGAAgAAAAhAL7GlwrqAgAA3AUAAA4AAAAAAAAA&#10;AAAAAAAALgIAAGRycy9lMm9Eb2MueG1sUEsBAi0AFAAGAAgAAAAhAEyg6SzYAAAAAwEAAA8AAAAA&#10;AAAAAAAAAAAARAUAAGRycy9kb3ducmV2LnhtbFBLBQYAAAAABAAEAPMAAABJBgAAAAA=&#10;" filled="f" stroked="f">
                <o:lock v:ext="edit" aspectratio="t"/>
                <w10:anchorlock/>
              </v:rect>
            </w:pict>
          </mc:Fallback>
        </mc:AlternateContent>
      </w:r>
      <w:r w:rsidRPr="00C864CD">
        <w:t>, где </w:t>
      </w:r>
      <w:r w:rsidRPr="00C864CD">
        <w:rPr>
          <w:b/>
          <w:bCs/>
        </w:rPr>
        <w:t>x</w:t>
      </w:r>
      <w:r w:rsidRPr="00C864CD">
        <w:t> — возраст, а </w:t>
      </w:r>
      <w:r w:rsidRPr="00C864CD">
        <w:rPr>
          <w:b/>
          <w:bCs/>
        </w:rPr>
        <w:t>p</w:t>
      </w:r>
      <w:r w:rsidRPr="00C864CD">
        <w:t> — относительная вероятность смерти за определённый промежуток времени, </w:t>
      </w:r>
      <w:r w:rsidRPr="00C864CD">
        <w:rPr>
          <w:b/>
          <w:bCs/>
        </w:rPr>
        <w:t>a</w:t>
      </w:r>
      <w:r w:rsidRPr="00C864CD">
        <w:t> и </w:t>
      </w:r>
      <w:r w:rsidRPr="00C864CD">
        <w:rPr>
          <w:b/>
          <w:bCs/>
        </w:rPr>
        <w:t>b</w:t>
      </w:r>
      <w:r w:rsidRPr="00C864CD">
        <w:t xml:space="preserve"> — коэффициенты. </w:t>
      </w:r>
      <w:proofErr w:type="gramStart"/>
      <w:r w:rsidRPr="00C864CD">
        <w:t>Таким образом, при отсутствии постоянного члена </w:t>
      </w:r>
      <w:r w:rsidRPr="00C864CD">
        <w:rPr>
          <w:b/>
          <w:bCs/>
        </w:rPr>
        <w:t>a</w:t>
      </w:r>
      <w:r w:rsidRPr="00C864CD">
        <w:t>, размер популяции уменьшается с возрастом по двойной экспоненте </w:t>
      </w:r>
      <w:r w:rsidRPr="00C864CD">
        <w:rPr>
          <w:vanish/>
        </w:rPr>
        <w:t>{\displaystyle s(x)=exp[-m(b^{x}-1)]}</w:t>
      </w:r>
      <w:hyperlink r:id="rId400" w:anchor="cite_note-3" w:history="1"/>
      <w:r w:rsidRPr="00C864CD">
        <w:t>. Этот закон эмпирический и имеет место не для всех животных и не на всех промежутках времени, но он наиболее простой для сравнения старения разных организмов, и потому коэффициент </w:t>
      </w:r>
      <w:r w:rsidRPr="00C864CD">
        <w:rPr>
          <w:b/>
          <w:bCs/>
        </w:rPr>
        <w:t>b</w:t>
      </w:r>
      <w:r w:rsidRPr="00C864CD">
        <w:t> часто используется в качестве показателя скорости старения.</w:t>
      </w:r>
      <w:proofErr w:type="gramEnd"/>
    </w:p>
    <w:p w:rsidR="00C864CD" w:rsidRPr="00C864CD" w:rsidRDefault="00C864CD" w:rsidP="00C864CD">
      <w:pPr>
        <w:ind w:firstLine="708"/>
        <w:jc w:val="both"/>
      </w:pPr>
      <w:r w:rsidRPr="00C864CD">
        <w:t>Следует отметить, что закон Гомпертца — Мейкхама является только приближением, верным в среднем возрастном диапазоне. В области малого возраста наблюдается значительно более высокая смертность, чем предусматривается этим законом. Например, </w:t>
      </w:r>
      <w:hyperlink r:id="rId401" w:tooltip="Северная треска (страница отсутствует)" w:history="1">
        <w:r w:rsidRPr="00C864CD">
          <w:t>северная треска</w:t>
        </w:r>
      </w:hyperlink>
      <w:r w:rsidRPr="00C864CD">
        <w:t> во время </w:t>
      </w:r>
      <w:hyperlink r:id="rId402" w:tooltip="Нерест" w:history="1">
        <w:r w:rsidRPr="00C864CD">
          <w:t>нереста</w:t>
        </w:r>
      </w:hyperlink>
      <w:r w:rsidRPr="00C864CD">
        <w:t> может откладывать до 6 миллионов </w:t>
      </w:r>
      <w:hyperlink r:id="rId403" w:tooltip="Рыбья икра" w:history="1">
        <w:r w:rsidRPr="00C864CD">
          <w:t>икринок</w:t>
        </w:r>
      </w:hyperlink>
      <w:r w:rsidRPr="00C864CD">
        <w:t>, но только небольшое количество из них выживает до момента половой зрелости. Такая смертность является преимущественно результатом неспособности молодых особей избегать хищников, бороться с болезнями, а также может быть результатом врождённых дефектов, и не является результатом старения. В области позднего возраста, наоборот, наблюдается уменьшения смертности по сравнению с законом Гомпертца, точнее выход вероятности смерти за единицу времени на плато. Как и в случае детской смертности, это общий закон, который наблюдается даже в неживой природе. И хотя одним из возможных объяснений этого явления могла бы быть гетерогенность популяции, современные данные чётко указывают на связь выхода смертности на плато с замедлением процесса старения.</w:t>
      </w:r>
    </w:p>
    <w:p w:rsidR="00C864CD" w:rsidRPr="00C864CD" w:rsidRDefault="00C864CD" w:rsidP="00C864CD">
      <w:pPr>
        <w:ind w:firstLine="708"/>
        <w:jc w:val="both"/>
      </w:pPr>
      <w:r w:rsidRPr="00C864CD">
        <w:t>Для многоплодных организмов очевидное влияние факторов </w:t>
      </w:r>
      <w:hyperlink r:id="rId404" w:tooltip="Популяционная динамика (страница отсутствует)" w:history="1">
        <w:r w:rsidRPr="00C864CD">
          <w:t>популяционной динамики</w:t>
        </w:r>
      </w:hyperlink>
      <w:r w:rsidRPr="00C864CD">
        <w:t> на </w:t>
      </w:r>
      <w:hyperlink r:id="rId405" w:tooltip="Эволюция" w:history="1">
        <w:r w:rsidRPr="00C864CD">
          <w:t>эволюцию</w:t>
        </w:r>
      </w:hyperlink>
      <w:r w:rsidRPr="00C864CD">
        <w:t> репликативного (клеток генеративной линии) и соматичного (телесного) старения. Пропорциональный вклад индивидуума в скорость увеличения размера многоплодной популяции уменьшается с возрастом по мере уменьшения способности размножаться. Эти факты предполагают наличие оптимального размера потомства от одной особи. Насколько это может направить эволюцию специфического старения или методов защиты против старения, вызванного другими причинами, — всё ещё остаётся открытым вопросом, в котором нет единого мнения у исследователей</w:t>
      </w:r>
      <w:hyperlink r:id="rId406" w:anchor="cite_note-britannica_aging-2" w:history="1">
        <w:r w:rsidRPr="00C864CD">
          <w:rPr>
            <w:vertAlign w:val="superscript"/>
          </w:rPr>
          <w:t>[2]</w:t>
        </w:r>
      </w:hyperlink>
      <w:r w:rsidRPr="00C864CD">
        <w:t>.</w:t>
      </w:r>
    </w:p>
    <w:p w:rsidR="00C864CD" w:rsidRPr="00C864CD" w:rsidRDefault="00C864CD" w:rsidP="00C864CD">
      <w:pPr>
        <w:jc w:val="both"/>
      </w:pPr>
      <w:proofErr w:type="gramStart"/>
      <w:r w:rsidRPr="00C864CD">
        <w:t>Эти примеры иллюстрируют случай, когда у одноплодных форм, которым полная сила и функциональность необходимы фактически до конца жизни, старение проходит очень быстро и связано с завершением процесса размножения, и часто активно управляется относительно простыми гормональными механизмами, которые могут развиваться под действием </w:t>
      </w:r>
      <w:hyperlink r:id="rId407" w:tooltip="Естественный отбор" w:history="1">
        <w:r w:rsidRPr="00C864CD">
          <w:t>естественного отбора</w:t>
        </w:r>
      </w:hyperlink>
      <w:r w:rsidRPr="00C864CD">
        <w:t>. Такие специфические генетически контролируемые процессы старения — образец запрограммированного завершения жизни, которые проявляются, когда такое старение даёт преимущество</w:t>
      </w:r>
      <w:proofErr w:type="gramEnd"/>
      <w:r w:rsidRPr="00C864CD">
        <w:t xml:space="preserve"> для выживания молодёжи. Но в других случаях быстрое старение одноплодных организмов является результатом истощения организмов, более не нужных после размножения.</w:t>
      </w:r>
    </w:p>
    <w:p w:rsidR="00C864CD" w:rsidRPr="00C864CD" w:rsidRDefault="00C864CD" w:rsidP="00C864CD">
      <w:pPr>
        <w:ind w:firstLine="708"/>
        <w:jc w:val="both"/>
        <w:outlineLvl w:val="2"/>
        <w:rPr>
          <w:b/>
          <w:bCs/>
        </w:rPr>
      </w:pPr>
      <w:r w:rsidRPr="00C864CD">
        <w:rPr>
          <w:b/>
          <w:bCs/>
        </w:rPr>
        <w:t>Старение в разных таксономических группах</w:t>
      </w:r>
      <w:r w:rsidRPr="00C864CD">
        <w:t xml:space="preserve">. </w:t>
      </w:r>
      <w:r w:rsidRPr="00C864CD">
        <w:rPr>
          <w:b/>
          <w:bCs/>
        </w:rPr>
        <w:t xml:space="preserve">Многоклеточные животные. </w:t>
      </w:r>
      <w:r w:rsidRPr="00C864CD">
        <w:rPr>
          <w:bCs/>
        </w:rPr>
        <w:t>Эффект старения животных обычно наблюдается только в защищённых средах (например, </w:t>
      </w:r>
      <w:hyperlink r:id="rId408" w:tooltip="Лаборатория" w:history="1">
        <w:r w:rsidRPr="00C864CD">
          <w:rPr>
            <w:bCs/>
          </w:rPr>
          <w:t>лабораториях</w:t>
        </w:r>
      </w:hyperlink>
      <w:r w:rsidRPr="00C864CD">
        <w:rPr>
          <w:bCs/>
        </w:rPr>
        <w:t> и </w:t>
      </w:r>
      <w:hyperlink r:id="rId409" w:tooltip="Зоопарк" w:history="1">
        <w:r w:rsidRPr="00C864CD">
          <w:rPr>
            <w:bCs/>
          </w:rPr>
          <w:t>зоопарках</w:t>
        </w:r>
      </w:hyperlink>
      <w:r w:rsidRPr="00C864CD">
        <w:rPr>
          <w:bCs/>
        </w:rPr>
        <w:t>). В природных условиях доминирующей причиной смерти являются </w:t>
      </w:r>
      <w:hyperlink r:id="rId410" w:tooltip="Хищники" w:history="1">
        <w:r w:rsidRPr="00C864CD">
          <w:rPr>
            <w:bCs/>
          </w:rPr>
          <w:t>хищники</w:t>
        </w:r>
      </w:hyperlink>
      <w:r w:rsidRPr="00C864CD">
        <w:rPr>
          <w:bCs/>
        </w:rPr>
        <w:t>, </w:t>
      </w:r>
      <w:hyperlink r:id="rId411" w:tooltip="Болезнь" w:history="1">
        <w:r w:rsidRPr="00C864CD">
          <w:rPr>
            <w:bCs/>
          </w:rPr>
          <w:t>болезни</w:t>
        </w:r>
      </w:hyperlink>
      <w:r w:rsidRPr="00C864CD">
        <w:rPr>
          <w:bCs/>
        </w:rPr>
        <w:t> или нехватка еды, поэтому старение проявляется очень редко. Как правило, естественная продолжительность жизни животного только ненамного превышает время достижения половой зрелости, а максимальная продолжительность жизни до смерти от старости в несколько раз больше (однако, существует несколько исключений из этого правила). В следующей таблице приведены значения максимальной зарегистрированной продолжительности жизни некоторых организмов до смерти от старости, таблица составлена преимущественно основываясь на данных, полученных в защищённых условиях.</w:t>
      </w:r>
    </w:p>
    <w:p w:rsidR="00C864CD" w:rsidRPr="00ED22DB" w:rsidRDefault="00C864CD" w:rsidP="00ED22DB">
      <w:pPr>
        <w:ind w:firstLine="709"/>
        <w:jc w:val="both"/>
        <w:rPr>
          <w:rFonts w:eastAsiaTheme="minorHAnsi"/>
          <w:lang w:eastAsia="en-US"/>
        </w:rPr>
      </w:pPr>
      <w:r w:rsidRPr="00C864CD">
        <w:rPr>
          <w:rFonts w:eastAsiaTheme="minorHAnsi"/>
          <w:b/>
          <w:bCs/>
          <w:lang w:eastAsia="en-US"/>
        </w:rPr>
        <w:t>Факторы, которые оказывают влияние на продолжительность жизни.</w:t>
      </w:r>
      <w:r w:rsidR="00ED22DB">
        <w:rPr>
          <w:rFonts w:eastAsiaTheme="minorHAnsi"/>
          <w:lang w:eastAsia="en-US"/>
        </w:rPr>
        <w:t xml:space="preserve"> </w:t>
      </w:r>
      <w:r w:rsidRPr="00C864CD">
        <w:t>Продолжительность жизни очень сильно разнится между </w:t>
      </w:r>
      <w:hyperlink r:id="rId412" w:tooltip="Вид (биология)" w:history="1">
        <w:r w:rsidRPr="00C864CD">
          <w:t>видами</w:t>
        </w:r>
      </w:hyperlink>
      <w:r w:rsidRPr="00C864CD">
        <w:t xml:space="preserve"> животных. Несколько </w:t>
      </w:r>
      <w:r w:rsidRPr="00C864CD">
        <w:lastRenderedPageBreak/>
        <w:t>факторов имеют своё влияние на неё. В большинстве случаев продолжительность жизни зависит от плодовитости животного: чем больше потомства оно даёт, тем меньше живёт. Кроме того, продолжительность жизни зависит от размера животного, размера его </w:t>
      </w:r>
      <w:hyperlink r:id="rId413" w:tooltip="Мозг" w:history="1">
        <w:r w:rsidRPr="00C864CD">
          <w:t>мозга</w:t>
        </w:r>
      </w:hyperlink>
      <w:r w:rsidRPr="00C864CD">
        <w:t> и </w:t>
      </w:r>
      <w:hyperlink r:id="rId414" w:tooltip="Метаболизм" w:history="1">
        <w:r w:rsidRPr="00C864CD">
          <w:t>метаболической активности</w:t>
        </w:r>
      </w:hyperlink>
      <w:r w:rsidRPr="00C864CD">
        <w:t xml:space="preserve">. Например, как </w:t>
      </w:r>
      <w:proofErr w:type="gramStart"/>
      <w:r w:rsidRPr="00C864CD">
        <w:t>правило</w:t>
      </w:r>
      <w:proofErr w:type="gramEnd"/>
      <w:r w:rsidRPr="00C864CD">
        <w:t xml:space="preserve"> меньшие по размеру животные имеют меньшую, а большие по размеру — большую продолжительность жизни.</w:t>
      </w:r>
    </w:p>
    <w:p w:rsidR="00C864CD" w:rsidRPr="00C864CD" w:rsidRDefault="00C864CD" w:rsidP="00ED22DB">
      <w:pPr>
        <w:ind w:firstLine="709"/>
        <w:jc w:val="both"/>
        <w:outlineLvl w:val="4"/>
        <w:rPr>
          <w:bCs/>
        </w:rPr>
      </w:pPr>
      <w:r w:rsidRPr="00C864CD">
        <w:rPr>
          <w:b/>
          <w:bCs/>
        </w:rPr>
        <w:t>Простейшие животные</w:t>
      </w:r>
      <w:r w:rsidRPr="00C864CD">
        <w:t>.</w:t>
      </w:r>
      <w:r w:rsidRPr="00C864CD">
        <w:rPr>
          <w:b/>
          <w:bCs/>
          <w:i/>
          <w:iCs/>
        </w:rPr>
        <w:t> </w:t>
      </w:r>
      <w:hyperlink r:id="rId415" w:tooltip="Клональное старение" w:history="1">
        <w:r w:rsidRPr="00C864CD">
          <w:rPr>
            <w:iCs/>
          </w:rPr>
          <w:t>Клональное старение</w:t>
        </w:r>
      </w:hyperlink>
      <w:r w:rsidRPr="00C864CD">
        <w:rPr>
          <w:i/>
          <w:iCs/>
        </w:rPr>
        <w:t xml:space="preserve">. </w:t>
      </w:r>
      <w:r w:rsidRPr="00C864CD">
        <w:rPr>
          <w:bCs/>
        </w:rPr>
        <w:t>Некоторые низшие животные практически избегают старения за счёт быстрого обновления клеток всех тканей своего тела, что возможно за счёт простой и децентрализованной структуры тела. Примерами таких организмов являются морские </w:t>
      </w:r>
      <w:hyperlink r:id="rId416" w:tooltip="Актинии" w:history="1">
        <w:r w:rsidRPr="00C864CD">
          <w:rPr>
            <w:bCs/>
          </w:rPr>
          <w:t>актинии</w:t>
        </w:r>
      </w:hyperlink>
      <w:r w:rsidRPr="00C864CD">
        <w:rPr>
          <w:bCs/>
        </w:rPr>
        <w:t> и пресноводные </w:t>
      </w:r>
      <w:hyperlink r:id="rId417" w:tooltip="Гидры" w:history="1">
        <w:r w:rsidRPr="00C864CD">
          <w:rPr>
            <w:bCs/>
          </w:rPr>
          <w:t>гидры</w:t>
        </w:r>
      </w:hyperlink>
      <w:r w:rsidRPr="00C864CD">
        <w:rPr>
          <w:bCs/>
        </w:rPr>
        <w:t>. В исследовании, опубликованном в 1998 году</w:t>
      </w:r>
      <w:hyperlink r:id="rId418" w:anchor="cite_note-hydra-9" w:history="1">
        <w:r w:rsidRPr="00C864CD">
          <w:rPr>
            <w:bCs/>
            <w:vertAlign w:val="superscript"/>
          </w:rPr>
          <w:t>[9]</w:t>
        </w:r>
      </w:hyperlink>
      <w:r w:rsidRPr="00C864CD">
        <w:rPr>
          <w:bCs/>
        </w:rPr>
        <w:t>, было показано, что по внешним, цитологическим признакам и способности к размножению, гидра не проявляет признаков старения на протяжении всего исследования в течение 4 лет. Даже если она, в принципе, и может стареть, разница между продолжительностью жизни и временем достижения половой зрелости, который составляет лишь около недели, весьма существенна.</w:t>
      </w:r>
    </w:p>
    <w:p w:rsidR="00C864CD" w:rsidRPr="00C864CD" w:rsidRDefault="00C864CD" w:rsidP="00C864CD">
      <w:pPr>
        <w:ind w:firstLine="708"/>
        <w:jc w:val="both"/>
        <w:outlineLvl w:val="4"/>
        <w:rPr>
          <w:bCs/>
        </w:rPr>
      </w:pPr>
      <w:r w:rsidRPr="00C864CD">
        <w:rPr>
          <w:b/>
          <w:bCs/>
        </w:rPr>
        <w:t xml:space="preserve">Медленно стареющие позвоночные животные. </w:t>
      </w:r>
      <w:r w:rsidRPr="00C864CD">
        <w:rPr>
          <w:bCs/>
        </w:rPr>
        <w:t>Хотя у большинства животных старение очевидно, у некоторых животных оно незначительно. Примерами таких животных являются некоторые крупные пресмыкающиеся, в первую очередь </w:t>
      </w:r>
      <w:hyperlink r:id="rId419" w:tooltip="Черепахи" w:history="1">
        <w:r w:rsidRPr="00C864CD">
          <w:rPr>
            <w:bCs/>
          </w:rPr>
          <w:t>черепахи</w:t>
        </w:r>
      </w:hyperlink>
      <w:r w:rsidRPr="00C864CD">
        <w:rPr>
          <w:bCs/>
        </w:rPr>
        <w:t>. Например, </w:t>
      </w:r>
      <w:hyperlink r:id="rId420" w:tooltip="Галапагосская черепаха" w:history="1">
        <w:r w:rsidRPr="00C864CD">
          <w:rPr>
            <w:bCs/>
          </w:rPr>
          <w:t>галапагосская черепаха</w:t>
        </w:r>
      </w:hyperlink>
      <w:r w:rsidRPr="00C864CD">
        <w:rPr>
          <w:bCs/>
        </w:rPr>
        <w:t> (</w:t>
      </w:r>
      <w:r w:rsidRPr="00C864CD">
        <w:rPr>
          <w:bCs/>
          <w:i/>
          <w:iCs/>
        </w:rPr>
        <w:t>Geochelone nigra</w:t>
      </w:r>
      <w:r w:rsidRPr="00C864CD">
        <w:rPr>
          <w:bCs/>
        </w:rPr>
        <w:t>) способна жить до 177 лет, а некоторые рыбы, например </w:t>
      </w:r>
      <w:hyperlink r:id="rId421" w:tooltip="Осетровые" w:history="1">
        <w:r w:rsidRPr="00C864CD">
          <w:rPr>
            <w:bCs/>
          </w:rPr>
          <w:t>осетровые</w:t>
        </w:r>
      </w:hyperlink>
      <w:r w:rsidRPr="00C864CD">
        <w:rPr>
          <w:bCs/>
        </w:rPr>
        <w:t xml:space="preserve">, живут дольше, чем 150 лет. Тем не менее, продолжительность жизни и старение этих животных исследованы очень плохо. Кроме того, даже на протяжении долгой жизни, затраты энергии этих организмов незначительны, намного меньшие, чем у млекопитающих. Кроме того, эти животные постепенно увеличиваются в размере даже после достижения половой зрелости, что позволяет им разбавлять стареющие клетки тела </w:t>
      </w:r>
      <w:proofErr w:type="gramStart"/>
      <w:r w:rsidRPr="00C864CD">
        <w:rPr>
          <w:bCs/>
        </w:rPr>
        <w:t>новыми</w:t>
      </w:r>
      <w:proofErr w:type="gramEnd"/>
      <w:r w:rsidRPr="00C864CD">
        <w:rPr>
          <w:bCs/>
        </w:rPr>
        <w:t>.</w:t>
      </w:r>
    </w:p>
    <w:p w:rsidR="00C864CD" w:rsidRPr="00C864CD" w:rsidRDefault="00C864CD" w:rsidP="00C864CD">
      <w:pPr>
        <w:ind w:firstLine="708"/>
        <w:jc w:val="both"/>
        <w:outlineLvl w:val="4"/>
        <w:rPr>
          <w:bCs/>
        </w:rPr>
      </w:pPr>
      <w:r w:rsidRPr="00C864CD">
        <w:rPr>
          <w:b/>
          <w:bCs/>
        </w:rPr>
        <w:t xml:space="preserve">Млекопитающие. </w:t>
      </w:r>
      <w:r w:rsidRPr="00C864CD">
        <w:rPr>
          <w:bCs/>
        </w:rPr>
        <w:t>Лучше всего исследована зависимость продолжительности жизни от таксономической группы среди </w:t>
      </w:r>
      <w:hyperlink r:id="rId422" w:tooltip="Млекопитающие" w:history="1">
        <w:r w:rsidRPr="00C864CD">
          <w:rPr>
            <w:bCs/>
          </w:rPr>
          <w:t>млекопитающих</w:t>
        </w:r>
      </w:hyperlink>
      <w:r w:rsidRPr="00C864CD">
        <w:rPr>
          <w:bCs/>
        </w:rPr>
        <w:t>. </w:t>
      </w:r>
      <w:hyperlink r:id="rId423" w:tooltip="Приматы" w:history="1">
        <w:r w:rsidRPr="00C864CD">
          <w:rPr>
            <w:bCs/>
          </w:rPr>
          <w:t>Приматы</w:t>
        </w:r>
      </w:hyperlink>
      <w:r w:rsidRPr="00C864CD">
        <w:rPr>
          <w:bCs/>
        </w:rPr>
        <w:t>, в целом, — наиболее долгоживущая группа, хотя у некоторых небольших </w:t>
      </w:r>
      <w:hyperlink r:id="rId424" w:tooltip="Обезьяны Нового Света" w:history="1">
        <w:r w:rsidRPr="00C864CD">
          <w:rPr>
            <w:bCs/>
          </w:rPr>
          <w:t>обезьян Нового Света</w:t>
        </w:r>
      </w:hyperlink>
      <w:r w:rsidRPr="00C864CD">
        <w:rPr>
          <w:bCs/>
        </w:rPr>
        <w:t> короткая продолжительность жизни. </w:t>
      </w:r>
      <w:hyperlink r:id="rId425" w:tooltip="Мышиные" w:history="1">
        <w:r w:rsidRPr="00C864CD">
          <w:rPr>
            <w:bCs/>
          </w:rPr>
          <w:t>Мышиные</w:t>
        </w:r>
      </w:hyperlink>
      <w:r w:rsidRPr="00C864CD">
        <w:rPr>
          <w:bCs/>
        </w:rPr>
        <w:t> грызуны недолговечны, тогда как </w:t>
      </w:r>
      <w:hyperlink r:id="rId426" w:tooltip="Беличьи" w:history="1">
        <w:r w:rsidRPr="00C864CD">
          <w:rPr>
            <w:bCs/>
          </w:rPr>
          <w:t>беличьи</w:t>
        </w:r>
      </w:hyperlink>
      <w:r w:rsidRPr="00C864CD">
        <w:rPr>
          <w:bCs/>
        </w:rPr>
        <w:t> грызуны достигают втрое большего возраста, чем мышиные. Продолжительность жизни зависит от трёх отдельных факторов: веса мозга, веса тела, и скорости </w:t>
      </w:r>
      <w:hyperlink r:id="rId427" w:tooltip="Обмен веществ" w:history="1">
        <w:r w:rsidRPr="00C864CD">
          <w:rPr>
            <w:bCs/>
          </w:rPr>
          <w:t>обмена веществ</w:t>
        </w:r>
      </w:hyperlink>
      <w:r w:rsidRPr="00C864CD">
        <w:rPr>
          <w:bCs/>
        </w:rPr>
        <w:t>(метаболизма)</w:t>
      </w:r>
      <w:hyperlink r:id="rId428" w:anchor="cite_note-britannica_aging-2" w:history="1">
        <w:r w:rsidRPr="00C864CD">
          <w:rPr>
            <w:bCs/>
            <w:vertAlign w:val="superscript"/>
          </w:rPr>
          <w:t>[2]</w:t>
        </w:r>
      </w:hyperlink>
      <w:hyperlink r:id="rId429" w:anchor="cite_note-12" w:history="1">
        <w:r w:rsidRPr="00C864CD">
          <w:rPr>
            <w:bCs/>
            <w:vertAlign w:val="superscript"/>
          </w:rPr>
          <w:t>[12]</w:t>
        </w:r>
      </w:hyperlink>
      <w:r w:rsidRPr="00C864CD">
        <w:rPr>
          <w:bCs/>
        </w:rPr>
        <w:t>. Зависимость продолжительности жизни от этих факторов может быть выражена в форме эмпирического уравнения: L = 5,5 E</w:t>
      </w:r>
      <w:r w:rsidRPr="00C864CD">
        <w:rPr>
          <w:bCs/>
          <w:vertAlign w:val="superscript"/>
        </w:rPr>
        <w:t>0,54</w:t>
      </w:r>
      <w:r w:rsidRPr="00C864CD">
        <w:rPr>
          <w:bCs/>
        </w:rPr>
        <w:t> S</w:t>
      </w:r>
      <w:r w:rsidRPr="00C864CD">
        <w:rPr>
          <w:bCs/>
          <w:vertAlign w:val="superscript"/>
        </w:rPr>
        <w:t>−0,34</w:t>
      </w:r>
      <w:r w:rsidRPr="00C864CD">
        <w:rPr>
          <w:bCs/>
        </w:rPr>
        <w:t> M</w:t>
      </w:r>
      <w:r w:rsidRPr="00C864CD">
        <w:rPr>
          <w:bCs/>
          <w:vertAlign w:val="superscript"/>
        </w:rPr>
        <w:t>−0,42</w:t>
      </w:r>
      <w:r w:rsidRPr="00C864CD">
        <w:rPr>
          <w:bCs/>
        </w:rPr>
        <w:t xml:space="preserve">. </w:t>
      </w:r>
      <w:proofErr w:type="gramStart"/>
      <w:r w:rsidRPr="00C864CD">
        <w:rPr>
          <w:bCs/>
        </w:rPr>
        <w:t>Продолжительность жизни (L) млекопитающих в годах зависит от массы мозга (E) и массы тела (S) в </w:t>
      </w:r>
      <w:hyperlink r:id="rId430" w:tooltip="Грамм" w:history="1">
        <w:r w:rsidRPr="00C864CD">
          <w:rPr>
            <w:bCs/>
          </w:rPr>
          <w:t>граммах</w:t>
        </w:r>
      </w:hyperlink>
      <w:r w:rsidRPr="00C864CD">
        <w:rPr>
          <w:bCs/>
        </w:rPr>
        <w:t> и от скорости обмена веществ (М) в </w:t>
      </w:r>
      <w:hyperlink r:id="rId431" w:tooltip="Калория" w:history="1">
        <w:r w:rsidRPr="00C864CD">
          <w:rPr>
            <w:bCs/>
          </w:rPr>
          <w:t>калориях</w:t>
        </w:r>
      </w:hyperlink>
      <w:r w:rsidRPr="00C864CD">
        <w:rPr>
          <w:bCs/>
        </w:rPr>
        <w:t> на </w:t>
      </w:r>
      <w:hyperlink r:id="rId432" w:tooltip="Грамм" w:history="1">
        <w:r w:rsidRPr="00C864CD">
          <w:rPr>
            <w:bCs/>
          </w:rPr>
          <w:t>грамм</w:t>
        </w:r>
      </w:hyperlink>
      <w:r w:rsidRPr="00C864CD">
        <w:rPr>
          <w:bCs/>
        </w:rPr>
        <w:t> за </w:t>
      </w:r>
      <w:hyperlink r:id="rId433" w:tooltip="Час" w:history="1">
        <w:r w:rsidRPr="00C864CD">
          <w:rPr>
            <w:bCs/>
          </w:rPr>
          <w:t>час</w:t>
        </w:r>
      </w:hyperlink>
      <w:r w:rsidRPr="00C864CD">
        <w:rPr>
          <w:bCs/>
        </w:rPr>
        <w:t>. Позитивный показатель степени для E (0,54) показывает, что долговечность млекопитающих сильно и положительно коррелирует с размером мозга независимо от размера тела или скорости обмена веществ.</w:t>
      </w:r>
      <w:proofErr w:type="gramEnd"/>
      <w:r w:rsidRPr="00C864CD">
        <w:rPr>
          <w:bCs/>
        </w:rPr>
        <w:t xml:space="preserve"> Отрицательный </w:t>
      </w:r>
      <w:hyperlink r:id="rId434" w:tooltip="Коэффициент" w:history="1">
        <w:r w:rsidRPr="00C864CD">
          <w:rPr>
            <w:bCs/>
          </w:rPr>
          <w:t>коэффициент</w:t>
        </w:r>
      </w:hyperlink>
      <w:r w:rsidRPr="00C864CD">
        <w:rPr>
          <w:bCs/>
        </w:rPr>
        <w:t> корреляции со скоростью обмена веществ показывает, что продолжительность жизни уменьшается с ростом активности организма. Отрицательная корреляция с весом тела указывает, что тенденция, что большие животные живут дольше, является результатом не большого размера тела, а большей массы мозга.</w:t>
      </w:r>
    </w:p>
    <w:p w:rsidR="00C864CD" w:rsidRPr="00C864CD" w:rsidRDefault="00C864CD" w:rsidP="00C864CD">
      <w:pPr>
        <w:ind w:firstLine="708"/>
        <w:jc w:val="both"/>
      </w:pPr>
      <w:r w:rsidRPr="00C864CD">
        <w:t>Типичная зависимость несколько нарушается в случае </w:t>
      </w:r>
      <w:hyperlink r:id="rId435" w:tooltip="Породы собак" w:history="1">
        <w:r w:rsidRPr="00C864CD">
          <w:t>пород</w:t>
        </w:r>
      </w:hyperlink>
      <w:r w:rsidRPr="00C864CD">
        <w:t> </w:t>
      </w:r>
      <w:hyperlink r:id="rId436" w:tooltip="Собака" w:history="1">
        <w:r w:rsidRPr="00C864CD">
          <w:t>собак</w:t>
        </w:r>
      </w:hyperlink>
      <w:r w:rsidRPr="00C864CD">
        <w:t>. Большие по размеру породы собак, хотя и достигают половой зрелости медленнее, живут значительно меньше, разница составляет около 2 раз между крупнейшими и самыми мелкими породами. Этот пример был первым наблюдением, которое показало, что </w:t>
      </w:r>
      <w:hyperlink r:id="rId437" w:tooltip="Селекция" w:history="1">
        <w:r w:rsidRPr="00C864CD">
          <w:t>селекция</w:t>
        </w:r>
      </w:hyperlink>
      <w:r w:rsidRPr="00C864CD">
        <w:t> в принципе способна изменять продолжительность жизни.</w:t>
      </w:r>
    </w:p>
    <w:p w:rsidR="00C864CD" w:rsidRPr="00C864CD" w:rsidRDefault="00C864CD" w:rsidP="00C864CD">
      <w:pPr>
        <w:ind w:firstLine="708"/>
        <w:jc w:val="both"/>
        <w:outlineLvl w:val="4"/>
        <w:rPr>
          <w:bCs/>
        </w:rPr>
      </w:pPr>
      <w:r w:rsidRPr="00C864CD">
        <w:rPr>
          <w:b/>
          <w:bCs/>
        </w:rPr>
        <w:t xml:space="preserve">Птицы. </w:t>
      </w:r>
      <w:r w:rsidRPr="00C864CD">
        <w:rPr>
          <w:bCs/>
        </w:rPr>
        <w:t>Такой же вид зависимости L от E, S и М справедлив и для </w:t>
      </w:r>
      <w:hyperlink r:id="rId438" w:tooltip="Птицы" w:history="1">
        <w:r w:rsidRPr="00C864CD">
          <w:rPr>
            <w:bCs/>
          </w:rPr>
          <w:t>птиц</w:t>
        </w:r>
      </w:hyperlink>
      <w:r w:rsidRPr="00C864CD">
        <w:rPr>
          <w:bCs/>
        </w:rPr>
        <w:t>, но птицы в целом живут дольше, чем млекопитающие, несмотря на более высокие температуры тела и скорости метаболизма.</w:t>
      </w:r>
    </w:p>
    <w:p w:rsidR="00C864CD" w:rsidRPr="00C864CD" w:rsidRDefault="00C864CD" w:rsidP="00C864CD">
      <w:pPr>
        <w:ind w:firstLine="708"/>
        <w:jc w:val="both"/>
        <w:outlineLvl w:val="4"/>
        <w:rPr>
          <w:bCs/>
        </w:rPr>
      </w:pPr>
      <w:r w:rsidRPr="00C864CD">
        <w:rPr>
          <w:b/>
          <w:bCs/>
        </w:rPr>
        <w:t xml:space="preserve">Пресмыкающиеся. </w:t>
      </w:r>
      <w:r w:rsidRPr="00C864CD">
        <w:rPr>
          <w:bCs/>
        </w:rPr>
        <w:t>Продолжительности жизни крупных </w:t>
      </w:r>
      <w:hyperlink r:id="rId439" w:tooltip="Пресмыкающиеся" w:history="1">
        <w:r w:rsidRPr="00C864CD">
          <w:rPr>
            <w:bCs/>
          </w:rPr>
          <w:t>пресмыкающихся</w:t>
        </w:r>
      </w:hyperlink>
      <w:r w:rsidRPr="00C864CD">
        <w:rPr>
          <w:bCs/>
        </w:rPr>
        <w:t xml:space="preserve"> превышает продолжительности жизни млекопитающих соответствующего размера, но скорость их естественного обмена веществ в десятки раз </w:t>
      </w:r>
      <w:r w:rsidRPr="00C864CD">
        <w:rPr>
          <w:bCs/>
        </w:rPr>
        <w:lastRenderedPageBreak/>
        <w:t>меньше. Таким образом, полная потеря энергии за жизнь у пресмыкающихся меньше, чем у млекопитающих.</w:t>
      </w:r>
    </w:p>
    <w:p w:rsidR="00C864CD" w:rsidRPr="00C864CD" w:rsidRDefault="00C864CD" w:rsidP="00C864CD">
      <w:pPr>
        <w:ind w:firstLine="708"/>
        <w:jc w:val="both"/>
        <w:outlineLvl w:val="4"/>
        <w:rPr>
          <w:bCs/>
        </w:rPr>
      </w:pPr>
      <w:r w:rsidRPr="00C864CD">
        <w:rPr>
          <w:b/>
          <w:bCs/>
        </w:rPr>
        <w:t xml:space="preserve">Членистоногие. </w:t>
      </w:r>
      <w:r w:rsidRPr="00C864CD">
        <w:rPr>
          <w:bCs/>
        </w:rPr>
        <w:t>Продолжительность жизни разных видов </w:t>
      </w:r>
      <w:hyperlink r:id="rId440" w:tooltip="Членистоногие" w:history="1">
        <w:r w:rsidRPr="00C864CD">
          <w:rPr>
            <w:bCs/>
          </w:rPr>
          <w:t>членистоногих</w:t>
        </w:r>
      </w:hyperlink>
      <w:r w:rsidRPr="00C864CD">
        <w:rPr>
          <w:bCs/>
        </w:rPr>
        <w:t> может составлять от нескольких дней до нескольких десятилетий. Наиболее недолгоживущие насекомые имеют одну короткую воспроизводящую фазу; долгоживущие </w:t>
      </w:r>
      <w:hyperlink r:id="rId441" w:tooltip="Пауки" w:history="1">
        <w:r w:rsidRPr="00C864CD">
          <w:rPr>
            <w:bCs/>
          </w:rPr>
          <w:t>пауки</w:t>
        </w:r>
      </w:hyperlink>
      <w:r w:rsidRPr="00C864CD">
        <w:rPr>
          <w:bCs/>
        </w:rPr>
        <w:t> и </w:t>
      </w:r>
      <w:hyperlink r:id="rId442" w:tooltip="Ракообразные" w:history="1">
        <w:r w:rsidRPr="00C864CD">
          <w:rPr>
            <w:bCs/>
          </w:rPr>
          <w:t>ракообразные</w:t>
        </w:r>
      </w:hyperlink>
      <w:r w:rsidRPr="00C864CD">
        <w:rPr>
          <w:bCs/>
        </w:rPr>
        <w:t> — многоплодные, с годовыми циклами воспроизводства.</w:t>
      </w:r>
    </w:p>
    <w:p w:rsidR="00C864CD" w:rsidRPr="00C864CD" w:rsidRDefault="00C864CD" w:rsidP="00C864CD">
      <w:pPr>
        <w:ind w:firstLine="708"/>
        <w:jc w:val="both"/>
        <w:outlineLvl w:val="3"/>
        <w:rPr>
          <w:bCs/>
        </w:rPr>
      </w:pPr>
      <w:r w:rsidRPr="00C864CD">
        <w:rPr>
          <w:b/>
          <w:bCs/>
        </w:rPr>
        <w:t xml:space="preserve">Затраты энергии. </w:t>
      </w:r>
      <w:r w:rsidRPr="00C864CD">
        <w:rPr>
          <w:bCs/>
        </w:rPr>
        <w:t>Крупные животные с развитым мозгом, особенно </w:t>
      </w:r>
      <w:hyperlink r:id="rId443" w:tooltip="Приматы" w:history="1">
        <w:r w:rsidRPr="00C864CD">
          <w:rPr>
            <w:bCs/>
          </w:rPr>
          <w:t>приматы</w:t>
        </w:r>
      </w:hyperlink>
      <w:r w:rsidRPr="00C864CD">
        <w:rPr>
          <w:bCs/>
        </w:rPr>
        <w:t>, вырабатывают на протяжении жизни наибольшее количество энергии. Например, полная выработка энергии за жизнь человека на грамм ткани составляет около 1,2 </w:t>
      </w:r>
      <w:proofErr w:type="gramStart"/>
      <w:r w:rsidRPr="00C864CD">
        <w:rPr>
          <w:bCs/>
        </w:rPr>
        <w:t>млн</w:t>
      </w:r>
      <w:proofErr w:type="gramEnd"/>
      <w:r w:rsidRPr="00C864CD">
        <w:rPr>
          <w:bCs/>
        </w:rPr>
        <w:t xml:space="preserve"> калорий, а за жизнь таких домашних животных, как </w:t>
      </w:r>
      <w:hyperlink r:id="rId444" w:tooltip="Кошка" w:history="1">
        <w:r w:rsidRPr="00C864CD">
          <w:rPr>
            <w:bCs/>
          </w:rPr>
          <w:t>кошки</w:t>
        </w:r>
      </w:hyperlink>
      <w:r w:rsidRPr="00C864CD">
        <w:rPr>
          <w:bCs/>
        </w:rPr>
        <w:t> и </w:t>
      </w:r>
      <w:hyperlink r:id="rId445" w:tooltip="Собака" w:history="1">
        <w:r w:rsidRPr="00C864CD">
          <w:rPr>
            <w:bCs/>
          </w:rPr>
          <w:t>собаки</w:t>
        </w:r>
      </w:hyperlink>
      <w:r w:rsidRPr="00C864CD">
        <w:rPr>
          <w:bCs/>
        </w:rPr>
        <w:t>, только 0,4 млн калорий.</w:t>
      </w:r>
    </w:p>
    <w:p w:rsidR="00C864CD" w:rsidRPr="00C864CD" w:rsidRDefault="00C864CD" w:rsidP="00C864CD">
      <w:pPr>
        <w:ind w:firstLine="708"/>
        <w:jc w:val="both"/>
      </w:pPr>
      <w:r w:rsidRPr="00C864CD">
        <w:t>Приведённая выше зависимость справедлива для </w:t>
      </w:r>
      <w:hyperlink r:id="rId446" w:tooltip="Теплокровные животные" w:history="1">
        <w:r w:rsidRPr="00C864CD">
          <w:t>теплокровных животных</w:t>
        </w:r>
      </w:hyperlink>
      <w:r w:rsidRPr="00C864CD">
        <w:t>. </w:t>
      </w:r>
      <w:hyperlink r:id="rId447" w:tooltip="Хладнокровные животные" w:history="1">
        <w:r w:rsidRPr="00C864CD">
          <w:t>Хладнокровные животные</w:t>
        </w:r>
      </w:hyperlink>
      <w:r w:rsidRPr="00C864CD">
        <w:t>, которые впадают в периоды ежедневной неактивности или зимней </w:t>
      </w:r>
      <w:hyperlink r:id="rId448" w:tooltip="Спячка" w:history="1">
        <w:r w:rsidRPr="00C864CD">
          <w:t>спячки</w:t>
        </w:r>
      </w:hyperlink>
      <w:r w:rsidRPr="00C864CD">
        <w:t>, могут значительно сокращать свою метаболическую активность, часто более чем в десять раз. Насекомоядные </w:t>
      </w:r>
      <w:hyperlink r:id="rId449" w:tooltip="Летучие мыши" w:history="1">
        <w:r w:rsidRPr="00C864CD">
          <w:t>летучие мыши</w:t>
        </w:r>
      </w:hyperlink>
      <w:r w:rsidRPr="00C864CD">
        <w:t> умеренных широт — известнейший пример — хотя они живут более 20 лет, почти 80 процентов этого времени тратится в глубокой спячке. В результате потеря ими энергии на протяжении жизни не превышает затраты энергии другими маленькими млекопитающими.</w:t>
      </w:r>
    </w:p>
    <w:p w:rsidR="00C864CD" w:rsidRPr="00C864CD" w:rsidRDefault="00C864CD" w:rsidP="00C864CD">
      <w:pPr>
        <w:ind w:firstLine="708"/>
        <w:jc w:val="both"/>
        <w:outlineLvl w:val="4"/>
        <w:rPr>
          <w:bCs/>
        </w:rPr>
      </w:pPr>
      <w:r w:rsidRPr="00C864CD">
        <w:rPr>
          <w:b/>
          <w:bCs/>
        </w:rPr>
        <w:t xml:space="preserve">Одноплодные животные. </w:t>
      </w:r>
      <w:r w:rsidRPr="00C864CD">
        <w:rPr>
          <w:bCs/>
        </w:rPr>
        <w:t>Как уже указывалось, картина старения одноплодных организмов очень отличается от млекопитающих. Одним из самых интересных примеров такого старения является жизненный цикл </w:t>
      </w:r>
      <w:hyperlink r:id="rId450" w:tooltip="Горбуша" w:history="1">
        <w:r w:rsidRPr="00C864CD">
          <w:rPr>
            <w:bCs/>
          </w:rPr>
          <w:t>розового лосося</w:t>
        </w:r>
      </w:hyperlink>
      <w:r w:rsidRPr="00C864CD">
        <w:rPr>
          <w:bCs/>
        </w:rPr>
        <w:t>. Обычная продолжительность жизни рыбы составляет около двух лет. </w:t>
      </w:r>
      <w:hyperlink r:id="rId451" w:tooltip="Малёк (страница отсутствует)" w:history="1">
        <w:r w:rsidRPr="00C864CD">
          <w:rPr>
            <w:bCs/>
          </w:rPr>
          <w:t>Мальки</w:t>
        </w:r>
      </w:hyperlink>
      <w:r w:rsidRPr="00C864CD">
        <w:rPr>
          <w:bCs/>
        </w:rPr>
        <w:t> </w:t>
      </w:r>
      <w:hyperlink r:id="rId452" w:tooltip="Лосось" w:history="1">
        <w:r w:rsidRPr="00C864CD">
          <w:rPr>
            <w:bCs/>
          </w:rPr>
          <w:t>лосося</w:t>
        </w:r>
      </w:hyperlink>
      <w:r w:rsidRPr="00C864CD">
        <w:rPr>
          <w:bCs/>
        </w:rPr>
        <w:t> </w:t>
      </w:r>
      <w:proofErr w:type="gramStart"/>
      <w:r w:rsidRPr="00C864CD">
        <w:rPr>
          <w:bCs/>
        </w:rPr>
        <w:t>вылупляются</w:t>
      </w:r>
      <w:proofErr w:type="gramEnd"/>
      <w:r w:rsidRPr="00C864CD">
        <w:rPr>
          <w:bCs/>
        </w:rPr>
        <w:t xml:space="preserve"> в </w:t>
      </w:r>
      <w:hyperlink r:id="rId453" w:tooltip="Пресная вода" w:history="1">
        <w:r w:rsidRPr="00C864CD">
          <w:rPr>
            <w:bCs/>
          </w:rPr>
          <w:t>пресноводных</w:t>
        </w:r>
      </w:hyperlink>
      <w:r w:rsidRPr="00C864CD">
        <w:rPr>
          <w:bCs/>
        </w:rPr>
        <w:t> водоёмах, мигрируют вниз по течению к морю, где и проводят большую часть жизни. После достижения половой зрелости, лосось большими косяками поднимается вверх по течению к местам </w:t>
      </w:r>
      <w:hyperlink r:id="rId454" w:tooltip="Нерест" w:history="1">
        <w:r w:rsidRPr="00C864CD">
          <w:rPr>
            <w:bCs/>
          </w:rPr>
          <w:t>нереста</w:t>
        </w:r>
      </w:hyperlink>
      <w:r w:rsidRPr="00C864CD">
        <w:rPr>
          <w:bCs/>
        </w:rPr>
        <w:t>, во время этого путешествия старость рыб ещё не заметна, а рыбы должны быть в отличной физической форме, чтобы подниматься через пороги. Однако уже через неделю после </w:t>
      </w:r>
      <w:hyperlink r:id="rId455" w:tooltip="Нерест" w:history="1">
        <w:r w:rsidRPr="00C864CD">
          <w:rPr>
            <w:bCs/>
          </w:rPr>
          <w:t>нереста</w:t>
        </w:r>
      </w:hyperlink>
      <w:r w:rsidRPr="00C864CD">
        <w:rPr>
          <w:bCs/>
        </w:rPr>
        <w:t>, лосось умирает от старости, что легко заметить по деградации почти всех тканей организма. Хотя продолжительность жизни значительно отличается у родственных видов, все они имеют только одну возможность нереста, после которой все рыбы умирают.</w:t>
      </w:r>
    </w:p>
    <w:p w:rsidR="00C864CD" w:rsidRPr="00C864CD" w:rsidRDefault="00C864CD" w:rsidP="00C864CD">
      <w:pPr>
        <w:ind w:firstLine="708"/>
        <w:jc w:val="both"/>
      </w:pPr>
      <w:r w:rsidRPr="00C864CD">
        <w:t>Аналогичную картину старения имеет и </w:t>
      </w:r>
      <w:hyperlink r:id="rId456" w:tooltip="Периодическая цикада (страница отсутствует)" w:history="1">
        <w:r w:rsidRPr="00C864CD">
          <w:t>периодическая цикада</w:t>
        </w:r>
      </w:hyperlink>
      <w:r w:rsidRPr="00C864CD">
        <w:t> (</w:t>
      </w:r>
      <w:r w:rsidRPr="00C864CD">
        <w:rPr>
          <w:i/>
          <w:iCs/>
        </w:rPr>
        <w:t>Magicicada</w:t>
      </w:r>
      <w:r w:rsidRPr="00C864CD">
        <w:t> spp.), также известная как «17-летняя саранча». Её </w:t>
      </w:r>
      <w:hyperlink r:id="rId457" w:tooltip="Личинка" w:history="1">
        <w:r w:rsidRPr="00C864CD">
          <w:t>личинки</w:t>
        </w:r>
      </w:hyperlink>
      <w:r w:rsidRPr="00C864CD">
        <w:t> живут в земле 17 лет, после чего превращаются во взрослых крылатых </w:t>
      </w:r>
      <w:hyperlink r:id="rId458" w:tooltip="Насекомые" w:history="1">
        <w:r w:rsidRPr="00C864CD">
          <w:t>насекомых</w:t>
        </w:r>
      </w:hyperlink>
      <w:r w:rsidRPr="00C864CD">
        <w:t>, спариваются, откладывают яйца, и умирают. Обычно все насекомые в «выводке» на территории сотен тысяч км² достигают взрослого состояния в течение 24-часового периода, что очевидно является стратегией выживания, нацеленной на то, что </w:t>
      </w:r>
      <w:hyperlink r:id="rId459" w:tooltip="Птицы" w:history="1">
        <w:r w:rsidRPr="00C864CD">
          <w:t>птицы</w:t>
        </w:r>
      </w:hyperlink>
      <w:r w:rsidRPr="00C864CD">
        <w:t> и другие хищники не смогут справиться с огромным количеством цикад, кроме того, облегчается поиск партнера для спаривания. Продолжительность жизни взрослых насекомых составляет лишь несколько недель.</w:t>
      </w:r>
    </w:p>
    <w:p w:rsidR="00C864CD" w:rsidRPr="00C864CD" w:rsidRDefault="00C864CD" w:rsidP="00C864CD">
      <w:pPr>
        <w:ind w:firstLine="708"/>
        <w:jc w:val="both"/>
      </w:pPr>
      <w:r w:rsidRPr="00C864CD">
        <w:rPr>
          <w:b/>
          <w:bCs/>
        </w:rPr>
        <w:t>Изнашивание незаменимых органов.</w:t>
      </w:r>
      <w:r w:rsidRPr="00C864CD">
        <w:t> Для некоторых животных причиной смерти может стать изнашивание важных незаменимых органов, даже при незначительном старении остального организма. Например, продолжительность жизни некоторых травоядных животных ограничивается стачиванием их </w:t>
      </w:r>
      <w:hyperlink r:id="rId460" w:tooltip="Зуб (биология)" w:history="1">
        <w:r w:rsidRPr="00C864CD">
          <w:t>зубов</w:t>
        </w:r>
      </w:hyperlink>
      <w:r w:rsidRPr="00C864CD">
        <w:t> во время пережёвывания жёсткой </w:t>
      </w:r>
      <w:hyperlink r:id="rId461" w:tooltip="Трава" w:history="1">
        <w:r w:rsidRPr="00C864CD">
          <w:t>травы</w:t>
        </w:r>
      </w:hyperlink>
      <w:r w:rsidRPr="00C864CD">
        <w:t>. В то же время человек может вырастить только два набора зубов, а наиболее долгоживущее травоядное животное, </w:t>
      </w:r>
      <w:hyperlink r:id="rId462" w:tooltip="Слон" w:history="1">
        <w:r w:rsidRPr="00C864CD">
          <w:t>слон</w:t>
        </w:r>
      </w:hyperlink>
      <w:r w:rsidRPr="00C864CD">
        <w:t>, может вырастить шесть, что позволяет заменять сточенные зубы новыми. Тем не менее, в связи с относительно медленным старением и небольшим количеством естественных хищников, слоны часто доживают до возраста, когда последний набор зубов стачивается, и животное умирает от голода.</w:t>
      </w:r>
    </w:p>
    <w:p w:rsidR="00C864CD" w:rsidRPr="00C864CD" w:rsidRDefault="00C864CD" w:rsidP="00C864CD">
      <w:pPr>
        <w:ind w:firstLine="708"/>
        <w:jc w:val="both"/>
        <w:outlineLvl w:val="3"/>
        <w:rPr>
          <w:bCs/>
        </w:rPr>
      </w:pPr>
      <w:r w:rsidRPr="00C864CD">
        <w:rPr>
          <w:b/>
          <w:bCs/>
        </w:rPr>
        <w:t xml:space="preserve">Растения. </w:t>
      </w:r>
      <w:r w:rsidRPr="00C864CD">
        <w:rPr>
          <w:bCs/>
        </w:rPr>
        <w:t xml:space="preserve">В случае растений старение организма выражено не так чётко, как у животных. </w:t>
      </w:r>
      <w:proofErr w:type="gramStart"/>
      <w:r w:rsidRPr="00C864CD">
        <w:rPr>
          <w:bCs/>
        </w:rPr>
        <w:t>Такие понятия, как старение, </w:t>
      </w:r>
      <w:hyperlink r:id="rId463" w:tooltip="Созревание" w:history="1">
        <w:r w:rsidRPr="00C864CD">
          <w:rPr>
            <w:bCs/>
          </w:rPr>
          <w:t>созревание</w:t>
        </w:r>
      </w:hyperlink>
      <w:r w:rsidRPr="00C864CD">
        <w:rPr>
          <w:bCs/>
        </w:rPr>
        <w:t>, </w:t>
      </w:r>
      <w:hyperlink r:id="rId464" w:tooltip="Смерть" w:history="1">
        <w:r w:rsidRPr="00C864CD">
          <w:rPr>
            <w:bCs/>
          </w:rPr>
          <w:t>смерть</w:t>
        </w:r>
      </w:hyperlink>
      <w:r w:rsidRPr="00C864CD">
        <w:rPr>
          <w:bCs/>
        </w:rPr>
        <w:t>, </w:t>
      </w:r>
      <w:hyperlink r:id="rId465" w:tooltip="Морфогенез" w:history="1">
        <w:r w:rsidRPr="00C864CD">
          <w:rPr>
            <w:bCs/>
          </w:rPr>
          <w:t>развитие</w:t>
        </w:r>
      </w:hyperlink>
      <w:r w:rsidRPr="00C864CD">
        <w:rPr>
          <w:bCs/>
        </w:rPr>
        <w:t>, </w:t>
      </w:r>
      <w:hyperlink r:id="rId466" w:tooltip="Хлороз" w:history="1">
        <w:r w:rsidRPr="00C864CD">
          <w:rPr>
            <w:bCs/>
          </w:rPr>
          <w:t>хлороз</w:t>
        </w:r>
      </w:hyperlink>
      <w:r w:rsidRPr="00C864CD">
        <w:rPr>
          <w:bCs/>
        </w:rPr>
        <w:t>, </w:t>
      </w:r>
      <w:hyperlink r:id="rId467" w:tooltip="Некроз" w:history="1">
        <w:r w:rsidRPr="00C864CD">
          <w:rPr>
            <w:bCs/>
          </w:rPr>
          <w:t>некроз</w:t>
        </w:r>
      </w:hyperlink>
      <w:r w:rsidRPr="00C864CD">
        <w:rPr>
          <w:bCs/>
        </w:rPr>
        <w:t>, высушивание, плохо разграничены и часто перекрываются.</w:t>
      </w:r>
      <w:proofErr w:type="gramEnd"/>
      <w:r w:rsidRPr="00C864CD">
        <w:rPr>
          <w:bCs/>
        </w:rPr>
        <w:t xml:space="preserve"> </w:t>
      </w:r>
      <w:proofErr w:type="gramStart"/>
      <w:r w:rsidRPr="00C864CD">
        <w:rPr>
          <w:bCs/>
        </w:rPr>
        <w:t>Кроме того, неясно, что делать в случае </w:t>
      </w:r>
      <w:hyperlink r:id="rId468" w:tooltip="Семя" w:history="1">
        <w:r w:rsidRPr="00C864CD">
          <w:rPr>
            <w:bCs/>
          </w:rPr>
          <w:t>семян</w:t>
        </w:r>
      </w:hyperlink>
      <w:r w:rsidRPr="00C864CD">
        <w:rPr>
          <w:bCs/>
        </w:rPr>
        <w:t xml:space="preserve">, которые могут сохраняться довольно долго, не проявляя никакой </w:t>
      </w:r>
      <w:r w:rsidRPr="00C864CD">
        <w:rPr>
          <w:bCs/>
        </w:rPr>
        <w:lastRenderedPageBreak/>
        <w:t>физиологической активности, или с частями растений, которые дают начало новым растениям в результате </w:t>
      </w:r>
      <w:hyperlink r:id="rId469" w:tooltip="Вегетативное размножение" w:history="1">
        <w:r w:rsidRPr="00C864CD">
          <w:rPr>
            <w:bCs/>
          </w:rPr>
          <w:t>вегетативного размножения</w:t>
        </w:r>
      </w:hyperlink>
      <w:r w:rsidRPr="00C864CD">
        <w:rPr>
          <w:bCs/>
        </w:rPr>
        <w:t>. </w:t>
      </w:r>
      <w:hyperlink r:id="rId470" w:tooltip="Продолжительность жизни растений и животных" w:history="1">
        <w:r w:rsidRPr="00C864CD">
          <w:rPr>
            <w:bCs/>
          </w:rPr>
          <w:t>Продолжительность жизни</w:t>
        </w:r>
      </w:hyperlink>
      <w:r w:rsidRPr="00C864CD">
        <w:rPr>
          <w:bCs/>
        </w:rPr>
        <w:t> очень сильно разнится среди представителей царства </w:t>
      </w:r>
      <w:hyperlink r:id="rId471" w:tooltip="Растения" w:history="1">
        <w:r w:rsidRPr="00C864CD">
          <w:rPr>
            <w:bCs/>
          </w:rPr>
          <w:t>растений</w:t>
        </w:r>
      </w:hyperlink>
      <w:r w:rsidRPr="00C864CD">
        <w:rPr>
          <w:bCs/>
        </w:rPr>
        <w:t>. Некоторые виды </w:t>
      </w:r>
      <w:hyperlink r:id="rId472" w:tooltip="Дерево" w:history="1">
        <w:r w:rsidRPr="00C864CD">
          <w:rPr>
            <w:bCs/>
          </w:rPr>
          <w:t>деревьев</w:t>
        </w:r>
      </w:hyperlink>
      <w:r w:rsidRPr="00C864CD">
        <w:rPr>
          <w:bCs/>
        </w:rPr>
        <w:t> могут жить несколько сотен лет, тогда как некоторые травянистые растения проходят жизненный цикл за несколько недель.</w:t>
      </w:r>
      <w:proofErr w:type="gramEnd"/>
    </w:p>
    <w:p w:rsidR="00C864CD" w:rsidRPr="00C864CD" w:rsidRDefault="00C864CD" w:rsidP="00C864CD">
      <w:pPr>
        <w:ind w:firstLine="708"/>
        <w:jc w:val="both"/>
        <w:rPr>
          <w:rFonts w:eastAsiaTheme="minorHAnsi"/>
          <w:lang w:eastAsia="en-US"/>
        </w:rPr>
      </w:pPr>
      <w:r w:rsidRPr="00C864CD">
        <w:rPr>
          <w:rFonts w:eastAsiaTheme="minorHAnsi"/>
          <w:lang w:eastAsia="en-US"/>
        </w:rPr>
        <w:t xml:space="preserve">Старение листа. Можно увидеть желтение и высыхание, которое начинается с внешнего края. </w:t>
      </w:r>
      <w:proofErr w:type="gramStart"/>
      <w:r w:rsidRPr="00C864CD">
        <w:rPr>
          <w:rFonts w:eastAsiaTheme="minorHAnsi"/>
          <w:lang w:eastAsia="en-US"/>
        </w:rPr>
        <w:t>Рассматривая продолжительность жизни растений, важно принимать во внимание, что смертность клеток очень высока на протяжении всей жизни растения, а отмирание тканей, или, в случае одноплодных организмов, целых растений, регулируется системой </w:t>
      </w:r>
      <w:hyperlink r:id="rId473" w:tooltip="Фитогормоны" w:history="1">
        <w:r w:rsidRPr="00C864CD">
          <w:rPr>
            <w:rFonts w:eastAsiaTheme="minorHAnsi"/>
            <w:lang w:eastAsia="en-US"/>
          </w:rPr>
          <w:t>гормонов</w:t>
        </w:r>
      </w:hyperlink>
      <w:r w:rsidRPr="00C864CD">
        <w:rPr>
          <w:rFonts w:eastAsiaTheme="minorHAnsi"/>
          <w:lang w:eastAsia="en-US"/>
        </w:rPr>
        <w:t>. Рост </w:t>
      </w:r>
      <w:hyperlink r:id="rId474" w:tooltip="Сосудистые растения" w:history="1">
        <w:r w:rsidRPr="00C864CD">
          <w:rPr>
            <w:rFonts w:eastAsiaTheme="minorHAnsi"/>
            <w:lang w:eastAsia="en-US"/>
          </w:rPr>
          <w:t>сосудистых растений</w:t>
        </w:r>
      </w:hyperlink>
      <w:r w:rsidRPr="00C864CD">
        <w:rPr>
          <w:rFonts w:eastAsiaTheme="minorHAnsi"/>
          <w:lang w:eastAsia="en-US"/>
        </w:rPr>
        <w:t> зависит от активности </w:t>
      </w:r>
      <w:hyperlink r:id="rId475" w:tooltip="Меристема" w:history="1">
        <w:r w:rsidRPr="00C864CD">
          <w:rPr>
            <w:rFonts w:eastAsiaTheme="minorHAnsi"/>
            <w:lang w:eastAsia="en-US"/>
          </w:rPr>
          <w:t>меристем</w:t>
        </w:r>
      </w:hyperlink>
      <w:r w:rsidRPr="00C864CD">
        <w:rPr>
          <w:rFonts w:eastAsiaTheme="minorHAnsi"/>
          <w:lang w:eastAsia="en-US"/>
        </w:rPr>
        <w:t>, которые состоят из клеток, аналогичных </w:t>
      </w:r>
      <w:hyperlink r:id="rId476" w:tooltip="Стволовые клетки" w:history="1">
        <w:r w:rsidRPr="00C864CD">
          <w:rPr>
            <w:rFonts w:eastAsiaTheme="minorHAnsi"/>
            <w:lang w:eastAsia="en-US"/>
          </w:rPr>
          <w:t>стволовым клеткам</w:t>
        </w:r>
      </w:hyperlink>
      <w:r w:rsidRPr="00C864CD">
        <w:rPr>
          <w:rFonts w:eastAsiaTheme="minorHAnsi"/>
          <w:lang w:eastAsia="en-US"/>
        </w:rPr>
        <w:t> животных, и по сути представляют собой </w:t>
      </w:r>
      <w:hyperlink r:id="rId477" w:tooltip="Эмбрион" w:history="1">
        <w:r w:rsidRPr="00C864CD">
          <w:rPr>
            <w:rFonts w:eastAsiaTheme="minorHAnsi"/>
            <w:lang w:eastAsia="en-US"/>
          </w:rPr>
          <w:t>эмбриональные</w:t>
        </w:r>
      </w:hyperlink>
      <w:r w:rsidRPr="00C864CD">
        <w:rPr>
          <w:rFonts w:eastAsiaTheme="minorHAnsi"/>
          <w:lang w:eastAsia="en-US"/>
        </w:rPr>
        <w:t> ткани.</w:t>
      </w:r>
      <w:proofErr w:type="gramEnd"/>
      <w:r w:rsidRPr="00C864CD">
        <w:rPr>
          <w:rFonts w:eastAsiaTheme="minorHAnsi"/>
          <w:lang w:eastAsia="en-US"/>
        </w:rPr>
        <w:t xml:space="preserve"> В случае многих многоплодных (</w:t>
      </w:r>
      <w:hyperlink r:id="rId478" w:tooltip="Многолетние растения" w:history="1">
        <w:r w:rsidRPr="00C864CD">
          <w:rPr>
            <w:rFonts w:eastAsiaTheme="minorHAnsi"/>
            <w:lang w:eastAsia="en-US"/>
          </w:rPr>
          <w:t>многолетних</w:t>
        </w:r>
      </w:hyperlink>
      <w:r w:rsidRPr="00C864CD">
        <w:rPr>
          <w:rFonts w:eastAsiaTheme="minorHAnsi"/>
          <w:lang w:eastAsia="en-US"/>
        </w:rPr>
        <w:t>) растений, этот рост может продолжаться практически неограниченно. Остальные ткани растений, тем не менее, постоянно отмирают. Например, большая часть массы дерева состоит из мёртвых клеток древесины. Отдельные органы растений, такие как </w:t>
      </w:r>
      <w:hyperlink r:id="rId479" w:tooltip="Листья" w:history="1">
        <w:r w:rsidRPr="00C864CD">
          <w:rPr>
            <w:rFonts w:eastAsiaTheme="minorHAnsi"/>
            <w:lang w:eastAsia="en-US"/>
          </w:rPr>
          <w:t>листья</w:t>
        </w:r>
      </w:hyperlink>
      <w:r w:rsidRPr="00C864CD">
        <w:rPr>
          <w:rFonts w:eastAsiaTheme="minorHAnsi"/>
          <w:lang w:eastAsia="en-US"/>
        </w:rPr>
        <w:t>, имеют продолжительность жизни значительно меньше, чем продолжительность жизни всего организма. Листву выгодно поддерживать, только если она способствует выживанию всего растения. Это видно на примере </w:t>
      </w:r>
      <w:hyperlink r:id="rId480" w:tooltip="Листопадные растения" w:history="1">
        <w:r w:rsidRPr="00C864CD">
          <w:rPr>
            <w:rFonts w:eastAsiaTheme="minorHAnsi"/>
            <w:lang w:eastAsia="en-US"/>
          </w:rPr>
          <w:t>листопадных</w:t>
        </w:r>
      </w:hyperlink>
      <w:r w:rsidRPr="00C864CD">
        <w:rPr>
          <w:rFonts w:eastAsiaTheme="minorHAnsi"/>
          <w:lang w:eastAsia="en-US"/>
        </w:rPr>
        <w:t> растений </w:t>
      </w:r>
      <w:hyperlink r:id="rId481" w:tooltip="Умеренный пояс" w:history="1">
        <w:r w:rsidRPr="00C864CD">
          <w:rPr>
            <w:rFonts w:eastAsiaTheme="minorHAnsi"/>
            <w:lang w:eastAsia="en-US"/>
          </w:rPr>
          <w:t>умеренного пояса</w:t>
        </w:r>
      </w:hyperlink>
      <w:r w:rsidRPr="00C864CD">
        <w:rPr>
          <w:rFonts w:eastAsiaTheme="minorHAnsi"/>
          <w:lang w:eastAsia="en-US"/>
        </w:rPr>
        <w:t>: при уменьшении </w:t>
      </w:r>
      <w:hyperlink r:id="rId482" w:tooltip="Световой день (страница отсутствует)" w:history="1">
        <w:r w:rsidRPr="00C864CD">
          <w:rPr>
            <w:rFonts w:eastAsiaTheme="minorHAnsi"/>
            <w:lang w:eastAsia="en-US"/>
          </w:rPr>
          <w:t>светового</w:t>
        </w:r>
      </w:hyperlink>
      <w:r w:rsidRPr="00C864CD">
        <w:rPr>
          <w:rFonts w:eastAsiaTheme="minorHAnsi"/>
          <w:lang w:eastAsia="en-US"/>
        </w:rPr>
        <w:t> дня или снижении температуры, в растениях запускается </w:t>
      </w:r>
      <w:hyperlink r:id="rId483" w:tooltip="Апоптоз" w:history="1">
        <w:r w:rsidRPr="00C864CD">
          <w:rPr>
            <w:rFonts w:eastAsiaTheme="minorHAnsi"/>
            <w:lang w:eastAsia="en-US"/>
          </w:rPr>
          <w:t>запрограммированная смерть клеток,</w:t>
        </w:r>
      </w:hyperlink>
      <w:r w:rsidRPr="00C864CD">
        <w:rPr>
          <w:rFonts w:eastAsiaTheme="minorHAnsi"/>
          <w:lang w:eastAsia="en-US"/>
        </w:rPr>
        <w:t> которая обычно приводит к смене окраски листьев и их опаданию.</w:t>
      </w:r>
    </w:p>
    <w:p w:rsidR="00C864CD" w:rsidRPr="00C864CD" w:rsidRDefault="00C864CD" w:rsidP="00C864CD">
      <w:pPr>
        <w:ind w:firstLine="708"/>
        <w:jc w:val="both"/>
      </w:pPr>
      <w:r w:rsidRPr="00C864CD">
        <w:t>Это «желтение» листьев в литературе часто называется их старением или синдромом старения. С помощью процесса старения питательные вещества умирающего листа мобилизуются для использования другими частями растения, что позволяет поддерживать их рост. Наличие питательных веществ, в первую очередь </w:t>
      </w:r>
      <w:hyperlink r:id="rId484" w:tooltip="Азот" w:history="1">
        <w:r w:rsidRPr="00C864CD">
          <w:t>азота</w:t>
        </w:r>
      </w:hyperlink>
      <w:r w:rsidRPr="00C864CD">
        <w:t>, является главным лимитирующим фактором роста. Кроме того, растения не могут изменять своё положение в </w:t>
      </w:r>
      <w:hyperlink r:id="rId485" w:tooltip="Грунт" w:history="1">
        <w:r w:rsidRPr="00C864CD">
          <w:t>грунте</w:t>
        </w:r>
      </w:hyperlink>
      <w:r w:rsidRPr="00C864CD">
        <w:t xml:space="preserve">, </w:t>
      </w:r>
      <w:proofErr w:type="gramStart"/>
      <w:r w:rsidRPr="00C864CD">
        <w:t>и</w:t>
      </w:r>
      <w:proofErr w:type="gramEnd"/>
      <w:r w:rsidRPr="00C864CD">
        <w:t xml:space="preserve"> таким образом используют доступные минеральные вещества. </w:t>
      </w:r>
      <w:proofErr w:type="gramStart"/>
      <w:r w:rsidRPr="00C864CD">
        <w:t>В результате существует сильное </w:t>
      </w:r>
      <w:hyperlink r:id="rId486" w:tooltip="Эволюционное давление (страница отсутствует)" w:history="1">
        <w:r w:rsidRPr="00C864CD">
          <w:t>эволюционное давление</w:t>
        </w:r>
      </w:hyperlink>
      <w:r w:rsidRPr="00C864CD">
        <w:t> на развитие систем вторичной переработки необходимых для жизни компонентов.</w:t>
      </w:r>
      <w:proofErr w:type="gramEnd"/>
    </w:p>
    <w:p w:rsidR="00C864CD" w:rsidRPr="00C864CD" w:rsidRDefault="00C864CD" w:rsidP="00C864CD">
      <w:pPr>
        <w:ind w:firstLine="708"/>
        <w:jc w:val="both"/>
      </w:pPr>
      <w:r w:rsidRPr="00C864CD">
        <w:t>Есть много факторов, которые могут инициировать программу старения и переработки питательных веществ. У некоторых видов её может вызвать потребность в питательных веществах в другом месте, например, для развития семян. Также программа отмирания листвы или других частей растения может быть вызвана постепенным снижением их продуктивности со временем за счёт старения </w:t>
      </w:r>
      <w:hyperlink r:id="rId487" w:tooltip="Фотосинтез" w:history="1">
        <w:r w:rsidRPr="00C864CD">
          <w:t>фотосинтетического</w:t>
        </w:r>
      </w:hyperlink>
      <w:r w:rsidRPr="00C864CD">
        <w:t> аппарата или сосудистой системы этих частей организма, аналогично процессу старения животных.</w:t>
      </w:r>
    </w:p>
    <w:p w:rsidR="00C864CD" w:rsidRPr="00C864CD" w:rsidRDefault="00C864CD" w:rsidP="00C864CD">
      <w:pPr>
        <w:ind w:firstLine="708"/>
        <w:jc w:val="both"/>
      </w:pPr>
      <w:r w:rsidRPr="00C864CD">
        <w:t>Процесс старения, аналогичный старению многоплодных животных, также случается у растений при отсутствии запрограммированного старения. Этот процесс характеризуется изменениями клеточной структуры, подобными изменениям структуры животных клеток. Наблюдается уменьшение </w:t>
      </w:r>
      <w:hyperlink r:id="rId488" w:tooltip="Пахучесть (страница отсутствует)" w:history="1">
        <w:r w:rsidRPr="00C864CD">
          <w:t>пахучести</w:t>
        </w:r>
      </w:hyperlink>
      <w:r w:rsidRPr="00C864CD">
        <w:t> для растений с продуцированием запаха.</w:t>
      </w:r>
    </w:p>
    <w:p w:rsidR="00C864CD" w:rsidRPr="00C864CD" w:rsidRDefault="00C864CD" w:rsidP="00C864CD">
      <w:pPr>
        <w:ind w:firstLine="708"/>
        <w:jc w:val="both"/>
        <w:outlineLvl w:val="3"/>
        <w:rPr>
          <w:bCs/>
        </w:rPr>
      </w:pPr>
      <w:r w:rsidRPr="00C864CD">
        <w:rPr>
          <w:b/>
          <w:bCs/>
        </w:rPr>
        <w:t xml:space="preserve">Одноклеточные организмы. </w:t>
      </w:r>
      <w:r w:rsidRPr="00C864CD">
        <w:rPr>
          <w:bCs/>
        </w:rPr>
        <w:t>Одноклеточные организмы, как и многоклеточные, стареют. Они интенсивно исследуются из-за подобности их старения клеточному старению многоклеточных организмов. Модельным организмом для изучения клеточного старения являются почкующиеся </w:t>
      </w:r>
      <w:hyperlink r:id="rId489" w:tooltip="Дрожжи" w:history="1">
        <w:r w:rsidRPr="00C864CD">
          <w:rPr>
            <w:bCs/>
          </w:rPr>
          <w:t>дрожжи</w:t>
        </w:r>
      </w:hyperlink>
      <w:r w:rsidRPr="00C864CD">
        <w:rPr>
          <w:bCs/>
        </w:rPr>
        <w:t>, (</w:t>
      </w:r>
      <w:hyperlink r:id="rId490" w:tooltip="Saccharomyces cerevisiae" w:history="1">
        <w:r w:rsidRPr="00C864CD">
          <w:rPr>
            <w:bCs/>
            <w:i/>
            <w:iCs/>
          </w:rPr>
          <w:t>Saccharomyces cerevisiae</w:t>
        </w:r>
      </w:hyperlink>
      <w:r w:rsidRPr="00C864CD">
        <w:rPr>
          <w:bCs/>
        </w:rPr>
        <w:t>), которые, как </w:t>
      </w:r>
      <w:hyperlink r:id="rId491" w:tooltip="Эукариоты" w:history="1">
        <w:r w:rsidRPr="00C864CD">
          <w:rPr>
            <w:bCs/>
          </w:rPr>
          <w:t>эукариоты</w:t>
        </w:r>
      </w:hyperlink>
      <w:r w:rsidRPr="00C864CD">
        <w:rPr>
          <w:bCs/>
        </w:rPr>
        <w:t>, обладают биохимическими процессами, подобными биохимическим процессам стареющих клеток высших животных и растений. Также исследования проводились и среди некоторых </w:t>
      </w:r>
      <w:hyperlink r:id="rId492" w:tooltip="Бактерии" w:history="1">
        <w:r w:rsidRPr="00C864CD">
          <w:rPr>
            <w:bCs/>
          </w:rPr>
          <w:t>бактерий</w:t>
        </w:r>
      </w:hyperlink>
      <w:r w:rsidRPr="00C864CD">
        <w:rPr>
          <w:bCs/>
        </w:rPr>
        <w:t>, в частности </w:t>
      </w:r>
      <w:hyperlink r:id="rId493" w:tooltip="Кишечная палочка" w:history="1">
        <w:r w:rsidRPr="00C864CD">
          <w:rPr>
            <w:bCs/>
            <w:i/>
            <w:iCs/>
          </w:rPr>
          <w:t>кишечной палочки</w:t>
        </w:r>
      </w:hyperlink>
      <w:r w:rsidRPr="00C864CD">
        <w:rPr>
          <w:bCs/>
        </w:rPr>
        <w:t> и </w:t>
      </w:r>
      <w:hyperlink r:id="rId494" w:tooltip="Caulobacter crescentus (страница отсутствует)" w:history="1">
        <w:r w:rsidRPr="00C864CD">
          <w:rPr>
            <w:bCs/>
            <w:i/>
            <w:iCs/>
          </w:rPr>
          <w:t>Caulobacter crescentus</w:t>
        </w:r>
      </w:hyperlink>
      <w:r w:rsidRPr="00C864CD">
        <w:rPr>
          <w:bCs/>
        </w:rPr>
        <w:t>.</w:t>
      </w:r>
    </w:p>
    <w:p w:rsidR="00C864CD" w:rsidRPr="00C864CD" w:rsidRDefault="00C864CD" w:rsidP="00C864CD">
      <w:pPr>
        <w:ind w:firstLine="708"/>
        <w:jc w:val="both"/>
      </w:pPr>
      <w:r w:rsidRPr="00C864CD">
        <w:t>На одноклеточных организмах были исследованы две разные формы процессов старения. Первая — старение, специфичное для материнской клетки при </w:t>
      </w:r>
      <w:hyperlink r:id="rId495" w:tooltip="Деление клетки" w:history="1">
        <w:r w:rsidRPr="00C864CD">
          <w:t>клеточном делении</w:t>
        </w:r>
      </w:hyperlink>
      <w:r w:rsidRPr="00C864CD">
        <w:t xml:space="preserve">, при котором материнская клетка стареет, </w:t>
      </w:r>
      <w:proofErr w:type="gramStart"/>
      <w:r w:rsidRPr="00C864CD">
        <w:t>тогда</w:t>
      </w:r>
      <w:proofErr w:type="gramEnd"/>
      <w:r w:rsidRPr="00C864CD">
        <w:t xml:space="preserve"> как дочерняя клетка при каждом </w:t>
      </w:r>
      <w:r w:rsidRPr="00C864CD">
        <w:lastRenderedPageBreak/>
        <w:t>делении обнуляет клеточные часы (омолаживается). Старение материнской клетки проявляется в постепенном замедлении </w:t>
      </w:r>
      <w:hyperlink r:id="rId496" w:tooltip="Клеточный цикл" w:history="1">
        <w:r w:rsidRPr="00C864CD">
          <w:t>клеточного цикла</w:t>
        </w:r>
      </w:hyperlink>
      <w:r w:rsidRPr="00C864CD">
        <w:t>, после чего клетка теряет способность к новым делениям, так называемое </w:t>
      </w:r>
      <w:r w:rsidRPr="00C864CD">
        <w:rPr>
          <w:bCs/>
        </w:rPr>
        <w:t>репликативное старение</w:t>
      </w:r>
      <w:r w:rsidRPr="00C864CD">
        <w:t>. Этот процесс был сначала найден у клеток с асимметричным делением, то есть в почкующихся дрожжах, а потом у асимметричной бактерии </w:t>
      </w:r>
      <w:r w:rsidRPr="00C864CD">
        <w:rPr>
          <w:i/>
          <w:iCs/>
        </w:rPr>
        <w:t>Caulobacter crescentus</w:t>
      </w:r>
      <w:r w:rsidRPr="00C864CD">
        <w:t>, где определение материнской клетки очевидно. Позднее наблюдения за делением клеток позволили определить материнскую клетку и в организме с симметричным делением — бактерии </w:t>
      </w:r>
      <w:r w:rsidRPr="00C864CD">
        <w:rPr>
          <w:i/>
          <w:iCs/>
        </w:rPr>
        <w:t>E. coli</w:t>
      </w:r>
      <w:r w:rsidRPr="00C864CD">
        <w:t>, где материнской клеткой является клетка со «старым концом», хотя позднее были найдены и незначительные морфологические различия между материнскими и дочерними клетками.</w:t>
      </w:r>
    </w:p>
    <w:p w:rsidR="00C864CD" w:rsidRPr="00C864CD" w:rsidRDefault="00C864CD" w:rsidP="00C864CD">
      <w:pPr>
        <w:ind w:firstLine="708"/>
        <w:jc w:val="both"/>
      </w:pPr>
      <w:r w:rsidRPr="00C864CD">
        <w:t>Возраст в данном случае определяется по числу делений, через которые прошла клетка, а не календарным временем. Типичная средняя продолжительность жизни лабораторных дрожжей (</w:t>
      </w:r>
      <w:r w:rsidRPr="00C864CD">
        <w:rPr>
          <w:i/>
          <w:iCs/>
        </w:rPr>
        <w:t>Saccharomyces cerevisiae</w:t>
      </w:r>
      <w:r w:rsidRPr="00C864CD">
        <w:t xml:space="preserve">) дикого типа составляет около 25 поколений. Функция распределения продолжительности жизни индивидуальных клеток следует закону Гомпертца, </w:t>
      </w:r>
      <w:proofErr w:type="gramStart"/>
      <w:r w:rsidRPr="00C864CD">
        <w:t>также, как</w:t>
      </w:r>
      <w:proofErr w:type="gramEnd"/>
      <w:r w:rsidRPr="00C864CD">
        <w:t xml:space="preserve"> и продолжительность жизни высших животных. У бактерии </w:t>
      </w:r>
      <w:r w:rsidRPr="00C864CD">
        <w:rPr>
          <w:i/>
          <w:iCs/>
        </w:rPr>
        <w:t>Caulobacter crescentus</w:t>
      </w:r>
      <w:r w:rsidRPr="00C864CD">
        <w:t> средняя продолжительность жизни составляет от 100 до 130 делений</w:t>
      </w:r>
      <w:hyperlink r:id="rId497" w:anchor="cite_note-ackerman-22" w:history="1"/>
      <w:r w:rsidRPr="00C864CD">
        <w:t>.</w:t>
      </w:r>
    </w:p>
    <w:p w:rsidR="00C864CD" w:rsidRPr="00C864CD" w:rsidRDefault="00C864CD" w:rsidP="00C864CD">
      <w:pPr>
        <w:ind w:firstLine="708"/>
        <w:jc w:val="both"/>
      </w:pPr>
      <w:r w:rsidRPr="00C864CD">
        <w:t>Второй процесс старения, также найденный в этих трёх модельных организмах, — хронологическое старение клеток, больше известный как </w:t>
      </w:r>
      <w:r w:rsidRPr="00C864CD">
        <w:rPr>
          <w:b/>
          <w:bCs/>
        </w:rPr>
        <w:t>условное старение</w:t>
      </w:r>
      <w:r w:rsidRPr="00C864CD">
        <w:t> (в связи с тем, что этот процесс проявляется только в определённых условиях окружающей среды). Этот процесс проявляется в постепенной деградации и потере жизнеспособности клеток на протяжении </w:t>
      </w:r>
      <w:hyperlink r:id="rId498" w:tooltip="Рост бактерий (страница отсутствует)" w:history="1">
        <w:r w:rsidRPr="00C864CD">
          <w:t>стационарной фазы</w:t>
        </w:r>
      </w:hyperlink>
      <w:r w:rsidRPr="00C864CD">
        <w:t>.</w:t>
      </w:r>
    </w:p>
    <w:p w:rsidR="00C864CD" w:rsidRPr="00C864CD" w:rsidRDefault="00C864CD" w:rsidP="00C864CD">
      <w:pPr>
        <w:ind w:firstLine="708"/>
        <w:jc w:val="both"/>
      </w:pPr>
      <w:r w:rsidRPr="00C864CD">
        <w:t>На </w:t>
      </w:r>
      <w:hyperlink r:id="rId499" w:tooltip="Хронологическое старение дрожжей" w:history="1">
        <w:r w:rsidRPr="00C864CD">
          <w:t>примере дрожжей</w:t>
        </w:r>
      </w:hyperlink>
      <w:r w:rsidRPr="00C864CD">
        <w:t> было обнаружено, что, подобно процессу репликативного старения, специфичного для материнских клеток, условное старение является как процессом износа внутриклеточных структур, так и генетической программы. Например, </w:t>
      </w:r>
      <w:hyperlink r:id="rId500" w:tooltip="Клеточная стенка" w:history="1">
        <w:r w:rsidRPr="00C864CD">
          <w:t>клеточная стенка</w:t>
        </w:r>
      </w:hyperlink>
      <w:r w:rsidRPr="00C864CD">
        <w:t xml:space="preserve"> в стационарной фазе проходит через ряд генетически запрограммированных структурных изменений с целью повышения жизнеспособности и продолжительности жизни организма. Но, в конце </w:t>
      </w:r>
      <w:proofErr w:type="gramStart"/>
      <w:r w:rsidRPr="00C864CD">
        <w:t>концов</w:t>
      </w:r>
      <w:proofErr w:type="gramEnd"/>
      <w:r w:rsidRPr="00C864CD">
        <w:t xml:space="preserve"> клетка стареет и умирает.</w:t>
      </w:r>
    </w:p>
    <w:p w:rsidR="00C864CD" w:rsidRPr="00C864CD" w:rsidRDefault="00C864CD" w:rsidP="00C864CD">
      <w:pPr>
        <w:ind w:firstLine="708"/>
        <w:jc w:val="both"/>
        <w:outlineLvl w:val="2"/>
        <w:rPr>
          <w:bCs/>
        </w:rPr>
      </w:pPr>
      <w:r w:rsidRPr="00C864CD">
        <w:rPr>
          <w:b/>
          <w:bCs/>
        </w:rPr>
        <w:t xml:space="preserve">Наследование долголетия. </w:t>
      </w:r>
      <w:r w:rsidRPr="00C864CD">
        <w:rPr>
          <w:bCs/>
        </w:rPr>
        <w:t>Наследование долголетия в популяциях таких животных, как </w:t>
      </w:r>
      <w:hyperlink r:id="rId501" w:tooltip="Обычная плодовая муха" w:history="1">
        <w:r w:rsidRPr="00C864CD">
          <w:rPr>
            <w:bCs/>
          </w:rPr>
          <w:t>плодовые мухи</w:t>
        </w:r>
      </w:hyperlink>
      <w:r w:rsidRPr="00C864CD">
        <w:rPr>
          <w:bCs/>
        </w:rPr>
        <w:t> и </w:t>
      </w:r>
      <w:hyperlink r:id="rId502" w:tooltip="Домовая мышь" w:history="1">
        <w:r w:rsidRPr="00C864CD">
          <w:rPr>
            <w:bCs/>
          </w:rPr>
          <w:t>мыши</w:t>
        </w:r>
      </w:hyperlink>
      <w:r w:rsidRPr="00C864CD">
        <w:rPr>
          <w:bCs/>
        </w:rPr>
        <w:t>, может быть определено, если сравнивать таблицы продолжительности жизни естественных популяций и некоторых </w:t>
      </w:r>
      <w:hyperlink r:id="rId503" w:tooltip="Мутация" w:history="1">
        <w:r w:rsidRPr="00C864CD">
          <w:rPr>
            <w:bCs/>
          </w:rPr>
          <w:t>мутантов</w:t>
        </w:r>
      </w:hyperlink>
      <w:r w:rsidRPr="00C864CD">
        <w:rPr>
          <w:bCs/>
        </w:rPr>
        <w:t> и </w:t>
      </w:r>
      <w:hyperlink r:id="rId504" w:tooltip="Гибрид" w:history="1">
        <w:r w:rsidRPr="00C864CD">
          <w:rPr>
            <w:bCs/>
          </w:rPr>
          <w:t>гибридов</w:t>
        </w:r>
      </w:hyperlink>
      <w:r w:rsidRPr="00C864CD">
        <w:rPr>
          <w:bCs/>
        </w:rPr>
        <w:t>. Согласно экспериментальным данным, около 30 процентов </w:t>
      </w:r>
      <w:hyperlink r:id="rId505" w:tooltip="Коэффициент вариации" w:history="1">
        <w:r w:rsidRPr="00C864CD">
          <w:rPr>
            <w:bCs/>
          </w:rPr>
          <w:t>вариации</w:t>
        </w:r>
      </w:hyperlink>
      <w:r w:rsidRPr="00C864CD">
        <w:rPr>
          <w:bCs/>
        </w:rPr>
        <w:t> долголетия самок и 20 процентов долголетия самцов определяется генетически. Эти значения подобны наследованию таких физиологических черт, как количество отложенных </w:t>
      </w:r>
      <w:hyperlink r:id="rId506" w:tooltip="Яйцо" w:history="1">
        <w:r w:rsidRPr="00C864CD">
          <w:rPr>
            <w:bCs/>
          </w:rPr>
          <w:t>яиц</w:t>
        </w:r>
      </w:hyperlink>
      <w:r w:rsidRPr="00C864CD">
        <w:rPr>
          <w:bCs/>
        </w:rPr>
        <w:t> и производство </w:t>
      </w:r>
      <w:hyperlink r:id="rId507" w:tooltip="Молоко" w:history="1">
        <w:r w:rsidRPr="00C864CD">
          <w:rPr>
            <w:bCs/>
          </w:rPr>
          <w:t>молока</w:t>
        </w:r>
      </w:hyperlink>
      <w:r w:rsidRPr="00C864CD">
        <w:rPr>
          <w:bCs/>
        </w:rPr>
        <w:t> домашними животными.</w:t>
      </w:r>
    </w:p>
    <w:p w:rsidR="00C864CD" w:rsidRPr="00C864CD" w:rsidRDefault="00C864CD" w:rsidP="00C864CD">
      <w:pPr>
        <w:ind w:firstLine="708"/>
        <w:jc w:val="both"/>
      </w:pPr>
      <w:r w:rsidRPr="00C864CD">
        <w:t xml:space="preserve">Коэффициент экспоненты функции Гомпертца указывает скорость старения. Отличия в долголетии между видами является </w:t>
      </w:r>
      <w:proofErr w:type="gramStart"/>
      <w:r w:rsidRPr="00C864CD">
        <w:t>результатом</w:t>
      </w:r>
      <w:proofErr w:type="gramEnd"/>
      <w:r w:rsidRPr="00C864CD">
        <w:t xml:space="preserve"> прежде всего различий в скорости старения, и потому выражаются в различиях в этом коэффициенте.</w:t>
      </w:r>
    </w:p>
    <w:p w:rsidR="00C864CD" w:rsidRPr="00C864CD" w:rsidRDefault="00C864CD" w:rsidP="00C864CD">
      <w:pPr>
        <w:ind w:firstLine="708"/>
        <w:jc w:val="both"/>
      </w:pPr>
      <w:r w:rsidRPr="00C864CD">
        <w:t xml:space="preserve">Сравнение </w:t>
      </w:r>
      <w:proofErr w:type="gramStart"/>
      <w:r w:rsidRPr="00C864CD">
        <w:t>таблиц смертности разных </w:t>
      </w:r>
      <w:hyperlink r:id="rId508" w:tooltip="Чистая линия" w:history="1">
        <w:r w:rsidRPr="00C864CD">
          <w:t>линий</w:t>
        </w:r>
      </w:hyperlink>
      <w:r w:rsidRPr="00C864CD">
        <w:t> мышей одного вида</w:t>
      </w:r>
      <w:proofErr w:type="gramEnd"/>
      <w:r w:rsidRPr="00C864CD">
        <w:t xml:space="preserve"> показывает, что различия между линиями в первую очередь определяется различиями в независимом от возраста члене функции Гомпертца. Если линии отличаются только независимым от возраста членом, менее долголетние линии имеют большую смертность, которая выше на постоянную величину на протяжении всей жизни, что проявляется в вертикальном сдвиге функции Гомпертца. При этом часто случается, что гибриды первого поколения (F1) двух природных линий живут дольше, чем любой из родителей. Хотя исследований биохимических процессов таких гибридов не проводилось, таблицы продолжительности жизни указывают, что гибриды отличаются от родительских линий только независимым от возраста членом, но не изменением скорости старения. Другие исследования также показали, что в значительной мере вариации в продолжительности жизни между линиями мышей поясняются различиями в унаследованной склонности к определённым болезням.</w:t>
      </w:r>
    </w:p>
    <w:p w:rsidR="00C864CD" w:rsidRPr="00C864CD" w:rsidRDefault="00C864CD" w:rsidP="00C864CD">
      <w:pPr>
        <w:ind w:firstLine="708"/>
        <w:jc w:val="both"/>
      </w:pPr>
      <w:r w:rsidRPr="00C864CD">
        <w:t xml:space="preserve">Наследование долголетия людей сложнее исследовать, потому что на продолжительность жизни влияют социально-экономические и другие внешние факторы, </w:t>
      </w:r>
      <w:r w:rsidRPr="00C864CD">
        <w:lastRenderedPageBreak/>
        <w:t>которые усложняют </w:t>
      </w:r>
      <w:hyperlink r:id="rId509" w:tooltip="Корреляция" w:history="1">
        <w:r w:rsidRPr="00C864CD">
          <w:t>корреляции</w:t>
        </w:r>
      </w:hyperlink>
      <w:r w:rsidRPr="00C864CD">
        <w:t> между близкими родственниками. Тем не менее, исследования указывают на некоторую, хотя и небольшую, наследуемость продолжительности жизни и склонности к таким болезням как </w:t>
      </w:r>
      <w:hyperlink r:id="rId510" w:tooltip="Рак (болезнь)" w:history="1">
        <w:r w:rsidRPr="00C864CD">
          <w:t>рак</w:t>
        </w:r>
      </w:hyperlink>
      <w:r w:rsidRPr="00C864CD">
        <w:t> и болезни сердца, в первую очередь из-за того, что однояйцевые (генетически идентичные) </w:t>
      </w:r>
      <w:hyperlink r:id="rId511" w:tooltip="Близнецы" w:history="1">
        <w:r w:rsidRPr="00C864CD">
          <w:t>близнецы</w:t>
        </w:r>
      </w:hyperlink>
      <w:r w:rsidRPr="00C864CD">
        <w:t> чаще имеют схожие частоты этих заболеваний, чем соответственно разнояйцевые (генетически разные) близнецы.</w:t>
      </w:r>
    </w:p>
    <w:p w:rsidR="00C864CD" w:rsidRPr="00C864CD" w:rsidRDefault="00C864CD" w:rsidP="00C864CD">
      <w:pPr>
        <w:ind w:firstLine="708"/>
        <w:jc w:val="both"/>
        <w:rPr>
          <w:rFonts w:eastAsiaTheme="minorHAnsi"/>
          <w:lang w:eastAsia="en-US"/>
        </w:rPr>
      </w:pPr>
      <w:r w:rsidRPr="00C864CD">
        <w:rPr>
          <w:rFonts w:eastAsiaTheme="minorHAnsi"/>
          <w:i/>
          <w:iCs/>
          <w:lang w:eastAsia="en-US"/>
        </w:rPr>
        <w:t> </w:t>
      </w:r>
      <w:hyperlink r:id="rId512" w:tooltip="Физиология старения млекопитающих" w:history="1">
        <w:r w:rsidRPr="00C864CD">
          <w:rPr>
            <w:rFonts w:eastAsiaTheme="minorHAnsi"/>
            <w:b/>
            <w:bCs/>
            <w:i/>
            <w:iCs/>
            <w:lang w:eastAsia="en-US"/>
          </w:rPr>
          <w:t>Физиология старения млекопитающих</w:t>
        </w:r>
      </w:hyperlink>
      <w:r w:rsidRPr="00C864CD">
        <w:rPr>
          <w:rFonts w:eastAsiaTheme="minorHAnsi"/>
          <w:i/>
          <w:iCs/>
          <w:lang w:eastAsia="en-US"/>
        </w:rPr>
        <w:t xml:space="preserve">. </w:t>
      </w:r>
      <w:r w:rsidRPr="00C864CD">
        <w:rPr>
          <w:rFonts w:eastAsiaTheme="minorHAnsi"/>
          <w:b/>
          <w:bCs/>
          <w:lang w:eastAsia="en-US"/>
        </w:rPr>
        <w:t>Клеточное старение</w:t>
      </w:r>
      <w:r w:rsidRPr="00C864CD">
        <w:rPr>
          <w:rFonts w:eastAsiaTheme="minorHAnsi"/>
          <w:lang w:eastAsia="en-US"/>
        </w:rPr>
        <w:t>. Первичные мышиные </w:t>
      </w:r>
      <w:hyperlink r:id="rId513" w:tooltip="Фибробласт" w:history="1">
        <w:r w:rsidRPr="00C864CD">
          <w:rPr>
            <w:rFonts w:eastAsiaTheme="minorHAnsi"/>
            <w:lang w:eastAsia="en-US"/>
          </w:rPr>
          <w:t>фибробласты</w:t>
        </w:r>
      </w:hyperlink>
      <w:r w:rsidRPr="00C864CD">
        <w:rPr>
          <w:rFonts w:eastAsiaTheme="minorHAnsi"/>
          <w:lang w:eastAsia="en-US"/>
        </w:rPr>
        <w:t>(MEF) до старения. Низ: MEF стареют после достижения предела Хейфлика. Клетки увеличиваются, становятся плоскими и экспрессируют новые </w:t>
      </w:r>
      <w:hyperlink r:id="rId514" w:tooltip="Ген" w:history="1">
        <w:r w:rsidRPr="00C864CD">
          <w:rPr>
            <w:rFonts w:eastAsiaTheme="minorHAnsi"/>
            <w:lang w:eastAsia="en-US"/>
          </w:rPr>
          <w:t>гены</w:t>
        </w:r>
      </w:hyperlink>
      <w:r w:rsidRPr="00C864CD">
        <w:rPr>
          <w:rFonts w:eastAsiaTheme="minorHAnsi"/>
          <w:lang w:eastAsia="en-US"/>
        </w:rPr>
        <w:t>, характерные для старения (SABG, синий цвет)</w:t>
      </w:r>
    </w:p>
    <w:p w:rsidR="00C864CD" w:rsidRPr="00C864CD" w:rsidRDefault="00C864CD" w:rsidP="00C864CD">
      <w:pPr>
        <w:ind w:firstLine="708"/>
        <w:jc w:val="both"/>
      </w:pPr>
      <w:r w:rsidRPr="00C864CD">
        <w:t>Наилучшим образом изучены изменения, происходящие в организмах млекопитающих, в первую очередь из-за родства этих организмов человеку, но также и в связи с тем, что симптомы старения наиболее чётко выражены у этих видов.</w:t>
      </w:r>
    </w:p>
    <w:p w:rsidR="00C864CD" w:rsidRPr="00C864CD" w:rsidRDefault="00C864CD" w:rsidP="00C864CD">
      <w:pPr>
        <w:ind w:firstLine="708"/>
        <w:jc w:val="both"/>
      </w:pPr>
      <w:r w:rsidRPr="00C864CD">
        <w:t xml:space="preserve">Все млекопитающие являются многоплодными организмами, у которых старение </w:t>
      </w:r>
      <w:proofErr w:type="gramStart"/>
      <w:r w:rsidRPr="00C864CD">
        <w:t>протекает медленно и охватывает</w:t>
      </w:r>
      <w:proofErr w:type="gramEnd"/>
      <w:r w:rsidRPr="00C864CD">
        <w:t xml:space="preserve"> практически все системы организма. Общие изменения включают снижение основной массы тела (живых клеток и </w:t>
      </w:r>
      <w:hyperlink r:id="rId515" w:tooltip="Кость" w:history="1">
        <w:r w:rsidRPr="00C864CD">
          <w:t>костей</w:t>
        </w:r>
      </w:hyperlink>
      <w:r w:rsidRPr="00C864CD">
        <w:t>) при возрастании общей массы за счёт возрастания количества </w:t>
      </w:r>
      <w:hyperlink r:id="rId516" w:tooltip="Жир" w:history="1">
        <w:r w:rsidRPr="00C864CD">
          <w:t>жировых</w:t>
        </w:r>
      </w:hyperlink>
      <w:r w:rsidRPr="00C864CD">
        <w:t> отложений и содержания воды. </w:t>
      </w:r>
      <w:hyperlink r:id="rId517" w:tooltip="Основной обмен" w:history="1">
        <w:r w:rsidRPr="00C864CD">
          <w:t>Основной обмен</w:t>
        </w:r>
      </w:hyperlink>
      <w:r w:rsidRPr="00C864CD">
        <w:t>, то есть минимальный уровень </w:t>
      </w:r>
      <w:hyperlink r:id="rId518" w:tooltip="Метаболизм" w:history="1">
        <w:r w:rsidRPr="00C864CD">
          <w:t>метаболической активности</w:t>
        </w:r>
      </w:hyperlink>
      <w:r w:rsidRPr="00C864CD">
        <w:t>, снижается во всех тканях, как и уровень добровольной активности, но последняя сильно зависит от вида животных и физической нагрузки на протяжении предыдущего периода.</w:t>
      </w:r>
    </w:p>
    <w:p w:rsidR="00C864CD" w:rsidRPr="00C864CD" w:rsidRDefault="00C864CD" w:rsidP="00C864CD">
      <w:pPr>
        <w:ind w:firstLine="708"/>
        <w:jc w:val="both"/>
        <w:outlineLvl w:val="3"/>
        <w:rPr>
          <w:bCs/>
        </w:rPr>
      </w:pPr>
      <w:r w:rsidRPr="00C864CD">
        <w:rPr>
          <w:b/>
          <w:bCs/>
        </w:rPr>
        <w:t xml:space="preserve">Старение клеток. </w:t>
      </w:r>
      <w:r w:rsidRPr="00C864CD">
        <w:rPr>
          <w:bCs/>
        </w:rPr>
        <w:t>На клеточном уровне старение проявляется в замедлении </w:t>
      </w:r>
      <w:hyperlink r:id="rId519" w:tooltip="Деление клетки" w:history="1">
        <w:r w:rsidRPr="00C864CD">
          <w:rPr>
            <w:bCs/>
          </w:rPr>
          <w:t>деления клеток</w:t>
        </w:r>
      </w:hyperlink>
      <w:r w:rsidRPr="00C864CD">
        <w:rPr>
          <w:bCs/>
        </w:rPr>
        <w:t>. Частично этот эффект является результатом так называемого </w:t>
      </w:r>
      <w:hyperlink r:id="rId520" w:tooltip="Предел Хейфлика" w:history="1">
        <w:r w:rsidRPr="00C864CD">
          <w:rPr>
            <w:bCs/>
          </w:rPr>
          <w:t>предела Хейфлика</w:t>
        </w:r>
      </w:hyperlink>
      <w:r w:rsidRPr="00C864CD">
        <w:rPr>
          <w:bCs/>
        </w:rPr>
        <w:t xml:space="preserve"> деления соматических клеток. Эта граница связана с отсутствием </w:t>
      </w:r>
      <w:proofErr w:type="gramStart"/>
      <w:r w:rsidRPr="00C864CD">
        <w:rPr>
          <w:bCs/>
        </w:rPr>
        <w:t>активной</w:t>
      </w:r>
      <w:proofErr w:type="gramEnd"/>
      <w:r w:rsidRPr="00C864CD">
        <w:rPr>
          <w:bCs/>
        </w:rPr>
        <w:t> </w:t>
      </w:r>
      <w:hyperlink r:id="rId521" w:tooltip="Теломераза" w:history="1">
        <w:r w:rsidRPr="00C864CD">
          <w:rPr>
            <w:bCs/>
          </w:rPr>
          <w:t>теломеразы</w:t>
        </w:r>
      </w:hyperlink>
      <w:r w:rsidRPr="00C864CD">
        <w:rPr>
          <w:bCs/>
        </w:rPr>
        <w:t>, в результате чего конечные участки </w:t>
      </w:r>
      <w:hyperlink r:id="rId522" w:tooltip="Хромосома" w:history="1">
        <w:r w:rsidRPr="00C864CD">
          <w:rPr>
            <w:bCs/>
          </w:rPr>
          <w:t>хромосом</w:t>
        </w:r>
      </w:hyperlink>
      <w:r w:rsidRPr="00C864CD">
        <w:rPr>
          <w:bCs/>
        </w:rPr>
        <w:t>, </w:t>
      </w:r>
      <w:hyperlink r:id="rId523" w:tooltip="Теломеры" w:history="1">
        <w:r w:rsidRPr="00C864CD">
          <w:rPr>
            <w:bCs/>
          </w:rPr>
          <w:t>теломеры</w:t>
        </w:r>
      </w:hyperlink>
      <w:r w:rsidRPr="00C864CD">
        <w:rPr>
          <w:bCs/>
        </w:rPr>
        <w:t>, сокращаются при каждом делении. У человека соматическая клетка может делиться около 52 раз, после чего теломеры исчезают, и в клетках запускается программа </w:t>
      </w:r>
      <w:hyperlink r:id="rId524" w:tooltip="Апоптоз" w:history="1">
        <w:r w:rsidRPr="00C864CD">
          <w:rPr>
            <w:bCs/>
          </w:rPr>
          <w:t>апоптоза</w:t>
        </w:r>
      </w:hyperlink>
      <w:r w:rsidRPr="00C864CD">
        <w:rPr>
          <w:bCs/>
        </w:rPr>
        <w:t>, «альтруистического самоубийства» клеток. Хотя граница Хейфлика и считается основной причиной уменьшения уровня клеточного деления, даже </w:t>
      </w:r>
      <w:hyperlink r:id="rId525" w:tooltip="Стволовые клетки" w:history="1">
        <w:r w:rsidRPr="00C864CD">
          <w:rPr>
            <w:bCs/>
          </w:rPr>
          <w:t>стволовые клетки</w:t>
        </w:r>
      </w:hyperlink>
      <w:r w:rsidRPr="00C864CD">
        <w:rPr>
          <w:bCs/>
        </w:rPr>
        <w:t xml:space="preserve">, в которых эта граница отсутствует, становятся менее активными, </w:t>
      </w:r>
      <w:proofErr w:type="gramStart"/>
      <w:r w:rsidRPr="00C864CD">
        <w:rPr>
          <w:bCs/>
        </w:rPr>
        <w:t>замедляют своё деление и не так часто дифференцируются</w:t>
      </w:r>
      <w:proofErr w:type="gramEnd"/>
      <w:r w:rsidRPr="00C864CD">
        <w:rPr>
          <w:bCs/>
        </w:rPr>
        <w:t xml:space="preserve"> в соматические клетки. Серьёзной причиной, тормозящей прогресс в области изучения старения клеток, является то, что исследования в этой сфере в основном выполняются на большой совокупности клеток в один из моментов роста клеточной популяции. Однако такой подход не позволяет проследить всю последовательность изменений, начиная с их возникновения в отдельных клетках и заканчивая экспансией этих изменений в клеточной популяции. </w:t>
      </w:r>
    </w:p>
    <w:p w:rsidR="00C864CD" w:rsidRPr="00C864CD" w:rsidRDefault="00C864CD" w:rsidP="00C864CD">
      <w:pPr>
        <w:ind w:firstLine="708"/>
        <w:jc w:val="both"/>
        <w:outlineLvl w:val="4"/>
        <w:rPr>
          <w:bCs/>
        </w:rPr>
      </w:pPr>
      <w:r w:rsidRPr="00C864CD">
        <w:rPr>
          <w:b/>
          <w:bCs/>
        </w:rPr>
        <w:t xml:space="preserve">Генеалогия клеток. </w:t>
      </w:r>
      <w:r w:rsidRPr="00C864CD">
        <w:rPr>
          <w:bCs/>
        </w:rPr>
        <w:t xml:space="preserve">Человек и мышь — виды млекопитающих, резко контрастные по продолжительности жизни и частоте возникновения онкологических заболеваний, которая у грызунов на несколько порядков выше, чем у человека. Сравнение изменений фенотипа клеток у человека и мыши позволяет получать новые данные о генетических процессах, ведущих к старению и трансформации. Анализ видеозаписей компьютерной видеосъемки живых клеточных культур, произведённых для изучения изменений фенотипа отдельных клеток и их потомств, позволил составлять клеточные генеалогии, напоминающие родословные в генетике человека. Клетки-родоначальницы и их потомки в течение ряда поколений изучались по многим признакам. Учитывалось до 20 параметров, таких как площадь и форма клетки, митозы и клеточная гибель, аномальные митозы, размер и количество ядер, клазматоз, скорость и характер перемещений клеток и др. </w:t>
      </w:r>
    </w:p>
    <w:p w:rsidR="00C864CD" w:rsidRPr="00C864CD" w:rsidRDefault="00C864CD" w:rsidP="00C864CD">
      <w:pPr>
        <w:ind w:firstLine="708"/>
        <w:jc w:val="both"/>
        <w:outlineLvl w:val="3"/>
        <w:rPr>
          <w:bCs/>
        </w:rPr>
      </w:pPr>
      <w:r w:rsidRPr="00C864CD">
        <w:rPr>
          <w:b/>
          <w:bCs/>
        </w:rPr>
        <w:t xml:space="preserve">Кожа и соединительная ткань. </w:t>
      </w:r>
      <w:r w:rsidRPr="00C864CD">
        <w:rPr>
          <w:bCs/>
        </w:rPr>
        <w:t>Формирование перекрёстных связей между молекулами </w:t>
      </w:r>
      <w:hyperlink r:id="rId526" w:tooltip="Коллаген" w:history="1">
        <w:r w:rsidRPr="00C864CD">
          <w:rPr>
            <w:bCs/>
          </w:rPr>
          <w:t>коллагена</w:t>
        </w:r>
      </w:hyperlink>
      <w:r w:rsidRPr="00C864CD">
        <w:rPr>
          <w:bCs/>
        </w:rPr>
        <w:t>, основного структурного межклеточного белка организма млекопитающих, и </w:t>
      </w:r>
      <w:hyperlink r:id="rId527" w:tooltip="Кальций" w:history="1">
        <w:r w:rsidRPr="00C864CD">
          <w:rPr>
            <w:bCs/>
          </w:rPr>
          <w:t>кальцификация</w:t>
        </w:r>
      </w:hyperlink>
      <w:r w:rsidRPr="00C864CD">
        <w:rPr>
          <w:bCs/>
        </w:rPr>
        <w:t> </w:t>
      </w:r>
      <w:hyperlink r:id="rId528" w:tooltip="Гладкие мышцы" w:history="1">
        <w:r w:rsidRPr="00C864CD">
          <w:rPr>
            <w:bCs/>
          </w:rPr>
          <w:t>гладких мышц</w:t>
        </w:r>
      </w:hyperlink>
      <w:r w:rsidRPr="00C864CD">
        <w:rPr>
          <w:bCs/>
        </w:rPr>
        <w:t> и стенок </w:t>
      </w:r>
      <w:hyperlink r:id="rId529" w:tooltip="Кровеносные сосуды" w:history="1">
        <w:r w:rsidRPr="00C864CD">
          <w:rPr>
            <w:bCs/>
          </w:rPr>
          <w:t>сосудов</w:t>
        </w:r>
      </w:hyperlink>
      <w:r w:rsidRPr="00C864CD">
        <w:rPr>
          <w:bCs/>
        </w:rPr>
        <w:t>, увеличивает жёсткость </w:t>
      </w:r>
      <w:hyperlink r:id="rId530" w:tooltip="Соединительная ткань" w:history="1">
        <w:r w:rsidRPr="00C864CD">
          <w:rPr>
            <w:bCs/>
          </w:rPr>
          <w:t>соединительной ткани</w:t>
        </w:r>
      </w:hyperlink>
      <w:r w:rsidRPr="00C864CD">
        <w:rPr>
          <w:bCs/>
        </w:rPr>
        <w:t xml:space="preserve">. При этом одновременно проходит декальцификация </w:t>
      </w:r>
      <w:r w:rsidRPr="00C864CD">
        <w:rPr>
          <w:bCs/>
        </w:rPr>
        <w:lastRenderedPageBreak/>
        <w:t>костей </w:t>
      </w:r>
      <w:hyperlink r:id="rId531" w:tooltip="Скелет" w:history="1">
        <w:r w:rsidRPr="00C864CD">
          <w:rPr>
            <w:bCs/>
          </w:rPr>
          <w:t>скелета</w:t>
        </w:r>
      </w:hyperlink>
      <w:r w:rsidRPr="00C864CD">
        <w:rPr>
          <w:bCs/>
        </w:rPr>
        <w:t>, в результате чего кости становятся тоньше, менее надёжными и менее крепкими. Из-за истончения </w:t>
      </w:r>
      <w:hyperlink r:id="rId532" w:tooltip="Хрящ" w:history="1">
        <w:r w:rsidRPr="00C864CD">
          <w:rPr>
            <w:bCs/>
          </w:rPr>
          <w:t>хрящей</w:t>
        </w:r>
      </w:hyperlink>
      <w:r w:rsidRPr="00C864CD">
        <w:rPr>
          <w:bCs/>
        </w:rPr>
        <w:t>позвоночника уменьшается длина тела.</w:t>
      </w:r>
    </w:p>
    <w:p w:rsidR="00C864CD" w:rsidRPr="00C864CD" w:rsidRDefault="00C864CD" w:rsidP="00C864CD">
      <w:pPr>
        <w:ind w:firstLine="708"/>
        <w:jc w:val="both"/>
        <w:outlineLvl w:val="3"/>
        <w:rPr>
          <w:bCs/>
        </w:rPr>
      </w:pPr>
      <w:r w:rsidRPr="00C864CD">
        <w:rPr>
          <w:b/>
          <w:bCs/>
        </w:rPr>
        <w:t xml:space="preserve">Нервная система. </w:t>
      </w:r>
      <w:proofErr w:type="gramStart"/>
      <w:r w:rsidRPr="00C864CD">
        <w:rPr>
          <w:bCs/>
        </w:rPr>
        <w:t>В большинстве тканей происходит </w:t>
      </w:r>
      <w:hyperlink r:id="rId533" w:tooltip="Атрофия" w:history="1">
        <w:r w:rsidRPr="00C864CD">
          <w:rPr>
            <w:bCs/>
          </w:rPr>
          <w:t>атрофия</w:t>
        </w:r>
      </w:hyperlink>
      <w:r w:rsidRPr="00C864CD">
        <w:rPr>
          <w:bCs/>
        </w:rPr>
        <w:t> клеток и даже целых структур, особенно это заметно в некоторых тканях, которые медленно восстанавливаются, в первую очередь </w:t>
      </w:r>
      <w:hyperlink r:id="rId534" w:tooltip="Центральная нервная система" w:history="1">
        <w:r w:rsidRPr="00C864CD">
          <w:rPr>
            <w:bCs/>
          </w:rPr>
          <w:t>центральной нервной системы</w:t>
        </w:r>
      </w:hyperlink>
      <w:r w:rsidRPr="00C864CD">
        <w:rPr>
          <w:bCs/>
        </w:rPr>
        <w:t>. Хотя даже количество периферийных </w:t>
      </w:r>
      <w:hyperlink r:id="rId535" w:tooltip="Нерв" w:history="1">
        <w:r w:rsidRPr="00C864CD">
          <w:rPr>
            <w:bCs/>
          </w:rPr>
          <w:t>нервных</w:t>
        </w:r>
      </w:hyperlink>
      <w:r w:rsidRPr="00C864CD">
        <w:rPr>
          <w:bCs/>
        </w:rPr>
        <w:t>волокон человека уменьшается на 20 процентов к 90 годам, больше всего страдают клетки коры </w:t>
      </w:r>
      <w:hyperlink r:id="rId536" w:tooltip="Головной мозг" w:history="1">
        <w:r w:rsidRPr="00C864CD">
          <w:rPr>
            <w:bCs/>
          </w:rPr>
          <w:t>головного мозга</w:t>
        </w:r>
      </w:hyperlink>
      <w:r w:rsidRPr="00C864CD">
        <w:rPr>
          <w:bCs/>
        </w:rPr>
        <w:t>. Эта потеря </w:t>
      </w:r>
      <w:hyperlink r:id="rId537" w:tooltip="Нейрон" w:history="1">
        <w:r w:rsidRPr="00C864CD">
          <w:rPr>
            <w:bCs/>
          </w:rPr>
          <w:t>нейронов</w:t>
        </w:r>
      </w:hyperlink>
      <w:r w:rsidRPr="00C864CD">
        <w:rPr>
          <w:bCs/>
        </w:rPr>
        <w:t> — главная причина снижения умственных способностей пожилых людей, хотя сказывается и некоторый</w:t>
      </w:r>
      <w:proofErr w:type="gramEnd"/>
      <w:r w:rsidRPr="00C864CD">
        <w:rPr>
          <w:bCs/>
        </w:rPr>
        <w:t xml:space="preserve"> эффект снижения поступления </w:t>
      </w:r>
      <w:hyperlink r:id="rId538" w:tooltip="Кислород" w:history="1">
        <w:r w:rsidRPr="00C864CD">
          <w:rPr>
            <w:bCs/>
          </w:rPr>
          <w:t>кислорода</w:t>
        </w:r>
      </w:hyperlink>
      <w:r w:rsidRPr="00C864CD">
        <w:rPr>
          <w:bCs/>
        </w:rPr>
        <w:t>. Увеличивается также накопление </w:t>
      </w:r>
      <w:hyperlink r:id="rId539" w:tooltip="Прион" w:history="1">
        <w:r w:rsidRPr="00C864CD">
          <w:rPr>
            <w:bCs/>
          </w:rPr>
          <w:t>прионподобных</w:t>
        </w:r>
      </w:hyperlink>
      <w:r w:rsidRPr="00C864CD">
        <w:rPr>
          <w:bCs/>
        </w:rPr>
        <w:t> белковых скоплений, приводящих у человека к </w:t>
      </w:r>
      <w:hyperlink r:id="rId540" w:tooltip="Деменция" w:history="1">
        <w:r w:rsidRPr="00C864CD">
          <w:rPr>
            <w:bCs/>
          </w:rPr>
          <w:t>деменции</w:t>
        </w:r>
      </w:hyperlink>
      <w:r w:rsidRPr="00C864CD">
        <w:rPr>
          <w:bCs/>
        </w:rPr>
        <w:t>, а также </w:t>
      </w:r>
      <w:hyperlink r:id="rId541" w:tooltip="Болезнь Альцгеймера" w:history="1">
        <w:r w:rsidRPr="00C864CD">
          <w:rPr>
            <w:bCs/>
          </w:rPr>
          <w:t>болезням Альцгеймера</w:t>
        </w:r>
      </w:hyperlink>
      <w:r w:rsidRPr="00C864CD">
        <w:rPr>
          <w:bCs/>
        </w:rPr>
        <w:t> и </w:t>
      </w:r>
      <w:hyperlink r:id="rId542" w:tooltip="Болезнь Паркинсона" w:history="1">
        <w:r w:rsidRPr="00C864CD">
          <w:rPr>
            <w:bCs/>
          </w:rPr>
          <w:t>Паркинсона</w:t>
        </w:r>
      </w:hyperlink>
      <w:r w:rsidRPr="00C864CD">
        <w:rPr>
          <w:bCs/>
        </w:rPr>
        <w:t>.</w:t>
      </w:r>
    </w:p>
    <w:p w:rsidR="00C864CD" w:rsidRPr="00C864CD" w:rsidRDefault="00C864CD" w:rsidP="00C864CD">
      <w:pPr>
        <w:ind w:firstLine="708"/>
        <w:jc w:val="both"/>
        <w:outlineLvl w:val="3"/>
        <w:rPr>
          <w:bCs/>
        </w:rPr>
      </w:pPr>
      <w:r w:rsidRPr="00C864CD">
        <w:rPr>
          <w:b/>
          <w:bCs/>
        </w:rPr>
        <w:t xml:space="preserve">Накопление веществ, не выполняющих положительной роли. </w:t>
      </w:r>
      <w:r w:rsidRPr="00C864CD">
        <w:rPr>
          <w:bCs/>
        </w:rPr>
        <w:t>Также для многих тканей характерны отложения инертных и потенциально опасных веществ. Например, пигмент </w:t>
      </w:r>
      <w:hyperlink r:id="rId543" w:tooltip="Липофусцин" w:history="1">
        <w:r w:rsidRPr="00C864CD">
          <w:rPr>
            <w:bCs/>
          </w:rPr>
          <w:t>липофусцин</w:t>
        </w:r>
      </w:hyperlink>
      <w:r w:rsidRPr="00C864CD">
        <w:rPr>
          <w:bCs/>
        </w:rPr>
        <w:t>, отсутствующий в молодости, в старости составляет до 3 % массы </w:t>
      </w:r>
      <w:hyperlink r:id="rId544" w:tooltip="Сердце" w:history="1">
        <w:r w:rsidRPr="00C864CD">
          <w:rPr>
            <w:bCs/>
          </w:rPr>
          <w:t>сердечной</w:t>
        </w:r>
      </w:hyperlink>
      <w:r w:rsidRPr="00C864CD">
        <w:rPr>
          <w:bCs/>
        </w:rPr>
        <w:t> мышцы. Известны отложения и в кровеносных сосудах — </w:t>
      </w:r>
      <w:hyperlink r:id="rId545" w:tooltip="Атеросклероз" w:history="1">
        <w:r w:rsidRPr="00C864CD">
          <w:rPr>
            <w:bCs/>
          </w:rPr>
          <w:t>атеросклероз</w:t>
        </w:r>
      </w:hyperlink>
      <w:r w:rsidRPr="00C864CD">
        <w:rPr>
          <w:bCs/>
        </w:rPr>
        <w:t>.</w:t>
      </w:r>
    </w:p>
    <w:p w:rsidR="00C864CD" w:rsidRPr="00C864CD" w:rsidRDefault="00C864CD" w:rsidP="00C864CD">
      <w:pPr>
        <w:ind w:firstLine="708"/>
        <w:jc w:val="both"/>
      </w:pPr>
      <w:r w:rsidRPr="00C864CD">
        <w:t>Также заметны изменения в </w:t>
      </w:r>
      <w:hyperlink r:id="rId546" w:tooltip="Эндокринная система" w:history="1">
        <w:r w:rsidRPr="00C864CD">
          <w:t>эндокринной системе</w:t>
        </w:r>
      </w:hyperlink>
      <w:r w:rsidRPr="00C864CD">
        <w:t>, которая замедляет ответ на изменения внешней среды, в результате организм становится более чувствительным к каким-либо неблагоприятным факторам (</w:t>
      </w:r>
      <w:hyperlink r:id="rId547" w:tooltip="Стресс" w:history="1">
        <w:r w:rsidRPr="00C864CD">
          <w:t>стресс</w:t>
        </w:r>
      </w:hyperlink>
      <w:r w:rsidRPr="00C864CD">
        <w:t>).</w:t>
      </w:r>
    </w:p>
    <w:p w:rsidR="00C864CD" w:rsidRPr="00C864CD" w:rsidRDefault="00C864CD" w:rsidP="00C864CD">
      <w:pPr>
        <w:ind w:firstLine="708"/>
        <w:jc w:val="both"/>
        <w:outlineLvl w:val="3"/>
        <w:rPr>
          <w:bCs/>
        </w:rPr>
      </w:pPr>
      <w:r w:rsidRPr="00C864CD">
        <w:rPr>
          <w:b/>
          <w:bCs/>
        </w:rPr>
        <w:t xml:space="preserve">Иммунная система. </w:t>
      </w:r>
      <w:r w:rsidRPr="00C864CD">
        <w:rPr>
          <w:bCs/>
        </w:rPr>
        <w:t>Из-за старения </w:t>
      </w:r>
      <w:hyperlink r:id="rId548" w:tooltip="Иммунная система" w:history="1">
        <w:r w:rsidRPr="00C864CD">
          <w:rPr>
            <w:bCs/>
          </w:rPr>
          <w:t>иммунной системы</w:t>
        </w:r>
      </w:hyperlink>
      <w:r w:rsidRPr="00C864CD">
        <w:rPr>
          <w:bCs/>
        </w:rPr>
        <w:t> увеличивается вероятность аутоиммунных реакций при общем снижении активности </w:t>
      </w:r>
      <w:hyperlink r:id="rId549" w:tooltip="Тимус" w:history="1">
        <w:r w:rsidRPr="00C864CD">
          <w:rPr>
            <w:bCs/>
          </w:rPr>
          <w:t>тимус</w:t>
        </w:r>
        <w:proofErr w:type="gramStart"/>
      </w:hyperlink>
      <w:r w:rsidRPr="00C864CD">
        <w:rPr>
          <w:bCs/>
        </w:rPr>
        <w:t>-</w:t>
      </w:r>
      <w:proofErr w:type="gramEnd"/>
      <w:r w:rsidRPr="00C864CD">
        <w:rPr>
          <w:bCs/>
        </w:rPr>
        <w:t>зависимой подсистемы. В результате как увеличивается вероятность развития опухолей из </w:t>
      </w:r>
      <w:hyperlink r:id="rId550" w:tooltip="Рак (болезнь)" w:history="1">
        <w:r w:rsidRPr="00C864CD">
          <w:rPr>
            <w:bCs/>
          </w:rPr>
          <w:t>раковых</w:t>
        </w:r>
      </w:hyperlink>
      <w:r w:rsidRPr="00C864CD">
        <w:rPr>
          <w:bCs/>
        </w:rPr>
        <w:t> клеток, так и возникает риск </w:t>
      </w:r>
      <w:hyperlink r:id="rId551" w:tooltip="Аутоиммунные заболевания" w:history="1">
        <w:r w:rsidRPr="00C864CD">
          <w:rPr>
            <w:bCs/>
          </w:rPr>
          <w:t>аутоиммунных заболеваний</w:t>
        </w:r>
      </w:hyperlink>
      <w:r w:rsidRPr="00C864CD">
        <w:rPr>
          <w:bCs/>
        </w:rPr>
        <w:t>.</w:t>
      </w:r>
    </w:p>
    <w:p w:rsidR="00C864CD" w:rsidRPr="00C864CD" w:rsidRDefault="00C864CD" w:rsidP="00C864CD">
      <w:pPr>
        <w:ind w:firstLine="708"/>
        <w:jc w:val="both"/>
        <w:outlineLvl w:val="3"/>
        <w:rPr>
          <w:b/>
          <w:bCs/>
        </w:rPr>
      </w:pPr>
      <w:r w:rsidRPr="00C864CD">
        <w:rPr>
          <w:b/>
          <w:bCs/>
        </w:rPr>
        <w:t xml:space="preserve">Генетика старения эукариот. </w:t>
      </w:r>
      <w:r w:rsidRPr="00C864CD">
        <w:rPr>
          <w:bCs/>
        </w:rPr>
        <w:t>Во время старения клетки проходят через ряд генетических изменений, которые тем или иным образом влияют на ход процесса старения. Исследование старения </w:t>
      </w:r>
      <w:hyperlink r:id="rId552" w:tooltip="Эукариоты" w:history="1">
        <w:r w:rsidRPr="00C864CD">
          <w:rPr>
            <w:bCs/>
          </w:rPr>
          <w:t>эукариот</w:t>
        </w:r>
      </w:hyperlink>
      <w:r w:rsidRPr="00C864CD">
        <w:rPr>
          <w:bCs/>
        </w:rPr>
        <w:t> были проведены с помощью целого ряда модельных организмов, таких как </w:t>
      </w:r>
      <w:hyperlink r:id="rId553" w:tooltip="Домовая мышь" w:history="1">
        <w:r w:rsidRPr="00C864CD">
          <w:rPr>
            <w:bCs/>
          </w:rPr>
          <w:t>домовая мышь</w:t>
        </w:r>
      </w:hyperlink>
      <w:r w:rsidRPr="00C864CD">
        <w:rPr>
          <w:bCs/>
        </w:rPr>
        <w:t> (</w:t>
      </w:r>
      <w:r w:rsidRPr="00C864CD">
        <w:rPr>
          <w:bCs/>
          <w:i/>
          <w:iCs/>
        </w:rPr>
        <w:t>Mus musculus</w:t>
      </w:r>
      <w:r w:rsidRPr="00C864CD">
        <w:rPr>
          <w:bCs/>
        </w:rPr>
        <w:t>), </w:t>
      </w:r>
      <w:hyperlink r:id="rId554" w:tooltip="Обычная плодовая муха" w:history="1">
        <w:r w:rsidRPr="00C864CD">
          <w:rPr>
            <w:bCs/>
          </w:rPr>
          <w:t>плодовая муха</w:t>
        </w:r>
      </w:hyperlink>
      <w:r w:rsidRPr="00C864CD">
        <w:rPr>
          <w:bCs/>
        </w:rPr>
        <w:t> (</w:t>
      </w:r>
      <w:r w:rsidRPr="00C864CD">
        <w:rPr>
          <w:bCs/>
          <w:i/>
          <w:iCs/>
        </w:rPr>
        <w:t>Drosophila melanogaster</w:t>
      </w:r>
      <w:r w:rsidRPr="00C864CD">
        <w:rPr>
          <w:bCs/>
        </w:rPr>
        <w:t>), </w:t>
      </w:r>
      <w:hyperlink r:id="rId555" w:tooltip="Нематоды" w:history="1">
        <w:r w:rsidRPr="00C864CD">
          <w:rPr>
            <w:bCs/>
          </w:rPr>
          <w:t>нематоды</w:t>
        </w:r>
      </w:hyperlink>
      <w:r w:rsidRPr="00C864CD">
        <w:rPr>
          <w:bCs/>
        </w:rPr>
        <w:t> </w:t>
      </w:r>
      <w:hyperlink r:id="rId556" w:tooltip="Caenorhabditis elegans" w:history="1">
        <w:r w:rsidRPr="00C864CD">
          <w:rPr>
            <w:bCs/>
            <w:i/>
            <w:iCs/>
          </w:rPr>
          <w:t>Caenorhabditis elegans</w:t>
        </w:r>
      </w:hyperlink>
      <w:r w:rsidRPr="00C864CD">
        <w:rPr>
          <w:bCs/>
        </w:rPr>
        <w:t>, гриб </w:t>
      </w:r>
      <w:hyperlink r:id="rId557" w:tooltip="Podospora anserina (страница отсутствует)" w:history="1">
        <w:r w:rsidRPr="00C864CD">
          <w:rPr>
            <w:bCs/>
            <w:i/>
            <w:iCs/>
          </w:rPr>
          <w:t>Podospora anserina</w:t>
        </w:r>
      </w:hyperlink>
      <w:r w:rsidRPr="00C864CD">
        <w:rPr>
          <w:bCs/>
        </w:rPr>
        <w:t> и </w:t>
      </w:r>
      <w:hyperlink r:id="rId558" w:tooltip="Дрожжи" w:history="1">
        <w:r w:rsidRPr="00C864CD">
          <w:rPr>
            <w:bCs/>
          </w:rPr>
          <w:t>дрожжи</w:t>
        </w:r>
      </w:hyperlink>
      <w:r w:rsidRPr="00C864CD">
        <w:rPr>
          <w:bCs/>
        </w:rPr>
        <w:t> </w:t>
      </w:r>
      <w:hyperlink r:id="rId559" w:tooltip="Saccharomyces cerevisiae" w:history="1">
        <w:r w:rsidRPr="00C864CD">
          <w:rPr>
            <w:bCs/>
            <w:i/>
            <w:iCs/>
          </w:rPr>
          <w:t>Saccharomyces cerevisiae</w:t>
        </w:r>
      </w:hyperlink>
      <w:r w:rsidRPr="00C864CD">
        <w:rPr>
          <w:bCs/>
        </w:rPr>
        <w:t>. Исследования этих организмов выявили присутствие как минимум двух путей, которые активируются во время старения.</w:t>
      </w:r>
    </w:p>
    <w:p w:rsidR="00C864CD" w:rsidRPr="00C864CD" w:rsidRDefault="00C864CD" w:rsidP="00C864CD">
      <w:pPr>
        <w:jc w:val="both"/>
      </w:pPr>
      <w:r w:rsidRPr="00C864CD">
        <w:t>В одном из этих путей принимает участие продукт гена </w:t>
      </w:r>
      <w:hyperlink r:id="rId560" w:tooltip="SIR2 (страница отсутствует)" w:history="1">
        <w:r w:rsidRPr="00C864CD">
          <w:t>SIR2</w:t>
        </w:r>
      </w:hyperlink>
      <w:r w:rsidRPr="00C864CD">
        <w:t>, </w:t>
      </w:r>
      <w:hyperlink r:id="rId561" w:tooltip="НАД" w:history="1">
        <w:r w:rsidRPr="00C864CD">
          <w:t>НАД</w:t>
        </w:r>
      </w:hyperlink>
      <w:r w:rsidRPr="00C864CD">
        <w:t>±</w:t>
      </w:r>
      <w:proofErr w:type="gramStart"/>
      <w:r w:rsidRPr="00C864CD">
        <w:t>зависимая</w:t>
      </w:r>
      <w:proofErr w:type="gramEnd"/>
      <w:r w:rsidRPr="00C864CD">
        <w:t xml:space="preserve"> деацетилаза </w:t>
      </w:r>
      <w:hyperlink r:id="rId562" w:tooltip="Гистон" w:history="1">
        <w:r w:rsidRPr="00C864CD">
          <w:t>гистонов</w:t>
        </w:r>
      </w:hyperlink>
      <w:r w:rsidRPr="00C864CD">
        <w:t>. В </w:t>
      </w:r>
      <w:hyperlink r:id="rId563" w:tooltip="Дрожжи" w:history="1">
        <w:r w:rsidRPr="00C864CD">
          <w:t>дрожжах</w:t>
        </w:r>
      </w:hyperlink>
      <w:r w:rsidRPr="00C864CD">
        <w:t> белок Sir2 необходим для репрессии генов в трёх </w:t>
      </w:r>
      <w:hyperlink r:id="rId564" w:tooltip="Локус" w:history="1">
        <w:r w:rsidRPr="00C864CD">
          <w:t>локусах</w:t>
        </w:r>
      </w:hyperlink>
      <w:r w:rsidRPr="00C864CD">
        <w:t>(местоположениях): локусе спаривания дрожжей, генах </w:t>
      </w:r>
      <w:hyperlink r:id="rId565" w:tooltip="Теломеры" w:history="1">
        <w:r w:rsidRPr="00C864CD">
          <w:t>теломер</w:t>
        </w:r>
      </w:hyperlink>
      <w:r w:rsidRPr="00C864CD">
        <w:t> и рибосомальной рДНК. В некоторых видах дрожжей </w:t>
      </w:r>
      <w:hyperlink r:id="rId566" w:tooltip="Гомологическая рекомбинация" w:history="1">
        <w:r w:rsidRPr="00C864CD">
          <w:t>гомологическая рекомбинация</w:t>
        </w:r>
      </w:hyperlink>
      <w:r w:rsidRPr="00C864CD">
        <w:t xml:space="preserve"> между повторами рДНК приводит к исключению повторов рДНК и созданию экстрахромосомной </w:t>
      </w:r>
      <w:proofErr w:type="gramStart"/>
      <w:r w:rsidRPr="00C864CD">
        <w:t>кольцевой</w:t>
      </w:r>
      <w:proofErr w:type="gramEnd"/>
      <w:r w:rsidRPr="00C864CD">
        <w:t xml:space="preserve"> рРНК (ЭКР или ERC, от </w:t>
      </w:r>
      <w:hyperlink r:id="rId567" w:tooltip="Английский язык" w:history="1">
        <w:r w:rsidRPr="00C864CD">
          <w:t>англ.</w:t>
        </w:r>
      </w:hyperlink>
      <w:r w:rsidRPr="00C864CD">
        <w:t> </w:t>
      </w:r>
      <w:r w:rsidRPr="00C864CD">
        <w:rPr>
          <w:i/>
          <w:iCs/>
          <w:lang w:val="en"/>
        </w:rPr>
        <w:t>Exctachtomosomal</w:t>
      </w:r>
      <w:r w:rsidRPr="00C864CD">
        <w:rPr>
          <w:i/>
          <w:iCs/>
        </w:rPr>
        <w:t xml:space="preserve"> </w:t>
      </w:r>
      <w:r w:rsidRPr="00C864CD">
        <w:rPr>
          <w:i/>
          <w:iCs/>
          <w:lang w:val="en"/>
        </w:rPr>
        <w:t>rRNA</w:t>
      </w:r>
      <w:r w:rsidRPr="00C864CD">
        <w:rPr>
          <w:i/>
          <w:iCs/>
        </w:rPr>
        <w:t xml:space="preserve"> </w:t>
      </w:r>
      <w:r w:rsidRPr="00C864CD">
        <w:rPr>
          <w:i/>
          <w:iCs/>
          <w:lang w:val="en"/>
        </w:rPr>
        <w:t>circles</w:t>
      </w:r>
      <w:r w:rsidRPr="00C864CD">
        <w:t xml:space="preserve">). Эти ЭЦР </w:t>
      </w:r>
      <w:proofErr w:type="gramStart"/>
      <w:r w:rsidRPr="00C864CD">
        <w:t>реплицируются и преимущественно аккумулируются</w:t>
      </w:r>
      <w:proofErr w:type="gramEnd"/>
      <w:r w:rsidRPr="00C864CD">
        <w:t xml:space="preserve"> в материнской клетке во время деления, и вызывают клеточное старение за счёт конкурентного связывания с важными факторами. ЭЦР не наблюдались в других видах дрожжей (которые также проявляют репликативное старение) и в высших организмах, таких как человек. Экстрахромосомная кольцевая ДНК (экДНК, eccDNA) была найдена у червей, мух и человека. Роль экДНК в старении, если она и есть, неизвестна.</w:t>
      </w:r>
    </w:p>
    <w:p w:rsidR="00C864CD" w:rsidRPr="00C864CD" w:rsidRDefault="00C864CD" w:rsidP="00C864CD">
      <w:pPr>
        <w:jc w:val="both"/>
      </w:pPr>
      <w:r w:rsidRPr="00C864CD">
        <w:t>Несмотря на отсутствие связи между кольцевой ДНК и старением высших организмов, дополнительные копии </w:t>
      </w:r>
      <w:hyperlink r:id="rId568" w:tooltip="Гомология (биология)" w:history="1">
        <w:r w:rsidRPr="00C864CD">
          <w:t>гомологов</w:t>
        </w:r>
      </w:hyperlink>
      <w:r w:rsidRPr="00C864CD">
        <w:t> гена Sir2 способны к увеличению продолжительности жизни как червей, так и мух. Механизмы, которыми гомологи Sir2 у высших организмов регулируют продолжительность жизни, остаются неясными, но было установлено, что белок человека SIRT1 деацетилирует </w:t>
      </w:r>
      <w:hyperlink r:id="rId569" w:tooltip="P53" w:history="1">
        <w:r w:rsidRPr="00C864CD">
          <w:t>p53</w:t>
        </w:r>
      </w:hyperlink>
      <w:r w:rsidRPr="00C864CD">
        <w:t>, Ku70 и семейство </w:t>
      </w:r>
      <w:hyperlink r:id="rId570" w:tooltip="Факторы транскрипции" w:history="1">
        <w:r w:rsidRPr="00C864CD">
          <w:t>факторов транскрипции</w:t>
        </w:r>
      </w:hyperlink>
      <w:r w:rsidRPr="00C864CD">
        <w:t> forkhead. SIRT1 также может регулировать другие ацетилированные белки, такие как CBP/p300, и может деацетилировать некоторые </w:t>
      </w:r>
      <w:hyperlink r:id="rId571" w:tooltip="Аминокислоты" w:history="1">
        <w:r w:rsidRPr="00C864CD">
          <w:t>аминокислоты</w:t>
        </w:r>
      </w:hyperlink>
      <w:r w:rsidRPr="00C864CD">
        <w:t> </w:t>
      </w:r>
      <w:hyperlink r:id="rId572" w:tooltip="Гистон" w:history="1">
        <w:r w:rsidRPr="00C864CD">
          <w:t>гистонов</w:t>
        </w:r>
      </w:hyperlink>
      <w:r w:rsidRPr="00C864CD">
        <w:t>.</w:t>
      </w:r>
    </w:p>
    <w:p w:rsidR="00C864CD" w:rsidRPr="00C864CD" w:rsidRDefault="00C864CD" w:rsidP="00C864CD">
      <w:pPr>
        <w:jc w:val="both"/>
      </w:pPr>
      <w:r w:rsidRPr="00C864CD">
        <w:t xml:space="preserve">RAS1 и RAS2 также </w:t>
      </w:r>
      <w:proofErr w:type="gramStart"/>
      <w:r w:rsidRPr="00C864CD">
        <w:t>влияют на старение в дрожжах и имеют</w:t>
      </w:r>
      <w:proofErr w:type="gramEnd"/>
      <w:r w:rsidRPr="00C864CD">
        <w:t xml:space="preserve"> человеческие гомологи. Было показано, что повышенная </w:t>
      </w:r>
      <w:hyperlink r:id="rId573" w:tooltip="Экспрессия генов" w:history="1">
        <w:r w:rsidRPr="00C864CD">
          <w:t>экспрессия</w:t>
        </w:r>
      </w:hyperlink>
      <w:r w:rsidRPr="00C864CD">
        <w:t> RAS2 увеличивает продолжительность жизни дрожжей.</w:t>
      </w:r>
    </w:p>
    <w:p w:rsidR="00C864CD" w:rsidRPr="00C864CD" w:rsidRDefault="00C864CD" w:rsidP="00C864CD">
      <w:pPr>
        <w:ind w:firstLine="708"/>
        <w:jc w:val="both"/>
      </w:pPr>
      <w:r w:rsidRPr="00C864CD">
        <w:lastRenderedPageBreak/>
        <w:t>Несколько других генов регулирует старение в дрожжах, увеличивая сопротивление </w:t>
      </w:r>
      <w:hyperlink r:id="rId574" w:tooltip="Окислительный стресс" w:history="1">
        <w:r w:rsidRPr="00C864CD">
          <w:t>окислительному стрессу</w:t>
        </w:r>
      </w:hyperlink>
      <w:r w:rsidRPr="00C864CD">
        <w:t>. Супероксиддисмутаза, белок, который защищает клетку против эффектов </w:t>
      </w:r>
      <w:hyperlink r:id="rId575" w:tooltip="Активные формы кислорода" w:history="1">
        <w:r w:rsidRPr="00C864CD">
          <w:t>активных форм кислорода</w:t>
        </w:r>
      </w:hyperlink>
      <w:r w:rsidRPr="00C864CD">
        <w:t> (АФК) </w:t>
      </w:r>
      <w:hyperlink r:id="rId576" w:tooltip="Митохондрия" w:history="1">
        <w:r w:rsidRPr="00C864CD">
          <w:t>митохондрий</w:t>
        </w:r>
      </w:hyperlink>
      <w:r w:rsidRPr="00C864CD">
        <w:t>, может замедлить старение дрожжей, если они сильно экспрессируются на протяжении стационарной фазы.</w:t>
      </w:r>
    </w:p>
    <w:p w:rsidR="00C864CD" w:rsidRPr="00C864CD" w:rsidRDefault="00C864CD" w:rsidP="00C864CD">
      <w:pPr>
        <w:jc w:val="both"/>
      </w:pPr>
      <w:r w:rsidRPr="00C864CD">
        <w:t>В процессах регуляции старения высших организмов важную роль играет </w:t>
      </w:r>
      <w:hyperlink r:id="rId577" w:tooltip="Инсулин" w:history="1">
        <w:r w:rsidRPr="00C864CD">
          <w:t>инсулин</w:t>
        </w:r>
        <w:proofErr w:type="gramStart"/>
      </w:hyperlink>
      <w:r w:rsidRPr="00C864CD">
        <w:t>-</w:t>
      </w:r>
      <w:proofErr w:type="gramEnd"/>
      <w:r w:rsidRPr="00C864CD">
        <w:t>подобный ростовой фактор </w:t>
      </w:r>
      <w:hyperlink r:id="rId578" w:tooltip="IGF-1 (страница отсутствует)" w:history="1">
        <w:r w:rsidRPr="00C864CD">
          <w:t>IGF-1</w:t>
        </w:r>
      </w:hyperlink>
      <w:r w:rsidRPr="00C864CD">
        <w:t>. </w:t>
      </w:r>
      <w:hyperlink r:id="rId579" w:tooltip="Мутация" w:history="1">
        <w:r w:rsidRPr="00C864CD">
          <w:t>Мутации</w:t>
        </w:r>
      </w:hyperlink>
      <w:r w:rsidRPr="00C864CD">
        <w:t>, которые влияют на инсулин-подобный </w:t>
      </w:r>
      <w:hyperlink r:id="rId580" w:tooltip="Сигнальные системы клетки (страница отсутствует)" w:history="1">
        <w:r w:rsidRPr="00C864CD">
          <w:t>сигнальный путь</w:t>
        </w:r>
      </w:hyperlink>
      <w:r w:rsidRPr="00C864CD">
        <w:t> в червях, мухах и мышах, часто связаны с увеличенной продолжительностью жизни. Этот путь угнетается при ограничении потребления калорий, и в свою очередь влияет на продолжительность жизни через механизм, зависимый от белков </w:t>
      </w:r>
      <w:hyperlink r:id="rId581" w:tooltip="P53" w:history="1">
        <w:r w:rsidRPr="00C864CD">
          <w:t>p53</w:t>
        </w:r>
      </w:hyperlink>
      <w:r w:rsidRPr="00C864CD">
        <w:t>/</w:t>
      </w:r>
      <w:hyperlink r:id="rId582" w:tooltip="P21" w:history="1">
        <w:r w:rsidRPr="00C864CD">
          <w:t>p21</w:t>
        </w:r>
      </w:hyperlink>
      <w:r w:rsidRPr="00C864CD">
        <w:t>/</w:t>
      </w:r>
      <w:hyperlink r:id="rId583" w:tooltip="Akt" w:history="1">
        <w:r w:rsidRPr="00C864CD">
          <w:t>Akt</w:t>
        </w:r>
      </w:hyperlink>
      <w:r w:rsidRPr="00C864CD">
        <w:t>.</w:t>
      </w:r>
    </w:p>
    <w:p w:rsidR="00C864CD" w:rsidRPr="00C864CD" w:rsidRDefault="00C864CD" w:rsidP="00C864CD">
      <w:pPr>
        <w:ind w:firstLine="708"/>
        <w:jc w:val="both"/>
      </w:pPr>
      <w:r w:rsidRPr="00C864CD">
        <w:t>В дрожжах активность Sir2 регулируется никотинамидазой PNC1. Производство PNC1 увеличивается на уровне </w:t>
      </w:r>
      <w:hyperlink r:id="rId584" w:tooltip="Транскрипция (биология)" w:history="1">
        <w:r w:rsidRPr="00C864CD">
          <w:t>транскрипции</w:t>
        </w:r>
      </w:hyperlink>
      <w:r w:rsidRPr="00C864CD">
        <w:t> в условиях </w:t>
      </w:r>
      <w:hyperlink r:id="rId585" w:tooltip="Стресс" w:history="1">
        <w:r w:rsidRPr="00C864CD">
          <w:t>стресса</w:t>
        </w:r>
      </w:hyperlink>
      <w:r w:rsidRPr="00C864CD">
        <w:t>, например, во время низкокалорийной диеты, теплового или осмотического </w:t>
      </w:r>
      <w:hyperlink r:id="rId586" w:tooltip="Шок" w:history="1">
        <w:r w:rsidRPr="00C864CD">
          <w:t>шока</w:t>
        </w:r>
      </w:hyperlink>
      <w:r w:rsidRPr="00C864CD">
        <w:t>. Перерабатывая </w:t>
      </w:r>
      <w:hyperlink r:id="rId587" w:tooltip="Никотинамид" w:history="1">
        <w:r w:rsidRPr="00C864CD">
          <w:t>никотинамид</w:t>
        </w:r>
      </w:hyperlink>
      <w:r w:rsidRPr="00C864CD">
        <w:t> в </w:t>
      </w:r>
      <w:hyperlink r:id="rId588" w:tooltip="Ниацин" w:history="1">
        <w:r w:rsidRPr="00C864CD">
          <w:t>ниацин</w:t>
        </w:r>
      </w:hyperlink>
      <w:r w:rsidRPr="00C864CD">
        <w:t>, никотинамидаза использует никотинамид, который ингибирует активность Sir2. Никотинамидаза найдена и у человека, где она известна как PBEF и, возможно, выполняет подобную функцию, а секретированная форма PBEF, известная как </w:t>
      </w:r>
      <w:hyperlink r:id="rId589" w:tooltip="Висфатин (страница отсутствует)" w:history="1">
        <w:r w:rsidRPr="00C864CD">
          <w:t>висфатин</w:t>
        </w:r>
      </w:hyperlink>
      <w:r w:rsidRPr="00C864CD">
        <w:t>, возможно, помогает регулировать уровень инсулина в </w:t>
      </w:r>
      <w:hyperlink r:id="rId590" w:tooltip="Сыворотка крови" w:history="1">
        <w:r w:rsidRPr="00C864CD">
          <w:t>сыворотке</w:t>
        </w:r>
      </w:hyperlink>
      <w:r w:rsidRPr="00C864CD">
        <w:t>. Неизвестно, однако, эти ли механизмы также существуют у человека из-за значительных различий в физиологии мыши и человека.</w:t>
      </w:r>
    </w:p>
    <w:p w:rsidR="00C864CD" w:rsidRPr="00C864CD" w:rsidRDefault="00C864CD" w:rsidP="00C864CD">
      <w:pPr>
        <w:ind w:firstLine="708"/>
        <w:jc w:val="both"/>
      </w:pPr>
      <w:r w:rsidRPr="00C864CD">
        <w:t>Было показано, что активность Sir2 возрастает при условиях ограничения калорий в диете мышей. В связи с отсутствием доступной </w:t>
      </w:r>
      <w:hyperlink r:id="rId591" w:tooltip="Глюкоза" w:history="1">
        <w:r w:rsidRPr="00C864CD">
          <w:t>глюкозы</w:t>
        </w:r>
      </w:hyperlink>
      <w:r w:rsidRPr="00C864CD">
        <w:t> в клетках создаётся больше свободного NAD+, что приводит к активации Sir2. </w:t>
      </w:r>
      <w:hyperlink r:id="rId592" w:tooltip="Резвератрол (страница отсутствует)" w:history="1">
        <w:r w:rsidRPr="00C864CD">
          <w:t>Резвератрол</w:t>
        </w:r>
      </w:hyperlink>
      <w:r w:rsidRPr="00C864CD">
        <w:t>, </w:t>
      </w:r>
      <w:hyperlink r:id="rId593" w:tooltip="Полифенол" w:history="1">
        <w:proofErr w:type="gramStart"/>
        <w:r w:rsidRPr="00C864CD">
          <w:t>полифенол</w:t>
        </w:r>
        <w:proofErr w:type="gramEnd"/>
      </w:hyperlink>
      <w:r w:rsidRPr="00C864CD">
        <w:t> найденный в некоторых </w:t>
      </w:r>
      <w:hyperlink r:id="rId594" w:tooltip="Фрукт" w:history="1">
        <w:r w:rsidRPr="00C864CD">
          <w:t>фруктах</w:t>
        </w:r>
      </w:hyperlink>
      <w:r w:rsidRPr="00C864CD">
        <w:t>, увеличивает продолжительность жизни дрожжей, червей и мух за счёт активизации деятельности Sir2 и имитации эффекта низкокалорийной диеты.</w:t>
      </w:r>
    </w:p>
    <w:p w:rsidR="00C864CD" w:rsidRPr="00C864CD" w:rsidRDefault="00C864CD" w:rsidP="00C864CD">
      <w:pPr>
        <w:ind w:firstLine="708"/>
        <w:jc w:val="both"/>
      </w:pPr>
      <w:r w:rsidRPr="00C864CD">
        <w:t>По некоторым данным, процессу старения могут благоприятствовать и </w:t>
      </w:r>
      <w:hyperlink r:id="rId595" w:tooltip="Флуктуации" w:history="1">
        <w:r w:rsidRPr="00C864CD">
          <w:t>флуктуации</w:t>
        </w:r>
      </w:hyperlink>
      <w:r w:rsidRPr="00C864CD">
        <w:t xml:space="preserve"> в экспрессии многих генов. Индивидуальные, генетически идентичные клетки могут иметь </w:t>
      </w:r>
      <w:proofErr w:type="gramStart"/>
      <w:r w:rsidRPr="00C864CD">
        <w:t>существенно различные</w:t>
      </w:r>
      <w:proofErr w:type="gramEnd"/>
      <w:r w:rsidRPr="00C864CD">
        <w:t xml:space="preserve"> ответы на внешние стимулы и заметно разную продолжительность жизни, указывая, что </w:t>
      </w:r>
      <w:hyperlink r:id="rId596" w:tooltip="Эпигенетика" w:history="1">
        <w:r w:rsidRPr="00C864CD">
          <w:t>эпигенетические</w:t>
        </w:r>
      </w:hyperlink>
      <w:r w:rsidRPr="00C864CD">
        <w:t> факторы играют важную роль в экспрессии генов и старении.</w:t>
      </w:r>
    </w:p>
    <w:p w:rsidR="00C864CD" w:rsidRPr="00C864CD" w:rsidRDefault="00C864CD" w:rsidP="00C864CD">
      <w:pPr>
        <w:ind w:firstLine="708"/>
        <w:jc w:val="both"/>
        <w:outlineLvl w:val="3"/>
        <w:rPr>
          <w:b/>
          <w:bCs/>
        </w:rPr>
      </w:pPr>
      <w:r w:rsidRPr="00C864CD">
        <w:rPr>
          <w:b/>
          <w:bCs/>
        </w:rPr>
        <w:t xml:space="preserve">Генетика старения бактерий. </w:t>
      </w:r>
      <w:r w:rsidRPr="00C864CD">
        <w:rPr>
          <w:bCs/>
        </w:rPr>
        <w:t>Намного меньше известно о старении </w:t>
      </w:r>
      <w:hyperlink r:id="rId597" w:tooltip="Бактерии" w:history="1">
        <w:r w:rsidRPr="00C864CD">
          <w:rPr>
            <w:bCs/>
          </w:rPr>
          <w:t>бактерий</w:t>
        </w:r>
      </w:hyperlink>
      <w:r w:rsidRPr="00C864CD">
        <w:rPr>
          <w:bCs/>
        </w:rPr>
        <w:t xml:space="preserve">, несмотря на </w:t>
      </w:r>
      <w:proofErr w:type="gramStart"/>
      <w:r w:rsidRPr="00C864CD">
        <w:rPr>
          <w:bCs/>
        </w:rPr>
        <w:t>их</w:t>
      </w:r>
      <w:proofErr w:type="gramEnd"/>
      <w:r w:rsidRPr="00C864CD">
        <w:rPr>
          <w:bCs/>
        </w:rPr>
        <w:t xml:space="preserve"> более простую структуру и удобство наблюдения. </w:t>
      </w:r>
      <w:proofErr w:type="gramStart"/>
      <w:r w:rsidRPr="00C864CD">
        <w:rPr>
          <w:bCs/>
        </w:rPr>
        <w:t>Среди бактерий лучше известны изменения, которые происходят во время условного старения (хронологического старения в стационарной фазе) бактерии </w:t>
      </w:r>
      <w:hyperlink r:id="rId598" w:tooltip="Кишечная палочка" w:history="1">
        <w:r w:rsidRPr="00C864CD">
          <w:rPr>
            <w:bCs/>
            <w:i/>
            <w:iCs/>
          </w:rPr>
          <w:t>E. coli</w:t>
        </w:r>
      </w:hyperlink>
      <w:hyperlink r:id="rId599" w:anchor="cite_note-nystrom-32" w:history="1">
        <w:r w:rsidRPr="00C864CD">
          <w:rPr>
            <w:bCs/>
            <w:vertAlign w:val="superscript"/>
          </w:rPr>
          <w:t>[</w:t>
        </w:r>
      </w:hyperlink>
      <w:r w:rsidRPr="00C864CD">
        <w:rPr>
          <w:bCs/>
        </w:rPr>
        <w:t>.</w:t>
      </w:r>
      <w:proofErr w:type="gramEnd"/>
    </w:p>
    <w:p w:rsidR="00C864CD" w:rsidRPr="00C864CD" w:rsidRDefault="00C864CD" w:rsidP="00C864CD">
      <w:pPr>
        <w:ind w:firstLine="708"/>
        <w:jc w:val="both"/>
      </w:pPr>
      <w:proofErr w:type="gramStart"/>
      <w:r w:rsidRPr="00C864CD">
        <w:t>Большая часть генетически контролируемых изменений во время условного старения </w:t>
      </w:r>
      <w:r w:rsidRPr="00C864CD">
        <w:rPr>
          <w:i/>
          <w:iCs/>
        </w:rPr>
        <w:t>E. coli</w:t>
      </w:r>
      <w:r w:rsidRPr="00C864CD">
        <w:t> происходит из-за изменения в уровне экспрессии </w:t>
      </w:r>
      <w:hyperlink r:id="rId600" w:tooltip="Сигма-фактор (страница отсутствует)" w:history="1">
        <w:r w:rsidRPr="00C864CD">
          <w:t>сигма-фактора</w:t>
        </w:r>
      </w:hyperlink>
      <w:r w:rsidRPr="00C864CD">
        <w:t> σ</w:t>
      </w:r>
      <w:r w:rsidRPr="00C864CD">
        <w:rPr>
          <w:vertAlign w:val="superscript"/>
        </w:rPr>
        <w:t>s</w:t>
      </w:r>
      <w:r w:rsidRPr="00C864CD">
        <w:t>, который отвечает за экспрессию генов, связанных с ремонтом повреждённых белков, аналогично гену </w:t>
      </w:r>
      <w:r w:rsidRPr="00C864CD">
        <w:rPr>
          <w:i/>
          <w:iCs/>
        </w:rPr>
        <w:t>C. elegans</w:t>
      </w:r>
      <w:r w:rsidRPr="00C864CD">
        <w:t> </w:t>
      </w:r>
      <w:hyperlink r:id="rId601" w:tooltip="Daf-16 (страница отсутствует)" w:history="1">
        <w:r w:rsidRPr="00C864CD">
          <w:rPr>
            <w:i/>
            <w:iCs/>
          </w:rPr>
          <w:t>daf-16</w:t>
        </w:r>
      </w:hyperlink>
      <w:r w:rsidRPr="00C864CD">
        <w:t> и геном дрожжей </w:t>
      </w:r>
      <w:hyperlink r:id="rId602" w:tooltip="RAS" w:history="1">
        <w:r w:rsidRPr="00C864CD">
          <w:t>RAS</w:t>
        </w:r>
      </w:hyperlink>
      <w:r w:rsidRPr="00C864CD">
        <w:t>/</w:t>
      </w:r>
      <w:hyperlink r:id="rId603" w:tooltip="PKA (страница отсутствует)" w:history="1">
        <w:r w:rsidRPr="00C864CD">
          <w:t>PKA</w:t>
        </w:r>
      </w:hyperlink>
      <w:r w:rsidRPr="00C864CD">
        <w:t>. σ</w:t>
      </w:r>
      <w:r w:rsidRPr="00C864CD">
        <w:rPr>
          <w:vertAlign w:val="superscript"/>
        </w:rPr>
        <w:t>s</w:t>
      </w:r>
      <w:r w:rsidRPr="00C864CD">
        <w:t> конкурирует с другим сигма-фактором, σ</w:t>
      </w:r>
      <w:r w:rsidRPr="00C864CD">
        <w:rPr>
          <w:vertAlign w:val="superscript"/>
        </w:rPr>
        <w:t>70</w:t>
      </w:r>
      <w:r w:rsidRPr="00C864CD">
        <w:t>, который отвечает за рост бактерии, и никогда не экспрессируется в «полную силу».</w:t>
      </w:r>
      <w:proofErr w:type="gramEnd"/>
      <w:r w:rsidRPr="00C864CD">
        <w:t xml:space="preserve"> Таким образом, бактерия продолжает ограниченный рост даже в условиях стационарной фазы, которая даёт ей возможность быстро возобновить рост, если условия изменяются, но недостатком является невозможность σ</w:t>
      </w:r>
      <w:r w:rsidRPr="00C864CD">
        <w:rPr>
          <w:vertAlign w:val="superscript"/>
        </w:rPr>
        <w:t>s</w:t>
      </w:r>
      <w:r w:rsidRPr="00C864CD">
        <w:t> справиться со значительным </w:t>
      </w:r>
      <w:hyperlink r:id="rId604" w:tooltip="Оксидативный стресс" w:history="1">
        <w:r w:rsidRPr="00C864CD">
          <w:t>оксидативным стрессом</w:t>
        </w:r>
      </w:hyperlink>
      <w:r w:rsidRPr="00C864CD">
        <w:t>. Таким образом, остаточная активность σ</w:t>
      </w:r>
      <w:r w:rsidRPr="00C864CD">
        <w:rPr>
          <w:vertAlign w:val="superscript"/>
        </w:rPr>
        <w:t>70</w:t>
      </w:r>
      <w:r w:rsidRPr="00C864CD">
        <w:t xml:space="preserve"> в стационарной фазе является </w:t>
      </w:r>
      <w:proofErr w:type="gramStart"/>
      <w:r w:rsidRPr="00C864CD">
        <w:t>примером</w:t>
      </w:r>
      <w:proofErr w:type="gramEnd"/>
      <w:r w:rsidRPr="00C864CD">
        <w:t xml:space="preserve"> так называемой </w:t>
      </w:r>
      <w:hyperlink r:id="rId605" w:tooltip="Антагонистическая плейотропия" w:history="1">
        <w:r w:rsidRPr="00C864CD">
          <w:t>антагонистической плейотропии</w:t>
        </w:r>
      </w:hyperlink>
      <w:r w:rsidRPr="00C864CD">
        <w:t> (см. </w:t>
      </w:r>
      <w:hyperlink r:id="rId606" w:anchor="%D0%AD%D0%B2%D0%BE%D0%BB%D1%8E%D1%86%D0%B8%D0%BE%D0%BD%D0%BD%D0%BE-%D0%B3%D0%B5%D0%BD%D0%B5%D1%82%D0%B8%D1%87%D0%B5%D1%81%D0%BA%D0%B8%D0%B9_%D0%BF%D0%BE%D0%B4%D1%85%D0%BE%D0%B4" w:history="1">
        <w:r w:rsidRPr="00C864CD">
          <w:t>ниже</w:t>
        </w:r>
      </w:hyperlink>
      <w:r w:rsidRPr="00C864CD">
        <w:t>), типа генетической системы, которая развивается за счёт позитивного эффекта на одних стадиях жизни, несмотря на негативный эффект на других, более редких, стадиях.</w:t>
      </w:r>
    </w:p>
    <w:p w:rsidR="00C864CD" w:rsidRPr="00C864CD" w:rsidRDefault="00C864CD" w:rsidP="00C864CD">
      <w:pPr>
        <w:ind w:firstLine="708"/>
        <w:jc w:val="both"/>
      </w:pPr>
      <w:proofErr w:type="gramStart"/>
      <w:r w:rsidRPr="00C864CD">
        <w:t>Первые попытки научного объяснения старения начались в конце </w:t>
      </w:r>
      <w:hyperlink r:id="rId607" w:tooltip="XIX век" w:history="1">
        <w:r w:rsidRPr="00C864CD">
          <w:t>XIX века</w:t>
        </w:r>
      </w:hyperlink>
      <w:r w:rsidRPr="00C864CD">
        <w:t>. В одной из первых работ </w:t>
      </w:r>
      <w:hyperlink r:id="rId608" w:tooltip="Вейсман, Август" w:history="1">
        <w:r w:rsidRPr="00C864CD">
          <w:t>Вейсман</w:t>
        </w:r>
      </w:hyperlink>
      <w:r w:rsidRPr="00C864CD">
        <w:t> предложил теорию происхождения старения как свойства, которое возникло в результате </w:t>
      </w:r>
      <w:hyperlink r:id="rId609" w:tooltip="Эволюция" w:history="1">
        <w:r w:rsidRPr="00C864CD">
          <w:t>эволюции</w:t>
        </w:r>
      </w:hyperlink>
      <w:r w:rsidRPr="00C864CD">
        <w:t>. Согласно Вейсману, «не стареющие организмы не только не являются полезными, они вредны, потому что занимают место молодых», что, согласно Вейсману, должно было привести эволюцию к возникновению старения.</w:t>
      </w:r>
      <w:proofErr w:type="gramEnd"/>
    </w:p>
    <w:p w:rsidR="00C864CD" w:rsidRPr="00C864CD" w:rsidRDefault="00C864CD" w:rsidP="00C864CD">
      <w:pPr>
        <w:ind w:firstLine="708"/>
        <w:jc w:val="both"/>
      </w:pPr>
      <w:r w:rsidRPr="00C864CD">
        <w:lastRenderedPageBreak/>
        <w:t>Важным шагом в исследовании старения был доклад профессора </w:t>
      </w:r>
      <w:hyperlink r:id="rId610" w:tooltip="Медавар, Питер" w:history="1">
        <w:r w:rsidRPr="00C864CD">
          <w:t>Питера Медавара</w:t>
        </w:r>
      </w:hyperlink>
      <w:r w:rsidRPr="00C864CD">
        <w:t> перед </w:t>
      </w:r>
      <w:hyperlink r:id="rId611" w:tooltip="Лондонское королевское общество" w:history="1">
        <w:r w:rsidRPr="00C864CD">
          <w:t>Лондонским королевским обществом</w:t>
        </w:r>
      </w:hyperlink>
      <w:r w:rsidRPr="00C864CD">
        <w:t> в </w:t>
      </w:r>
      <w:hyperlink r:id="rId612" w:tooltip="1951 год" w:history="1">
        <w:r w:rsidRPr="00C864CD">
          <w:t>1951 году</w:t>
        </w:r>
      </w:hyperlink>
      <w:r w:rsidRPr="00C864CD">
        <w:t xml:space="preserve"> под названием «Нерешённая проблема биологии». В этой лекции он подчеркнул, что животные в природе редко доживают до возраста, когда старение становится заметным, таким </w:t>
      </w:r>
      <w:proofErr w:type="gramStart"/>
      <w:r w:rsidRPr="00C864CD">
        <w:t>образом</w:t>
      </w:r>
      <w:proofErr w:type="gramEnd"/>
      <w:r w:rsidRPr="00C864CD">
        <w:t xml:space="preserve"> эволюция не могла оказывать влияние на процесс развития старения. Эта работа положила начало целой серии новых исследований.</w:t>
      </w:r>
    </w:p>
    <w:p w:rsidR="00C864CD" w:rsidRPr="00C864CD" w:rsidRDefault="00C864CD" w:rsidP="00C864CD">
      <w:pPr>
        <w:ind w:firstLine="708"/>
        <w:jc w:val="both"/>
      </w:pPr>
      <w:r w:rsidRPr="00C864CD">
        <w:t>На протяжении следующих 25 лет исследования имели преимущественно описательный характер. Тем не менее, начиная с конца 70-х годов, возникает большое количество теорий, которые пытались объяснить старение. Например, в известном обзоре литературы по этому вопросу, опубликованном Калебом Финчем в 1990 году, насчитывалось около 4 тыс. ссылок</w:t>
      </w:r>
      <w:hyperlink r:id="rId613" w:anchor="cite_note-37" w:history="1"/>
      <w:r w:rsidRPr="00C864CD">
        <w:t>. Только в конце 1990-х годов ситуация начала проясняться, и большинство авторов начали приходить к общим выводам.</w:t>
      </w:r>
    </w:p>
    <w:p w:rsidR="00C864CD" w:rsidRPr="00C864CD" w:rsidRDefault="00C864CD" w:rsidP="00C864CD">
      <w:pPr>
        <w:ind w:firstLine="708"/>
        <w:jc w:val="both"/>
      </w:pPr>
      <w:r w:rsidRPr="00C864CD">
        <w:t>Все теории старения можно условно разделить на две большие группы: эволюционные теории и теории, основанные на случайных повреждениях клеток. Первые считают, что старение является не необходимым свойством живых организмов, а запрограммированным процессом. Согласно им, старение развилось в результате </w:t>
      </w:r>
      <w:hyperlink r:id="rId614" w:tooltip="Эволюция" w:history="1">
        <w:r w:rsidRPr="00C864CD">
          <w:t>эволюции</w:t>
        </w:r>
      </w:hyperlink>
      <w:r w:rsidRPr="00C864CD">
        <w:t> из-за некоторых преимуществ, которые оно даёт целой </w:t>
      </w:r>
      <w:hyperlink r:id="rId615" w:tooltip="Популяция" w:history="1">
        <w:r w:rsidRPr="00C864CD">
          <w:t>популяции</w:t>
        </w:r>
      </w:hyperlink>
      <w:r w:rsidRPr="00C864CD">
        <w:t xml:space="preserve">. В отличие от них, теории повреждения предполагают, что старение является результатом природного процесса накопления повреждений со временем, с которыми организм старается бороться, а различия старения у разных организмов является результатом разной эффективности этой борьбы. Сейчас последний подход считается установленным в биологии старения. </w:t>
      </w:r>
      <w:proofErr w:type="gramStart"/>
      <w:r w:rsidRPr="00C864CD">
        <w:t>Тем не менее, некоторые исследователи всё ещё защищают эволюционный подход</w:t>
      </w:r>
      <w:hyperlink r:id="rId616" w:anchor="cite_note-goldsmith-13" w:history="1">
        <w:r w:rsidRPr="00C864CD">
          <w:rPr>
            <w:vertAlign w:val="superscript"/>
          </w:rPr>
          <w:t>]</w:t>
        </w:r>
      </w:hyperlink>
      <w:r w:rsidRPr="00C864CD">
        <w:t>, а некоторые другие совсем игнорируют деление на эволюционные теории и теории повреждений.</w:t>
      </w:r>
      <w:proofErr w:type="gramEnd"/>
      <w:r w:rsidRPr="00C864CD">
        <w:t xml:space="preserve"> Последнее утверждение является частично результатом смены терминологии: в некоторых работах последнего времени термин «эволюционные теории» ссылается не на теории «запрограммированного старения», которые предлагают эволюционное возникновение старения как полезного явления, а на подход, который </w:t>
      </w:r>
      <w:proofErr w:type="gramStart"/>
      <w:r w:rsidRPr="00C864CD">
        <w:t>описывает</w:t>
      </w:r>
      <w:proofErr w:type="gramEnd"/>
      <w:r w:rsidRPr="00C864CD">
        <w:t xml:space="preserve"> почему организмы должны стареть в противоположность вопросу о биохимических и физиологических основах старения.</w:t>
      </w:r>
    </w:p>
    <w:p w:rsidR="00C864CD" w:rsidRPr="00C864CD" w:rsidRDefault="00C864CD" w:rsidP="00C864CD">
      <w:pPr>
        <w:ind w:firstLine="708"/>
        <w:jc w:val="both"/>
        <w:outlineLvl w:val="3"/>
        <w:rPr>
          <w:bCs/>
        </w:rPr>
      </w:pPr>
      <w:r w:rsidRPr="00C864CD">
        <w:rPr>
          <w:b/>
          <w:bCs/>
        </w:rPr>
        <w:t xml:space="preserve">Эволюционно-генетический подход. </w:t>
      </w:r>
      <w:proofErr w:type="gramStart"/>
      <w:r w:rsidRPr="00C864CD">
        <w:rPr>
          <w:bCs/>
        </w:rPr>
        <w:t>Гипотеза, которая легла в основу генетического подхода, была предложена </w:t>
      </w:r>
      <w:hyperlink r:id="rId617" w:tooltip="Медавар, Питер" w:history="1">
        <w:r w:rsidRPr="00C864CD">
          <w:rPr>
            <w:bCs/>
          </w:rPr>
          <w:t>Питером Медаваром</w:t>
        </w:r>
      </w:hyperlink>
      <w:r w:rsidRPr="00C864CD">
        <w:rPr>
          <w:bCs/>
        </w:rPr>
        <w:t> в 1952 году</w:t>
      </w:r>
      <w:hyperlink r:id="rId618" w:anchor="cite_note-medawar-35" w:history="1">
        <w:r w:rsidRPr="00C864CD">
          <w:rPr>
            <w:bCs/>
            <w:vertAlign w:val="superscript"/>
          </w:rPr>
          <w:t>]</w:t>
        </w:r>
      </w:hyperlink>
      <w:r w:rsidRPr="00C864CD">
        <w:rPr>
          <w:bCs/>
        </w:rPr>
        <w:t> и известна сейчас как «</w:t>
      </w:r>
      <w:hyperlink r:id="rId619" w:tooltip="Теория накопления мутаций" w:history="1">
        <w:r w:rsidRPr="00C864CD">
          <w:rPr>
            <w:bCs/>
          </w:rPr>
          <w:t>теория накопления мутаций</w:t>
        </w:r>
      </w:hyperlink>
      <w:r w:rsidRPr="00C864CD">
        <w:rPr>
          <w:bCs/>
        </w:rPr>
        <w:t>» (</w:t>
      </w:r>
      <w:hyperlink r:id="rId620" w:tooltip="Английский язык" w:history="1">
        <w:r w:rsidRPr="00C864CD">
          <w:rPr>
            <w:bCs/>
          </w:rPr>
          <w:t>англ.</w:t>
        </w:r>
      </w:hyperlink>
      <w:r w:rsidRPr="00C864CD">
        <w:rPr>
          <w:bCs/>
        </w:rPr>
        <w:t> </w:t>
      </w:r>
      <w:r w:rsidRPr="00C864CD">
        <w:rPr>
          <w:bCs/>
          <w:i/>
          <w:iCs/>
          <w:lang w:val="en"/>
        </w:rPr>
        <w:t>Mutations</w:t>
      </w:r>
      <w:r w:rsidRPr="00C864CD">
        <w:rPr>
          <w:bCs/>
          <w:i/>
          <w:iCs/>
        </w:rPr>
        <w:t xml:space="preserve"> </w:t>
      </w:r>
      <w:r w:rsidRPr="00C864CD">
        <w:rPr>
          <w:bCs/>
          <w:i/>
          <w:iCs/>
          <w:lang w:val="en"/>
        </w:rPr>
        <w:t>accumulation</w:t>
      </w:r>
      <w:r w:rsidRPr="00C864CD">
        <w:rPr>
          <w:bCs/>
          <w:i/>
          <w:iCs/>
        </w:rPr>
        <w:t xml:space="preserve"> </w:t>
      </w:r>
      <w:r w:rsidRPr="00C864CD">
        <w:rPr>
          <w:bCs/>
          <w:i/>
          <w:iCs/>
          <w:lang w:val="en"/>
        </w:rPr>
        <w:t>theory</w:t>
      </w:r>
      <w:r w:rsidRPr="00C864CD">
        <w:rPr>
          <w:bCs/>
        </w:rPr>
        <w:t>).</w:t>
      </w:r>
      <w:proofErr w:type="gramEnd"/>
      <w:r w:rsidRPr="00C864CD">
        <w:rPr>
          <w:bCs/>
        </w:rPr>
        <w:t xml:space="preserve"> Медавар заметил, что животные в природе очень редко доживают до возраста, когда старение становится заметным. Согласно его идее, </w:t>
      </w:r>
      <w:hyperlink r:id="rId621" w:tooltip="Аллели" w:history="1">
        <w:r w:rsidRPr="00C864CD">
          <w:rPr>
            <w:bCs/>
          </w:rPr>
          <w:t>аллели</w:t>
        </w:r>
      </w:hyperlink>
      <w:r w:rsidRPr="00C864CD">
        <w:rPr>
          <w:bCs/>
        </w:rPr>
        <w:t xml:space="preserve">, которые </w:t>
      </w:r>
      <w:proofErr w:type="gramStart"/>
      <w:r w:rsidRPr="00C864CD">
        <w:rPr>
          <w:bCs/>
        </w:rPr>
        <w:t>проявляются на протяжении поздних периодов жизни и которые возникают</w:t>
      </w:r>
      <w:proofErr w:type="gramEnd"/>
      <w:r w:rsidRPr="00C864CD">
        <w:rPr>
          <w:bCs/>
        </w:rPr>
        <w:t xml:space="preserve"> в результате мутаций зародышевых клеток, подвергаются довольно слабому эволюционному давлению, даже если в результате их действия страдают такие свойства, как выживание и размножение. Таким образом, эти мутации могут накапливаться в </w:t>
      </w:r>
      <w:hyperlink r:id="rId622" w:tooltip="Геном" w:history="1">
        <w:r w:rsidRPr="00C864CD">
          <w:rPr>
            <w:bCs/>
          </w:rPr>
          <w:t>геноме</w:t>
        </w:r>
      </w:hyperlink>
      <w:r w:rsidRPr="00C864CD">
        <w:rPr>
          <w:bCs/>
        </w:rPr>
        <w:t> на протяжении многих поколений. Тем не менее, любая особь, которая сумела избежать смерти на протяжении долгого времени, испытывает на себе их действие, что проявляется как старение. То же самое верно и для животных в защищённых условиях.</w:t>
      </w:r>
    </w:p>
    <w:p w:rsidR="00C864CD" w:rsidRPr="00C864CD" w:rsidRDefault="00C864CD" w:rsidP="00C864CD">
      <w:pPr>
        <w:ind w:firstLine="708"/>
        <w:jc w:val="both"/>
      </w:pPr>
      <w:r w:rsidRPr="00C864CD">
        <w:t>В дальнейшем, в </w:t>
      </w:r>
      <w:hyperlink r:id="rId623" w:tooltip="1957 год" w:history="1">
        <w:r w:rsidRPr="00C864CD">
          <w:t>1957 году</w:t>
        </w:r>
      </w:hyperlink>
      <w:r w:rsidRPr="00C864CD">
        <w:t> </w:t>
      </w:r>
      <w:hyperlink r:id="rId624" w:tooltip="Вильямс, Джордж Кристофер (страница отсутствует)" w:history="1">
        <w:r w:rsidRPr="00C864CD">
          <w:t>Д. Вильямс</w:t>
        </w:r>
      </w:hyperlink>
      <w:r w:rsidRPr="00C864CD">
        <w:t xml:space="preserve">  предположил существование </w:t>
      </w:r>
      <w:hyperlink r:id="rId625" w:tooltip="Плейотропия" w:history="1">
        <w:r w:rsidRPr="00C864CD">
          <w:t>плейотропных</w:t>
        </w:r>
      </w:hyperlink>
      <w:r w:rsidRPr="00C864CD">
        <w:t> генов, которые имеют разный эффект для выживания организмов на протяжении разных периодов жизни, то есть они полезны в молодом возрасте, когда эффект естественного отбора сильный, но вредны позднее, когда эффект естественного отбора слабый. Эта идея сейчас известна как «</w:t>
      </w:r>
      <w:hyperlink r:id="rId626" w:tooltip="Антагонистическая плейотропия" w:history="1">
        <w:r w:rsidRPr="00C864CD">
          <w:t>антагонистическая плейотропия</w:t>
        </w:r>
      </w:hyperlink>
      <w:r w:rsidRPr="00C864CD">
        <w:t>» (</w:t>
      </w:r>
      <w:hyperlink r:id="rId627" w:tooltip="Английский язык" w:history="1">
        <w:r w:rsidRPr="00C864CD">
          <w:t>англ.</w:t>
        </w:r>
      </w:hyperlink>
      <w:r w:rsidRPr="00C864CD">
        <w:t> </w:t>
      </w:r>
      <w:r w:rsidRPr="00C864CD">
        <w:rPr>
          <w:i/>
          <w:iCs/>
          <w:lang w:val="en"/>
        </w:rPr>
        <w:t>Antagonistic</w:t>
      </w:r>
      <w:r w:rsidRPr="00C864CD">
        <w:rPr>
          <w:i/>
          <w:iCs/>
        </w:rPr>
        <w:t xml:space="preserve"> </w:t>
      </w:r>
      <w:r w:rsidRPr="00C864CD">
        <w:rPr>
          <w:i/>
          <w:iCs/>
          <w:lang w:val="en"/>
        </w:rPr>
        <w:t>pleiotropy</w:t>
      </w:r>
      <w:r w:rsidRPr="00C864CD">
        <w:t>).</w:t>
      </w:r>
    </w:p>
    <w:p w:rsidR="00C864CD" w:rsidRPr="00C864CD" w:rsidRDefault="00C864CD" w:rsidP="00C864CD">
      <w:pPr>
        <w:ind w:firstLine="708"/>
        <w:jc w:val="both"/>
      </w:pPr>
      <w:r w:rsidRPr="00C864CD">
        <w:t xml:space="preserve">Вместе эти две теории составляют основу современных представлений о генетике старения. Тем не менее, идентификация ответственных генов имела лишь ограниченный успех. Свидетельства о накоплении мутаций остаются спорными, тогда как свидетельства наличия плейотропных генов сильнее, но и они недостаточно обоснованы. </w:t>
      </w:r>
      <w:proofErr w:type="gramStart"/>
      <w:r w:rsidRPr="00C864CD">
        <w:t>Примерами плейотропных генов можно назвать ген </w:t>
      </w:r>
      <w:hyperlink r:id="rId628" w:tooltip="Теломераза" w:history="1">
        <w:r w:rsidRPr="00C864CD">
          <w:t>теломеразы</w:t>
        </w:r>
      </w:hyperlink>
      <w:r w:rsidRPr="00C864CD">
        <w:t> у эукариот и </w:t>
      </w:r>
      <w:hyperlink r:id="rId629" w:tooltip="Сигма-фактор (страница отсутствует)" w:history="1">
        <w:r w:rsidRPr="00C864CD">
          <w:t>сигма-фактор</w:t>
        </w:r>
      </w:hyperlink>
      <w:r w:rsidRPr="00C864CD">
        <w:t> σ</w:t>
      </w:r>
      <w:r w:rsidRPr="00C864CD">
        <w:rPr>
          <w:vertAlign w:val="superscript"/>
        </w:rPr>
        <w:t>70</w:t>
      </w:r>
      <w:r w:rsidRPr="00C864CD">
        <w:t xml:space="preserve"> у </w:t>
      </w:r>
      <w:r w:rsidRPr="00C864CD">
        <w:lastRenderedPageBreak/>
        <w:t>бактерий.</w:t>
      </w:r>
      <w:proofErr w:type="gramEnd"/>
      <w:r w:rsidRPr="00C864CD">
        <w:t xml:space="preserve"> Хотя известно много генов, которые влияют на продолжительность жизни разных организмов, других чётких примеров плейотропных генов всё ещё не обнаружено.</w:t>
      </w:r>
    </w:p>
    <w:p w:rsidR="00C864CD" w:rsidRPr="00C864CD" w:rsidRDefault="00C864CD" w:rsidP="00C864CD">
      <w:pPr>
        <w:ind w:firstLine="708"/>
        <w:jc w:val="both"/>
        <w:outlineLvl w:val="3"/>
        <w:rPr>
          <w:bCs/>
        </w:rPr>
      </w:pPr>
      <w:r w:rsidRPr="00C864CD">
        <w:rPr>
          <w:b/>
          <w:bCs/>
        </w:rPr>
        <w:t xml:space="preserve">Эволюционно-физиологический подход. </w:t>
      </w:r>
      <w:r w:rsidRPr="00C864CD">
        <w:rPr>
          <w:bCs/>
        </w:rPr>
        <w:t>Теория антагонистической плейотропии предсказывает, что должны существовать гены с плейотропным эффектом, естественный отбор которых и приводит к возникновению старения. Несколько генов с плейотропным эффектом на разных стадиях жизни действительно найдены — сигма-70 у </w:t>
      </w:r>
      <w:r w:rsidRPr="00C864CD">
        <w:rPr>
          <w:bCs/>
          <w:i/>
          <w:iCs/>
        </w:rPr>
        <w:t>E. coli</w:t>
      </w:r>
      <w:r w:rsidRPr="00C864CD">
        <w:rPr>
          <w:bCs/>
        </w:rPr>
        <w:t xml:space="preserve">, теломераза </w:t>
      </w:r>
      <w:proofErr w:type="gramStart"/>
      <w:r w:rsidRPr="00C864CD">
        <w:rPr>
          <w:bCs/>
        </w:rPr>
        <w:t>у</w:t>
      </w:r>
      <w:proofErr w:type="gramEnd"/>
      <w:r w:rsidRPr="00C864CD">
        <w:rPr>
          <w:bCs/>
        </w:rPr>
        <w:t xml:space="preserve"> </w:t>
      </w:r>
      <w:proofErr w:type="gramStart"/>
      <w:r w:rsidRPr="00C864CD">
        <w:rPr>
          <w:bCs/>
        </w:rPr>
        <w:t>эукариот</w:t>
      </w:r>
      <w:proofErr w:type="gramEnd"/>
      <w:r w:rsidRPr="00C864CD">
        <w:rPr>
          <w:bCs/>
        </w:rPr>
        <w:t xml:space="preserve">, но непосредственной связи со старением показано не было, тем более не было показано, что это типичное явление для всех организмов, ответственное за все эффекты старения. То есть эти гены могут рассматриваться лишь как кандидаты на роль генов, предсказанных теорией. </w:t>
      </w:r>
      <w:proofErr w:type="gramStart"/>
      <w:r w:rsidRPr="00C864CD">
        <w:rPr>
          <w:bCs/>
        </w:rPr>
        <w:t>С другой стороны, ряд физиологических эффектов показаны без определения генов, ответственных за них.</w:t>
      </w:r>
      <w:proofErr w:type="gramEnd"/>
      <w:r w:rsidRPr="00C864CD">
        <w:rPr>
          <w:bCs/>
        </w:rPr>
        <w:t xml:space="preserve"> Часто мы можем говорить о компромиссах, аналогичных </w:t>
      </w:r>
      <w:proofErr w:type="gramStart"/>
      <w:r w:rsidRPr="00C864CD">
        <w:rPr>
          <w:bCs/>
        </w:rPr>
        <w:t>предсказанным</w:t>
      </w:r>
      <w:proofErr w:type="gramEnd"/>
      <w:r w:rsidRPr="00C864CD">
        <w:rPr>
          <w:bCs/>
        </w:rPr>
        <w:t xml:space="preserve"> теорией антагонистической плейотропии, без чёткого определения генов, от которых они зависят. </w:t>
      </w:r>
      <w:proofErr w:type="gramStart"/>
      <w:r w:rsidRPr="00C864CD">
        <w:rPr>
          <w:bCs/>
        </w:rPr>
        <w:t>Физиологическая основа таких компромиссов заложена в так называемой «</w:t>
      </w:r>
      <w:hyperlink r:id="rId630" w:tooltip="Теория одноразовой сомы" w:history="1">
        <w:r w:rsidRPr="00C864CD">
          <w:rPr>
            <w:bCs/>
          </w:rPr>
          <w:t>теории одноразовой сомы</w:t>
        </w:r>
      </w:hyperlink>
      <w:r w:rsidRPr="00C864CD">
        <w:rPr>
          <w:bCs/>
        </w:rPr>
        <w:t>» (</w:t>
      </w:r>
      <w:hyperlink r:id="rId631" w:tooltip="Английский язык" w:history="1">
        <w:r w:rsidRPr="00C864CD">
          <w:rPr>
            <w:bCs/>
          </w:rPr>
          <w:t>англ.</w:t>
        </w:r>
      </w:hyperlink>
      <w:r w:rsidRPr="00C864CD">
        <w:rPr>
          <w:bCs/>
        </w:rPr>
        <w:t> </w:t>
      </w:r>
      <w:r w:rsidRPr="00C864CD">
        <w:rPr>
          <w:bCs/>
          <w:i/>
          <w:iCs/>
          <w:lang w:val="en"/>
        </w:rPr>
        <w:t>Disposable</w:t>
      </w:r>
      <w:r w:rsidRPr="00C864CD">
        <w:rPr>
          <w:bCs/>
          <w:i/>
          <w:iCs/>
        </w:rPr>
        <w:t xml:space="preserve"> </w:t>
      </w:r>
      <w:r w:rsidRPr="00C864CD">
        <w:rPr>
          <w:bCs/>
          <w:i/>
          <w:iCs/>
          <w:lang w:val="en"/>
        </w:rPr>
        <w:t>soma</w:t>
      </w:r>
      <w:r w:rsidRPr="00C864CD">
        <w:rPr>
          <w:bCs/>
          <w:i/>
          <w:iCs/>
        </w:rPr>
        <w:t xml:space="preserve"> </w:t>
      </w:r>
      <w:r w:rsidRPr="00C864CD">
        <w:rPr>
          <w:bCs/>
          <w:i/>
          <w:iCs/>
          <w:lang w:val="en"/>
        </w:rPr>
        <w:t>theory</w:t>
      </w:r>
      <w:r w:rsidRPr="00C864CD">
        <w:rPr>
          <w:bCs/>
        </w:rPr>
        <w:t>).</w:t>
      </w:r>
      <w:proofErr w:type="gramEnd"/>
      <w:r w:rsidRPr="00C864CD">
        <w:rPr>
          <w:bCs/>
        </w:rPr>
        <w:t xml:space="preserve"> Эта теория задаётся вопросом, как организм должен распорядиться своими ресурсами (в первом варианте теории речь шла только </w:t>
      </w:r>
      <w:proofErr w:type="gramStart"/>
      <w:r w:rsidRPr="00C864CD">
        <w:rPr>
          <w:bCs/>
        </w:rPr>
        <w:t>о</w:t>
      </w:r>
      <w:proofErr w:type="gramEnd"/>
      <w:r w:rsidRPr="00C864CD">
        <w:rPr>
          <w:bCs/>
        </w:rPr>
        <w:t xml:space="preserve"> энергии) между поддержкой, ремонтом сомы и другими функциями, необходимыми для выживания. Необходимость компромисса возникает из-за ограниченности ресурсов или необходимости выбора лучшего пути их использования.</w:t>
      </w:r>
    </w:p>
    <w:p w:rsidR="00C864CD" w:rsidRPr="00C864CD" w:rsidRDefault="00C864CD" w:rsidP="00C864CD">
      <w:pPr>
        <w:ind w:firstLine="708"/>
        <w:jc w:val="both"/>
      </w:pPr>
      <w:r w:rsidRPr="00C864CD">
        <w:t>Поддержание тела должно осуществляться только настолько, насколько это необходимо на протяжении обычного времени выживания в природе. Например, поскольку 90 % диких мышей умирает на протяжении первого года жизни (преимущественно от холода), инвестиции ресурсов в выживание на протяжении дольшего времени будут касаться только 10 % популяции. Трёхлетняя продолжительность жизни мышей полностью достаточна для всех потребностей в природе, но с точки зрения эволюции ресурсы следует тратить, например, на улучшение сохранения тепла или размножения вместо борьбы со старостью. Таким образом, продолжительность жизни мыши наилучшим образом отвечает экологическим условиям её жизни.</w:t>
      </w:r>
    </w:p>
    <w:p w:rsidR="00C864CD" w:rsidRPr="00C864CD" w:rsidRDefault="00C864CD" w:rsidP="00C864CD">
      <w:pPr>
        <w:ind w:firstLine="708"/>
        <w:jc w:val="both"/>
      </w:pPr>
      <w:r w:rsidRPr="00C864CD">
        <w:t>Теория «одноразового тела» делает несколько допущений, которые касаются физиологии процесса старения. Согласно этой теории, старение возникает в результате неидеальных функций ремонта и поддержки соматических клеток, которые адаптированы для удовлетворения экологических потребностей. Повреждения, в свою очередь, являются результатом </w:t>
      </w:r>
      <w:hyperlink r:id="rId632" w:tooltip="Стохастика (страница отсутствует)" w:history="1">
        <w:r w:rsidRPr="00C864CD">
          <w:t>стохастических процессов</w:t>
        </w:r>
      </w:hyperlink>
      <w:r w:rsidRPr="00C864CD">
        <w:t>, связанных с жизнедеятельностью клеток. Долголетие контролируется за счёт контроля генов, которые отвечают за эти функции, а бессмертие генеративных клеток, в отличие от соматических, является результатом больших затрат ресурсов и, возможно, отсутствия некоторых источников повреждений.</w:t>
      </w:r>
    </w:p>
    <w:p w:rsidR="00C864CD" w:rsidRPr="00C864CD" w:rsidRDefault="00C864CD" w:rsidP="00C864CD">
      <w:pPr>
        <w:ind w:firstLine="708"/>
        <w:jc w:val="both"/>
        <w:outlineLvl w:val="2"/>
        <w:rPr>
          <w:bCs/>
        </w:rPr>
      </w:pPr>
      <w:r w:rsidRPr="00C864CD">
        <w:rPr>
          <w:bCs/>
        </w:rPr>
        <w:t>Существуют свидетельства нескольких важнейших механизмов повреждения макромолекул, которые обычно действуют параллельно один другому или зависят один от другого. Вероятно, любой из этих механизмов может играть доминирующую роль при определённых обстоятельствах.</w:t>
      </w:r>
    </w:p>
    <w:p w:rsidR="00C864CD" w:rsidRPr="00C864CD" w:rsidRDefault="00C864CD" w:rsidP="00C864CD">
      <w:pPr>
        <w:ind w:firstLine="1494"/>
        <w:jc w:val="both"/>
      </w:pPr>
      <w:r w:rsidRPr="00C864CD">
        <w:t>Во многих из этих процессов важную роль играют </w:t>
      </w:r>
      <w:hyperlink r:id="rId633" w:tooltip="Активные формы кислорода" w:history="1">
        <w:r w:rsidRPr="00C864CD">
          <w:t>активные формы кислорода</w:t>
        </w:r>
      </w:hyperlink>
      <w:r w:rsidRPr="00C864CD">
        <w:t> (в частности </w:t>
      </w:r>
      <w:hyperlink r:id="rId634" w:tooltip="Свободные радикалы" w:history="1">
        <w:r w:rsidRPr="00C864CD">
          <w:t>свободные радикалы</w:t>
        </w:r>
      </w:hyperlink>
      <w:r w:rsidRPr="00C864CD">
        <w:t xml:space="preserve">), набор свидетельств </w:t>
      </w:r>
      <w:proofErr w:type="gramStart"/>
      <w:r w:rsidRPr="00C864CD">
        <w:t>о</w:t>
      </w:r>
      <w:proofErr w:type="gramEnd"/>
      <w:r w:rsidRPr="00C864CD">
        <w:t xml:space="preserve"> их влиянии был получен достаточно давно и сейчас известен под названием «</w:t>
      </w:r>
      <w:hyperlink r:id="rId635" w:tooltip="Свободнорадикальная теория старения" w:history="1">
        <w:r w:rsidRPr="00C864CD">
          <w:t>свободнорадикальная теория старения</w:t>
        </w:r>
      </w:hyperlink>
      <w:r w:rsidRPr="00C864CD">
        <w:t xml:space="preserve">». Сегодня, тем не менее, механизмы старения намного более детализированы. Так, например, </w:t>
      </w:r>
      <w:proofErr w:type="gramStart"/>
      <w:r w:rsidRPr="00C864CD">
        <w:t>обнаружено</w:t>
      </w:r>
      <w:proofErr w:type="gramEnd"/>
      <w:r w:rsidRPr="00C864CD">
        <w:t xml:space="preserve"> что характер </w:t>
      </w:r>
      <w:hyperlink r:id="rId636" w:anchor="%D0%9C%D0%B5%D1%82%D0%B8%D0%BB%D0%B8%D1%80%D0%BE%D0%B2%D0%B0%D0%BD%D0%B8%D0%B5_%D0%94%D0%9D%D0%9A_%D1%83_%D1%87%D0%B5%D0%BB%D0%BE%D0%B2%D0%B5%D0%BA%D0%B0#_%D0%98%D0%B7%D0%BC%D0%B5%D0%BD%D0%B5%D0%BD%D0%B8%D1%8F_%D0%BC%D0%B5%D1%82%D0%B8%D0%BB%D0%B8%D1%80%D0" w:tooltip="Метилирование ДНК" w:history="1">
        <w:r w:rsidRPr="00C864CD">
          <w:t>метилирования ДНК</w:t>
        </w:r>
      </w:hyperlink>
      <w:r w:rsidRPr="00C864CD">
        <w:t xml:space="preserve"> в геноме тесно связан с хронологическим возрастом. </w:t>
      </w:r>
    </w:p>
    <w:p w:rsidR="00C864CD" w:rsidRPr="00C864CD" w:rsidRDefault="00C864CD" w:rsidP="00C864CD">
      <w:pPr>
        <w:ind w:firstLine="708"/>
        <w:jc w:val="both"/>
        <w:outlineLvl w:val="3"/>
        <w:rPr>
          <w:bCs/>
        </w:rPr>
      </w:pPr>
      <w:r w:rsidRPr="00C864CD">
        <w:rPr>
          <w:b/>
          <w:bCs/>
        </w:rPr>
        <w:t xml:space="preserve">Теория соматических мутаций. </w:t>
      </w:r>
      <w:r w:rsidRPr="00C864CD">
        <w:rPr>
          <w:bCs/>
        </w:rPr>
        <w:t>Многие работы показали увеличение с возрастом числа соматических </w:t>
      </w:r>
      <w:hyperlink r:id="rId637" w:tooltip="Мутация" w:history="1">
        <w:r w:rsidRPr="00C864CD">
          <w:rPr>
            <w:bCs/>
          </w:rPr>
          <w:t>мутаций</w:t>
        </w:r>
      </w:hyperlink>
      <w:r w:rsidRPr="00C864CD">
        <w:rPr>
          <w:bCs/>
        </w:rPr>
        <w:t> и других форм повреждения </w:t>
      </w:r>
      <w:hyperlink r:id="rId638" w:tooltip="ДНК" w:history="1">
        <w:r w:rsidRPr="00C864CD">
          <w:rPr>
            <w:bCs/>
          </w:rPr>
          <w:t>ДНК</w:t>
        </w:r>
      </w:hyperlink>
      <w:r w:rsidRPr="00C864CD">
        <w:rPr>
          <w:bCs/>
        </w:rPr>
        <w:t>, предлагая </w:t>
      </w:r>
      <w:hyperlink r:id="rId639" w:tooltip="Репарация ДНК" w:history="1">
        <w:r w:rsidRPr="00C864CD">
          <w:rPr>
            <w:bCs/>
          </w:rPr>
          <w:t>репарацию</w:t>
        </w:r>
      </w:hyperlink>
      <w:r w:rsidRPr="00C864CD">
        <w:rPr>
          <w:bCs/>
        </w:rPr>
        <w:t> (ремонт) ДНК в качестве важного фактора поддержки долголетия клеток. Повреждения ДНК типичны для клеток, и вызываются такими факторами как жёсткая </w:t>
      </w:r>
      <w:hyperlink r:id="rId640" w:tooltip="Ионизирующее излучение" w:history="1">
        <w:r w:rsidRPr="00C864CD">
          <w:rPr>
            <w:bCs/>
          </w:rPr>
          <w:t>радиация</w:t>
        </w:r>
      </w:hyperlink>
      <w:r w:rsidRPr="00C864CD">
        <w:rPr>
          <w:bCs/>
        </w:rPr>
        <w:t xml:space="preserve"> и активные формы кислорода, и потому целостность ДНК может поддерживаться только за счёт механизмов репарации. Действительно, существует </w:t>
      </w:r>
      <w:r w:rsidRPr="00C864CD">
        <w:rPr>
          <w:bCs/>
        </w:rPr>
        <w:lastRenderedPageBreak/>
        <w:t>зависимость между долголетием и репарацией ДНК, как это было продемонстрировано на примере </w:t>
      </w:r>
      <w:hyperlink r:id="rId641" w:tooltip="Фермент" w:history="1">
        <w:r w:rsidRPr="00C864CD">
          <w:rPr>
            <w:bCs/>
          </w:rPr>
          <w:t>фермента</w:t>
        </w:r>
      </w:hyperlink>
      <w:r w:rsidRPr="00C864CD">
        <w:rPr>
          <w:bCs/>
        </w:rPr>
        <w:t> пол</w:t>
      </w:r>
      <w:proofErr w:type="gramStart"/>
      <w:r w:rsidRPr="00C864CD">
        <w:rPr>
          <w:bCs/>
        </w:rPr>
        <w:t>и-</w:t>
      </w:r>
      <w:proofErr w:type="gramEnd"/>
      <w:r w:rsidRPr="00C864CD">
        <w:rPr>
          <w:bCs/>
        </w:rPr>
        <w:fldChar w:fldCharType="begin"/>
      </w:r>
      <w:r w:rsidRPr="00C864CD">
        <w:rPr>
          <w:bCs/>
        </w:rPr>
        <w:instrText xml:space="preserve"> HYPERLINK "https://ru.wikipedia.org/wiki/%D0%90%D0%94%D0%A4" \o "АДФ" </w:instrText>
      </w:r>
      <w:r w:rsidRPr="00C864CD">
        <w:rPr>
          <w:bCs/>
        </w:rPr>
        <w:fldChar w:fldCharType="separate"/>
      </w:r>
      <w:r w:rsidRPr="00C864CD">
        <w:rPr>
          <w:bCs/>
        </w:rPr>
        <w:t>АДФ</w:t>
      </w:r>
      <w:r w:rsidRPr="00C864CD">
        <w:rPr>
          <w:bCs/>
        </w:rPr>
        <w:fldChar w:fldCharType="end"/>
      </w:r>
      <w:r w:rsidRPr="00C864CD">
        <w:rPr>
          <w:bCs/>
        </w:rPr>
        <w:t>-</w:t>
      </w:r>
      <w:hyperlink r:id="rId642" w:tooltip="Рибоза" w:history="1">
        <w:r w:rsidRPr="00C864CD">
          <w:rPr>
            <w:bCs/>
          </w:rPr>
          <w:t>рибоза</w:t>
        </w:r>
      </w:hyperlink>
      <w:r w:rsidRPr="00C864CD">
        <w:rPr>
          <w:bCs/>
        </w:rPr>
        <w:t>-</w:t>
      </w:r>
      <w:hyperlink r:id="rId643" w:tooltip="Полимеразы" w:history="1">
        <w:r w:rsidRPr="00C864CD">
          <w:rPr>
            <w:bCs/>
          </w:rPr>
          <w:t>полимеразы</w:t>
        </w:r>
      </w:hyperlink>
      <w:r w:rsidRPr="00C864CD">
        <w:rPr>
          <w:bCs/>
        </w:rPr>
        <w:t>-1 (PARP-1), важного игрока в клеточном ответе на вызванное стрессом повреждение ДНК. Более высокие уровни PARP-1 ассоциируются с большей продолжительностью жизни.</w:t>
      </w:r>
    </w:p>
    <w:p w:rsidR="00C864CD" w:rsidRPr="00C864CD" w:rsidRDefault="00C864CD" w:rsidP="00C864CD">
      <w:pPr>
        <w:ind w:firstLine="708"/>
        <w:jc w:val="both"/>
        <w:outlineLvl w:val="3"/>
        <w:rPr>
          <w:bCs/>
        </w:rPr>
      </w:pPr>
      <w:r w:rsidRPr="00C864CD">
        <w:rPr>
          <w:bCs/>
        </w:rPr>
        <w:t>Накопление изменённых белков. Также важен для выживания клеток кругооборот </w:t>
      </w:r>
      <w:hyperlink r:id="rId644" w:tooltip="Белки" w:history="1">
        <w:r w:rsidRPr="00C864CD">
          <w:rPr>
            <w:bCs/>
          </w:rPr>
          <w:t>белков</w:t>
        </w:r>
      </w:hyperlink>
      <w:r w:rsidRPr="00C864CD">
        <w:rPr>
          <w:bCs/>
        </w:rPr>
        <w:t>, для которого критично появление повреждённых и лишних белков. </w:t>
      </w:r>
      <w:hyperlink r:id="rId645" w:tooltip="Окисление" w:history="1">
        <w:r w:rsidRPr="00C864CD">
          <w:rPr>
            <w:bCs/>
          </w:rPr>
          <w:t>Окисленные</w:t>
        </w:r>
      </w:hyperlink>
      <w:r w:rsidRPr="00C864CD">
        <w:rPr>
          <w:bCs/>
        </w:rPr>
        <w:t xml:space="preserve"> белки являются типичным результатом влияния активных форм кислорода, которые </w:t>
      </w:r>
      <w:proofErr w:type="gramStart"/>
      <w:r w:rsidRPr="00C864CD">
        <w:rPr>
          <w:bCs/>
        </w:rPr>
        <w:t>образуются в результате многих метаболических процессов клетки и часто мешают</w:t>
      </w:r>
      <w:proofErr w:type="gramEnd"/>
      <w:r w:rsidRPr="00C864CD">
        <w:rPr>
          <w:bCs/>
        </w:rPr>
        <w:t xml:space="preserve"> корректной работе белка. Тем не менее, механизмы репарации не всегда могут распознать повреждённые белки</w:t>
      </w:r>
      <w:hyperlink r:id="rId646" w:anchor="cite_note-nystrom-32" w:history="1">
        <w:r w:rsidRPr="00C864CD">
          <w:rPr>
            <w:bCs/>
            <w:vertAlign w:val="superscript"/>
          </w:rPr>
          <w:t>[32]</w:t>
        </w:r>
      </w:hyperlink>
      <w:r w:rsidRPr="00C864CD">
        <w:rPr>
          <w:bCs/>
        </w:rPr>
        <w:t> и становятся менее эффективными с возрастом</w:t>
      </w:r>
      <w:hyperlink r:id="rId647" w:anchor="cite_note-kirkwood-40" w:history="1">
        <w:r w:rsidRPr="00C864CD">
          <w:rPr>
            <w:bCs/>
            <w:vertAlign w:val="superscript"/>
          </w:rPr>
          <w:t>[40]</w:t>
        </w:r>
      </w:hyperlink>
      <w:r w:rsidRPr="00C864CD">
        <w:rPr>
          <w:bCs/>
        </w:rPr>
        <w:t> за счёт снижения активности </w:t>
      </w:r>
      <w:hyperlink r:id="rId648" w:tooltip="Протеасома" w:history="1">
        <w:r w:rsidRPr="00C864CD">
          <w:rPr>
            <w:bCs/>
          </w:rPr>
          <w:t>протеасомы</w:t>
        </w:r>
      </w:hyperlink>
      <w:hyperlink r:id="rId649" w:anchor="cite_note-50" w:history="1">
        <w:r w:rsidRPr="00C864CD">
          <w:rPr>
            <w:bCs/>
            <w:vertAlign w:val="superscript"/>
          </w:rPr>
          <w:t>[50]</w:t>
        </w:r>
      </w:hyperlink>
      <w:r w:rsidRPr="00C864CD">
        <w:rPr>
          <w:bCs/>
        </w:rPr>
        <w:t>. В некоторых случаях белки являются частью статических структур, таких как </w:t>
      </w:r>
      <w:hyperlink r:id="rId650" w:tooltip="Клеточная стенка" w:history="1">
        <w:r w:rsidRPr="00C864CD">
          <w:rPr>
            <w:bCs/>
          </w:rPr>
          <w:t>клеточная стенка</w:t>
        </w:r>
      </w:hyperlink>
      <w:r w:rsidRPr="00C864CD">
        <w:rPr>
          <w:bCs/>
        </w:rPr>
        <w:t>, которые не могут быть легко разрушены. Кругооборот белков зависит также и от белко</w:t>
      </w:r>
      <w:proofErr w:type="gramStart"/>
      <w:r w:rsidRPr="00C864CD">
        <w:rPr>
          <w:bCs/>
        </w:rPr>
        <w:t>в-</w:t>
      </w:r>
      <w:proofErr w:type="gramEnd"/>
      <w:r w:rsidRPr="00C864CD">
        <w:rPr>
          <w:bCs/>
        </w:rPr>
        <w:fldChar w:fldCharType="begin"/>
      </w:r>
      <w:r w:rsidRPr="00C864CD">
        <w:rPr>
          <w:bCs/>
        </w:rPr>
        <w:instrText xml:space="preserve"> HYPERLINK "https://ru.wikipedia.org/wiki/%D0%A8%D0%B0%D0%BF%D0%B5%D1%80%D0%BE%D0%BD%D1%8B" \o "Шапероны" </w:instrText>
      </w:r>
      <w:r w:rsidRPr="00C864CD">
        <w:rPr>
          <w:bCs/>
        </w:rPr>
        <w:fldChar w:fldCharType="separate"/>
      </w:r>
      <w:r w:rsidRPr="00C864CD">
        <w:rPr>
          <w:bCs/>
        </w:rPr>
        <w:t>шаперонов</w:t>
      </w:r>
      <w:r w:rsidRPr="00C864CD">
        <w:rPr>
          <w:bCs/>
        </w:rPr>
        <w:fldChar w:fldCharType="end"/>
      </w:r>
      <w:r w:rsidRPr="00C864CD">
        <w:rPr>
          <w:bCs/>
        </w:rPr>
        <w:t>, которые помогают белкам получать необходимую </w:t>
      </w:r>
      <w:hyperlink r:id="rId651" w:tooltip="Конформация" w:history="1">
        <w:r w:rsidRPr="00C864CD">
          <w:rPr>
            <w:bCs/>
          </w:rPr>
          <w:t>конформацию</w:t>
        </w:r>
      </w:hyperlink>
      <w:r w:rsidRPr="00C864CD">
        <w:rPr>
          <w:bCs/>
        </w:rPr>
        <w:t>. С возрастом наблюдается снижение репарирующей активности</w:t>
      </w:r>
      <w:hyperlink r:id="rId652" w:anchor="cite_note-51" w:history="1">
        <w:r w:rsidRPr="00C864CD">
          <w:rPr>
            <w:bCs/>
            <w:vertAlign w:val="superscript"/>
          </w:rPr>
          <w:t>[51]</w:t>
        </w:r>
      </w:hyperlink>
      <w:r w:rsidRPr="00C864CD">
        <w:rPr>
          <w:bCs/>
        </w:rPr>
        <w:t>, хотя это снижение может быть результатом перегрузки шаперонов (и протоасомы) повреждёнными белками.</w:t>
      </w:r>
    </w:p>
    <w:p w:rsidR="00C864CD" w:rsidRPr="00C864CD" w:rsidRDefault="00C864CD" w:rsidP="00C864CD">
      <w:pPr>
        <w:ind w:firstLine="708"/>
        <w:jc w:val="both"/>
      </w:pPr>
      <w:r w:rsidRPr="00C864CD">
        <w:t xml:space="preserve">Существуют свидетельства, что накопление повреждённых белков действительно </w:t>
      </w:r>
      <w:proofErr w:type="gramStart"/>
      <w:r w:rsidRPr="00C864CD">
        <w:t>происходит с возрастом и может</w:t>
      </w:r>
      <w:proofErr w:type="gramEnd"/>
      <w:r w:rsidRPr="00C864CD">
        <w:t xml:space="preserve"> отвечать за такие ассоциированные с возрастом болезни как </w:t>
      </w:r>
      <w:hyperlink r:id="rId653" w:tooltip="Болезнь Альцгеймера" w:history="1">
        <w:r w:rsidRPr="00C864CD">
          <w:t>болезнь Альцгеймера</w:t>
        </w:r>
      </w:hyperlink>
      <w:r w:rsidRPr="00C864CD">
        <w:t>, </w:t>
      </w:r>
      <w:hyperlink r:id="rId654" w:tooltip="Болезнь Паркинсона" w:history="1">
        <w:r w:rsidRPr="00C864CD">
          <w:t>болезнь Паркинсона</w:t>
        </w:r>
      </w:hyperlink>
      <w:r w:rsidRPr="00C864CD">
        <w:t> и </w:t>
      </w:r>
      <w:hyperlink r:id="rId655" w:tooltip="Катаракта" w:history="1">
        <w:r w:rsidRPr="00C864CD">
          <w:t>катаракта</w:t>
        </w:r>
      </w:hyperlink>
      <w:r w:rsidRPr="00C864CD">
        <w:t>.</w:t>
      </w:r>
    </w:p>
    <w:p w:rsidR="00C864CD" w:rsidRPr="00C864CD" w:rsidRDefault="00C864CD" w:rsidP="00C864CD">
      <w:pPr>
        <w:ind w:firstLine="708"/>
        <w:jc w:val="both"/>
      </w:pPr>
      <w:r w:rsidRPr="00C864CD">
        <w:t>Митохондриальная теория старения впервые была предложена в 1978 году (митохондриальная теория развития, старения и злокачественного роста). Суть её заключается в том, что замедление размножения </w:t>
      </w:r>
      <w:hyperlink r:id="rId656" w:tooltip="Митохондрия" w:history="1">
        <w:r w:rsidRPr="00C864CD">
          <w:t>митохондрий</w:t>
        </w:r>
      </w:hyperlink>
      <w:r w:rsidRPr="00C864CD">
        <w:t xml:space="preserve"> в высокодифференцированных </w:t>
      </w:r>
      <w:proofErr w:type="gramStart"/>
      <w:r w:rsidRPr="00C864CD">
        <w:t>клетках</w:t>
      </w:r>
      <w:proofErr w:type="gramEnd"/>
      <w:r w:rsidRPr="00C864CD">
        <w:t xml:space="preserve"> вследствие дефицита кодируемых в ядре митохондриальных белков создает условия для возникновения и селективного отбора дефектных </w:t>
      </w:r>
      <w:hyperlink r:id="rId657" w:tooltip="Делеция" w:history="1">
        <w:r w:rsidRPr="00C864CD">
          <w:t>делеционных</w:t>
        </w:r>
      </w:hyperlink>
      <w:r w:rsidRPr="00C864CD">
        <w:t> мтДНК, увеличение доли которых постепенно снижает энергетическое обеспечение клеток. В </w:t>
      </w:r>
      <w:hyperlink r:id="rId658" w:tooltip="1980 год" w:history="1">
        <w:r w:rsidRPr="00C864CD">
          <w:t>1980 году</w:t>
        </w:r>
      </w:hyperlink>
      <w:r w:rsidRPr="00C864CD">
        <w:t> была предложена радикальная митохондриальная теория старения. В настоящее время накопилось много данных свидетельствующих о том, что </w:t>
      </w:r>
      <w:hyperlink r:id="rId659" w:tooltip="Свободные радикалы" w:history="1">
        <w:r w:rsidRPr="00C864CD">
          <w:t>свободные радикалы</w:t>
        </w:r>
      </w:hyperlink>
      <w:r w:rsidRPr="00C864CD">
        <w:t> не являются причиной естественного старения. Эти данные не опровергают митохондриальную теорию старения (</w:t>
      </w:r>
      <w:hyperlink r:id="rId660" w:tooltip="1978 год" w:history="1">
        <w:r w:rsidRPr="00C864CD">
          <w:t>1978 г.</w:t>
        </w:r>
      </w:hyperlink>
      <w:r w:rsidRPr="00C864CD">
        <w:t>), которая не опирается на свободные радикалы, но доказывают ложность радикального варианта митохондриальной теории старения (1980 г.).</w:t>
      </w:r>
    </w:p>
    <w:p w:rsidR="00C864CD" w:rsidRPr="00C864CD" w:rsidRDefault="00C864CD" w:rsidP="00C864CD">
      <w:pPr>
        <w:ind w:firstLine="708"/>
        <w:jc w:val="both"/>
      </w:pPr>
      <w:r w:rsidRPr="00C864CD">
        <w:t>Важность связи между молекулярным стрессом и старением была предположена, основываясь на наблюдениях за эффектом накопления мутаций в </w:t>
      </w:r>
      <w:hyperlink r:id="rId661" w:tooltip="Митохондрия" w:history="1">
        <w:r w:rsidRPr="00C864CD">
          <w:t>митохондриальной</w:t>
        </w:r>
      </w:hyperlink>
      <w:r w:rsidRPr="00C864CD">
        <w:t> ДНК (</w:t>
      </w:r>
      <w:hyperlink r:id="rId662" w:tooltip="МтДНК" w:history="1">
        <w:r w:rsidRPr="00C864CD">
          <w:t>мтДНК</w:t>
        </w:r>
      </w:hyperlink>
      <w:r w:rsidRPr="00C864CD">
        <w:t>). Эти данные были подкреплены наблюдением увеличения с возрастом числа клеток, которым не хватает </w:t>
      </w:r>
      <w:hyperlink r:id="rId663" w:tooltip="Цитохром" w:history="1">
        <w:r w:rsidRPr="00C864CD">
          <w:t>цитохром</w:t>
        </w:r>
        <w:proofErr w:type="gramStart"/>
      </w:hyperlink>
      <w:r w:rsidRPr="00C864CD">
        <w:t>-</w:t>
      </w:r>
      <w:proofErr w:type="gramEnd"/>
      <w:r w:rsidRPr="00C864CD">
        <w:t>с-</w:t>
      </w:r>
      <w:hyperlink r:id="rId664" w:tooltip="Оксидаза (страница отсутствует)" w:history="1">
        <w:r w:rsidRPr="00C864CD">
          <w:t>оксидазы</w:t>
        </w:r>
      </w:hyperlink>
      <w:r w:rsidRPr="00C864CD">
        <w:t> (COX), что ассоциировано с мутациями мтДНК. Такие клетки часто имеют нарушения в производстве </w:t>
      </w:r>
      <w:hyperlink r:id="rId665" w:tooltip="АТФ" w:history="1">
        <w:r w:rsidRPr="00C864CD">
          <w:t>АТФ</w:t>
        </w:r>
      </w:hyperlink>
      <w:r w:rsidRPr="00C864CD">
        <w:t> и клеточном энергетическом балансе.</w:t>
      </w:r>
    </w:p>
    <w:p w:rsidR="00C864CD" w:rsidRPr="00C864CD" w:rsidRDefault="00C864CD" w:rsidP="00C864CD">
      <w:pPr>
        <w:ind w:firstLine="708"/>
        <w:jc w:val="both"/>
        <w:outlineLvl w:val="3"/>
        <w:rPr>
          <w:bCs/>
        </w:rPr>
      </w:pPr>
      <w:r w:rsidRPr="00C864CD">
        <w:rPr>
          <w:b/>
          <w:bCs/>
        </w:rPr>
        <w:t xml:space="preserve">Утрата теломер. </w:t>
      </w:r>
      <w:r w:rsidRPr="00C864CD">
        <w:rPr>
          <w:bCs/>
        </w:rPr>
        <w:t>Во многих клетках человека утрата способности клеток к делению связана с утратой </w:t>
      </w:r>
      <w:hyperlink r:id="rId666" w:tooltip="Теломеры" w:history="1">
        <w:r w:rsidRPr="00C864CD">
          <w:rPr>
            <w:bCs/>
          </w:rPr>
          <w:t>теломер</w:t>
        </w:r>
      </w:hyperlink>
      <w:r w:rsidRPr="00C864CD">
        <w:rPr>
          <w:bCs/>
        </w:rPr>
        <w:t> на концах хромосом, которые утрачиваются после определённого количества делений. Это происходит из-за отсутствия фермента </w:t>
      </w:r>
      <w:hyperlink r:id="rId667" w:tooltip="Теломераза" w:history="1">
        <w:r w:rsidRPr="00C864CD">
          <w:rPr>
            <w:bCs/>
          </w:rPr>
          <w:t>теломеразы</w:t>
        </w:r>
      </w:hyperlink>
      <w:r w:rsidRPr="00C864CD">
        <w:rPr>
          <w:bCs/>
        </w:rPr>
        <w:t>, который обычно экспрессуется только у зародышевых и стволовых клеток. Теломераза позволяет им непрерывно делиться, формируя ткани и органы. У взрослых организмов теломераза экспрессируется в клетках, которые должны часто делиться, однако большинство соматических клеток её не производят. Теломеразу считают ключом к клеточному бессмертию, «источником юности». Этот фермент позволяет клеткам быстро размножаться без старения.</w:t>
      </w:r>
    </w:p>
    <w:p w:rsidR="00C864CD" w:rsidRPr="00C864CD" w:rsidRDefault="00C864CD" w:rsidP="00C864CD">
      <w:pPr>
        <w:ind w:firstLine="708"/>
        <w:jc w:val="both"/>
      </w:pPr>
      <w:r w:rsidRPr="00C864CD">
        <w:t>Поскольку на настоящий момент неизвестно, насколько разрушение теломер влияет на процесс старения, основные исследования направлены на процессы сохранения целостности ДНК и в особенности её теломерных участков. </w:t>
      </w:r>
      <w:hyperlink r:id="rId668" w:tooltip="Майкл Фоссел (страница отсутствует)" w:history="1">
        <w:r w:rsidRPr="00C864CD">
          <w:t>Майкл Фоссел</w:t>
        </w:r>
      </w:hyperlink>
      <w:r w:rsidRPr="00C864CD">
        <w:t> в одном из </w:t>
      </w:r>
      <w:hyperlink r:id="rId669" w:history="1">
        <w:r w:rsidRPr="00C864CD">
          <w:t>интервью</w:t>
        </w:r>
      </w:hyperlink>
      <w:r w:rsidRPr="00C864CD">
        <w:t> предположил, что лечение теломеразой может использоваться не только для борьбы с </w:t>
      </w:r>
      <w:hyperlink r:id="rId670" w:tooltip="Рак (заболевание)" w:history="1">
        <w:r w:rsidRPr="00C864CD">
          <w:t>раком</w:t>
        </w:r>
      </w:hyperlink>
      <w:r w:rsidRPr="00C864CD">
        <w:t xml:space="preserve">, но даже для борьбы со старением человеческого организма </w:t>
      </w:r>
      <w:proofErr w:type="gramStart"/>
      <w:r w:rsidRPr="00C864CD">
        <w:t>и</w:t>
      </w:r>
      <w:proofErr w:type="gramEnd"/>
      <w:r w:rsidRPr="00C864CD">
        <w:t xml:space="preserve"> таким образом для увеличения продолжительности жизни. Он считает, что уже в ближайшем </w:t>
      </w:r>
      <w:r w:rsidRPr="00C864CD">
        <w:lastRenderedPageBreak/>
        <w:t>десятилетии будут проведены первые испытания теломеразных методов увеличения продолжительности жизни человека.</w:t>
      </w:r>
    </w:p>
    <w:p w:rsidR="00C864CD" w:rsidRPr="00C864CD" w:rsidRDefault="00C864CD" w:rsidP="00C864CD">
      <w:pPr>
        <w:ind w:firstLine="708"/>
        <w:jc w:val="both"/>
      </w:pPr>
      <w:r w:rsidRPr="00C864CD">
        <w:t>Недавно было обнаружено, что </w:t>
      </w:r>
      <w:hyperlink r:id="rId671" w:tooltip="Окислительный стресс" w:history="1">
        <w:r w:rsidRPr="00C864CD">
          <w:t>окислительный стресс</w:t>
        </w:r>
      </w:hyperlink>
      <w:r w:rsidRPr="00C864CD">
        <w:t> (чрезмерное выделение активных форм кислорода) также может иметь влияние на утрату теломер, значительно ускоряя этот процесс в определённых тканях.</w:t>
      </w:r>
    </w:p>
    <w:p w:rsidR="00C864CD" w:rsidRPr="00C864CD" w:rsidRDefault="00C864CD" w:rsidP="00C864CD">
      <w:pPr>
        <w:ind w:firstLine="708"/>
        <w:jc w:val="both"/>
        <w:outlineLvl w:val="3"/>
        <w:rPr>
          <w:bCs/>
        </w:rPr>
      </w:pPr>
      <w:r w:rsidRPr="00C864CD">
        <w:rPr>
          <w:b/>
          <w:bCs/>
        </w:rPr>
        <w:t xml:space="preserve">Эпигенетическая теория старения. </w:t>
      </w:r>
      <w:r w:rsidRPr="00C864CD">
        <w:rPr>
          <w:bCs/>
        </w:rPr>
        <w:t xml:space="preserve">Клетки со временем медленно теряют маркеры репрессированного хроматина, что может быть связано с дифференцировкой клеток в организме. Утрата маркеров репрессии рано или поздно должна приводить к дерепрессии дремлющих транспозонов, соответственно, к росту количества вызванных ими повреждений ДНК с последующей активацией клеточных системы репарации ДНК. Последние, помимо участия в восстановлении ДНК, вызывают и несанкционированные рекомбинации в теломерах. Также не исключено, что рекомбиназы транспозонов могут непосредственно инициировать подобные рекомбинации. В результате протяженные участки теломерной ДНК </w:t>
      </w:r>
      <w:proofErr w:type="gramStart"/>
      <w:r w:rsidRPr="00C864CD">
        <w:rPr>
          <w:bCs/>
        </w:rPr>
        <w:t>преобразуются в кольца и теряются</w:t>
      </w:r>
      <w:proofErr w:type="gramEnd"/>
      <w:r w:rsidRPr="00C864CD">
        <w:rPr>
          <w:bCs/>
        </w:rPr>
        <w:t>, а теломеры укорачиваются на длину утраченной кольцевой ДНК. Данный процесс ускоряет утрату теломерной ДНК в десятки раз, а последующий апоптоз большинства клеток и предопределяет старение как биологическое явление. Предложенная теория является альтернативой гипотезе о генетически запрограммированном старении и гипотезе о старении как следствии накопления ошибок и повреждений, объясняет механизм ускорения утраты теломер в случае окислительного стресса и повреждений ДНК, а также взаимосвязь старения и возникновения опухолей.</w:t>
      </w:r>
    </w:p>
    <w:p w:rsidR="00C864CD" w:rsidRPr="00C864CD" w:rsidRDefault="00C864CD" w:rsidP="00C864CD">
      <w:pPr>
        <w:ind w:firstLine="708"/>
        <w:jc w:val="both"/>
        <w:outlineLvl w:val="3"/>
        <w:rPr>
          <w:b/>
          <w:bCs/>
        </w:rPr>
      </w:pPr>
      <w:r w:rsidRPr="00C864CD">
        <w:rPr>
          <w:b/>
          <w:bCs/>
        </w:rPr>
        <w:t xml:space="preserve">Системные и сетевые механизмы. </w:t>
      </w:r>
      <w:r w:rsidRPr="00C864CD">
        <w:rPr>
          <w:bCs/>
        </w:rPr>
        <w:t>На первых этапах исследования старения, многочисленные теории рассматривались как конкурирующие в пояснении эффекта старения. Тем не менее, сегодня считается, что многие механизмы повреждения клеток действуют параллельно, и клетки также должны тратить ресурсы на борьбу со многими механизмами. Для исследования взаимодействия между всеми механизмами борьбы с повреждениями был предложен системный подход к старению, который пытается одновременно принять во внимание большое количество таких механизмов. Более того, этот подход может чётко разделить механизмы, которые действуют на разных стадиях жизни организма. Например, постепенное накопление мутаций в митохондриальной ДНК часто приводит к накоплению активных форм кислорода и снижению производства энергии, что в свою очередь приводит к увеличению скорости повреждения ДНК и белков клеток.</w:t>
      </w:r>
    </w:p>
    <w:p w:rsidR="00C864CD" w:rsidRPr="00C864CD" w:rsidRDefault="00C864CD" w:rsidP="00C864CD">
      <w:pPr>
        <w:ind w:firstLine="708"/>
        <w:jc w:val="both"/>
      </w:pPr>
      <w:r w:rsidRPr="00C864CD">
        <w:t xml:space="preserve">Другой аспект, который делает системный подход привлекательным, это понимание разницы между разными типами клеток и тканей организма. Например, клетки, которые активно делятся, с большей вероятностью пострадают от накопления мутаций и утраты теломер, чем дифференцированные клетки. В то же время необходимо уточнить, что данный тезис не относится к быстро и многократно делящимся трансформированным и опухолевым клеткам, которые не </w:t>
      </w:r>
      <w:proofErr w:type="gramStart"/>
      <w:r w:rsidRPr="00C864CD">
        <w:t>утрачивают теломеры и не накапливают</w:t>
      </w:r>
      <w:proofErr w:type="gramEnd"/>
      <w:r w:rsidRPr="00C864CD">
        <w:t xml:space="preserve"> мутации. Дифференцированные клетки с большей вероятностью пострадают от повреждения белков, чем клетки, которые быстро делятся и «разбавляют» повреждённые белки вновь синтезированными. Даже если клетка теряет способность к пролиферации за счёт процессов старения, баланс механизмов повреждения в ней сдвигается.</w:t>
      </w:r>
    </w:p>
    <w:p w:rsidR="00C864CD" w:rsidRPr="00C864CD" w:rsidRDefault="00411A99" w:rsidP="00C864CD">
      <w:pPr>
        <w:ind w:firstLine="708"/>
        <w:jc w:val="both"/>
        <w:rPr>
          <w:rFonts w:eastAsiaTheme="minorHAnsi"/>
          <w:i/>
          <w:iCs/>
          <w:lang w:eastAsia="en-US"/>
        </w:rPr>
      </w:pPr>
      <w:hyperlink r:id="rId672" w:tooltip="Популяционная динамика старения" w:history="1">
        <w:proofErr w:type="gramStart"/>
        <w:r w:rsidR="00C864CD" w:rsidRPr="00C864CD">
          <w:rPr>
            <w:rFonts w:eastAsiaTheme="minorHAnsi"/>
            <w:b/>
            <w:bCs/>
            <w:iCs/>
            <w:lang w:eastAsia="en-US"/>
          </w:rPr>
          <w:t>Популяционная динамика старения</w:t>
        </w:r>
      </w:hyperlink>
      <w:r w:rsidR="00C864CD" w:rsidRPr="00C864CD">
        <w:rPr>
          <w:rFonts w:asciiTheme="minorHAnsi" w:eastAsiaTheme="minorHAnsi" w:hAnsiTheme="minorHAnsi" w:cstheme="minorBidi"/>
          <w:b/>
          <w:bCs/>
          <w:iCs/>
          <w:color w:val="0000FF" w:themeColor="hyperlink"/>
          <w:u w:val="single"/>
          <w:lang w:eastAsia="en-US"/>
        </w:rPr>
        <w:t>.</w:t>
      </w:r>
      <w:r w:rsidR="00C864CD" w:rsidRPr="00C864CD">
        <w:rPr>
          <w:rFonts w:asciiTheme="minorHAnsi" w:eastAsiaTheme="minorHAnsi" w:hAnsiTheme="minorHAnsi" w:cstheme="minorBidi"/>
          <w:b/>
          <w:bCs/>
          <w:i/>
          <w:iCs/>
          <w:color w:val="0000FF" w:themeColor="hyperlink"/>
          <w:u w:val="single"/>
          <w:lang w:eastAsia="en-US"/>
        </w:rPr>
        <w:t xml:space="preserve"> </w:t>
      </w:r>
      <w:r w:rsidR="00C864CD" w:rsidRPr="00C864CD">
        <w:rPr>
          <w:rFonts w:eastAsiaTheme="minorHAnsi"/>
          <w:lang w:eastAsia="en-US"/>
        </w:rPr>
        <w:t>Другим подходом к изучению старения являются исследования </w:t>
      </w:r>
      <w:hyperlink r:id="rId673" w:tooltip="Популяционная динамика старения" w:history="1">
        <w:r w:rsidR="00C864CD" w:rsidRPr="00C864CD">
          <w:rPr>
            <w:rFonts w:eastAsiaTheme="minorHAnsi"/>
            <w:lang w:eastAsia="en-US"/>
          </w:rPr>
          <w:t>популяционной динамики старения</w:t>
        </w:r>
      </w:hyperlink>
      <w:r w:rsidR="00C864CD" w:rsidRPr="00C864CD">
        <w:rPr>
          <w:rFonts w:eastAsiaTheme="minorHAnsi"/>
          <w:lang w:eastAsia="en-US"/>
        </w:rPr>
        <w:t>. Все математические модели старения можно примерно разбить на два главных типа: модели данных и системные модели</w:t>
      </w:r>
      <w:hyperlink r:id="rId674" w:anchor="cite_note-novoselcev-58" w:history="1">
        <w:r w:rsidR="00C864CD" w:rsidRPr="00C864CD">
          <w:rPr>
            <w:rFonts w:eastAsiaTheme="minorHAnsi"/>
            <w:vertAlign w:val="superscript"/>
            <w:lang w:eastAsia="en-US"/>
          </w:rPr>
          <w:t>[</w:t>
        </w:r>
      </w:hyperlink>
      <w:r w:rsidR="00C864CD" w:rsidRPr="00C864CD">
        <w:rPr>
          <w:rFonts w:eastAsiaTheme="minorHAnsi"/>
          <w:lang w:eastAsia="en-US"/>
        </w:rPr>
        <w:t>. Модели данных — это модели, которые не используют и не пытаются пояснить какие-либо гипотезы о физических процессах в системах, для которых эти данные получены.</w:t>
      </w:r>
      <w:proofErr w:type="gramEnd"/>
      <w:r w:rsidR="00C864CD" w:rsidRPr="00C864CD">
        <w:rPr>
          <w:rFonts w:eastAsiaTheme="minorHAnsi"/>
          <w:lang w:eastAsia="en-US"/>
        </w:rPr>
        <w:t xml:space="preserve"> К моделям данных относятся, в частности, и все модели математической статистики. В отличие от них, системные модели строятся преимущественно на базе </w:t>
      </w:r>
      <w:r w:rsidR="00C864CD" w:rsidRPr="00C864CD">
        <w:rPr>
          <w:rFonts w:eastAsiaTheme="minorHAnsi"/>
          <w:lang w:eastAsia="en-US"/>
        </w:rPr>
        <w:lastRenderedPageBreak/>
        <w:t>физических законов и гипотез о структуре системы, главным в них является проверка предложенного механизма.</w:t>
      </w:r>
    </w:p>
    <w:p w:rsidR="00C864CD" w:rsidRPr="00C864CD" w:rsidRDefault="00C864CD" w:rsidP="00C864CD">
      <w:pPr>
        <w:ind w:firstLine="708"/>
        <w:jc w:val="both"/>
      </w:pPr>
      <w:r w:rsidRPr="00C864CD">
        <w:t>Первым законом старения является закон Гомпертца, который предлагает простую количественную модель старения. Этот закон даёт возможность разделить два типа </w:t>
      </w:r>
      <w:hyperlink r:id="rId675" w:tooltip="Параметр" w:history="1">
        <w:r w:rsidRPr="00C864CD">
          <w:t>параметров</w:t>
        </w:r>
      </w:hyperlink>
      <w:r w:rsidRPr="00C864CD">
        <w:t> процесса старения. Исследования отклонения закона старения от кривой Гомпертца могут дать дополнительную информацию относительно конкретных механизмов старения данного организма. Самый известный эффект такого отклонения — выход смертности на плато в позднем возрасте вместо </w:t>
      </w:r>
      <w:hyperlink r:id="rId676" w:tooltip="Экспонента" w:history="1">
        <w:r w:rsidRPr="00C864CD">
          <w:t>экспоненциального</w:t>
        </w:r>
      </w:hyperlink>
      <w:r w:rsidRPr="00C864CD">
        <w:t> роста, наблюдавшийся во многих организмах. Для пояснения этого эффекта было предложено несколько моделей, среди которых вариации модели Стрелера-Милдвана и </w:t>
      </w:r>
      <w:hyperlink r:id="rId677" w:tooltip="Теория надёжности старения и долголетия (страница отсутствует)" w:history="1">
        <w:r w:rsidRPr="00C864CD">
          <w:t>теории надёжности</w:t>
        </w:r>
      </w:hyperlink>
      <w:r w:rsidRPr="00C864CD">
        <w:t>.</w:t>
      </w:r>
    </w:p>
    <w:p w:rsidR="00C864CD" w:rsidRPr="00C864CD" w:rsidRDefault="00C864CD" w:rsidP="00C864CD">
      <w:pPr>
        <w:ind w:firstLine="708"/>
        <w:jc w:val="both"/>
      </w:pPr>
      <w:r w:rsidRPr="00C864CD">
        <w:t>Системные модели рассматривают много отдельных факторов, событий и явлений, которые непосредственно оказывают влияние на выживание организмов и рождение потомства. Эти модели рассматривают старение как </w:t>
      </w:r>
      <w:hyperlink r:id="rId678" w:tooltip="Баланс" w:history="1">
        <w:r w:rsidRPr="00C864CD">
          <w:t>баланс</w:t>
        </w:r>
      </w:hyperlink>
      <w:r w:rsidRPr="00C864CD">
        <w:t> и перераспределение ресурсов как в </w:t>
      </w:r>
      <w:hyperlink r:id="rId679" w:tooltip="Физиология" w:history="1">
        <w:proofErr w:type="gramStart"/>
        <w:r w:rsidRPr="00C864CD">
          <w:t>физиологическом</w:t>
        </w:r>
        <w:proofErr w:type="gramEnd"/>
      </w:hyperlink>
      <w:r w:rsidRPr="00C864CD">
        <w:t> (в течение жизни одного организма), так и в </w:t>
      </w:r>
      <w:hyperlink r:id="rId680" w:tooltip="Эволюция" w:history="1">
        <w:r w:rsidRPr="00C864CD">
          <w:t>эволюционном</w:t>
        </w:r>
      </w:hyperlink>
      <w:r w:rsidRPr="00C864CD">
        <w:t> аспектах. Как правило, особенно в последнем случае, речь идёт о распределении ресурсов между непосредственными затратами на рождение потомства и затратами на выживание родителей.</w:t>
      </w:r>
    </w:p>
    <w:p w:rsidR="00C864CD" w:rsidRPr="00C864CD" w:rsidRDefault="00C864CD" w:rsidP="00C864CD">
      <w:pPr>
        <w:ind w:firstLine="708"/>
        <w:jc w:val="both"/>
        <w:outlineLvl w:val="3"/>
        <w:rPr>
          <w:bCs/>
        </w:rPr>
      </w:pPr>
      <w:r w:rsidRPr="00C864CD">
        <w:rPr>
          <w:b/>
          <w:bCs/>
        </w:rPr>
        <w:t xml:space="preserve">Клеточный ответ на старение. </w:t>
      </w:r>
      <w:r w:rsidRPr="00C864CD">
        <w:rPr>
          <w:bCs/>
        </w:rPr>
        <w:t xml:space="preserve">Важным вопросом старения на уровне клеток и ткани является клеточный ответ на повреждения. Из-за стохастической природы повреждений отдельные клетки стареют, </w:t>
      </w:r>
      <w:proofErr w:type="gramStart"/>
      <w:r w:rsidRPr="00C864CD">
        <w:rPr>
          <w:bCs/>
        </w:rPr>
        <w:t>например</w:t>
      </w:r>
      <w:proofErr w:type="gramEnd"/>
      <w:r w:rsidRPr="00C864CD">
        <w:rPr>
          <w:bCs/>
        </w:rPr>
        <w:t xml:space="preserve"> в связи с достижением </w:t>
      </w:r>
      <w:hyperlink r:id="rId681" w:tooltip="Предел Хейфлика" w:history="1">
        <w:r w:rsidRPr="00C864CD">
          <w:rPr>
            <w:bCs/>
          </w:rPr>
          <w:t>границы Хейфлика</w:t>
        </w:r>
      </w:hyperlink>
      <w:r w:rsidRPr="00C864CD">
        <w:rPr>
          <w:bCs/>
        </w:rPr>
        <w:t>, быстрее остальных клеток. Такие клетки потенциально могут угрожать здоровью всей ткани. В наибольшей мере такая угроза проявляется среди стволовых клеток, у которых происходит быстрое деление, таких как клетки </w:t>
      </w:r>
      <w:hyperlink r:id="rId682" w:tooltip="Костный мозг" w:history="1">
        <w:r w:rsidRPr="00C864CD">
          <w:rPr>
            <w:bCs/>
          </w:rPr>
          <w:t>костного мозга</w:t>
        </w:r>
      </w:hyperlink>
      <w:r w:rsidRPr="00C864CD">
        <w:rPr>
          <w:bCs/>
        </w:rPr>
        <w:t> или </w:t>
      </w:r>
      <w:hyperlink r:id="rId683" w:tooltip="Эпителий" w:history="1">
        <w:r w:rsidRPr="00C864CD">
          <w:rPr>
            <w:bCs/>
          </w:rPr>
          <w:t>эпителия</w:t>
        </w:r>
      </w:hyperlink>
      <w:r w:rsidRPr="00C864CD">
        <w:rPr>
          <w:bCs/>
        </w:rPr>
        <w:t> </w:t>
      </w:r>
      <w:hyperlink r:id="rId684" w:tooltip="Кишечник" w:history="1">
        <w:r w:rsidRPr="00C864CD">
          <w:rPr>
            <w:bCs/>
          </w:rPr>
          <w:t>кишечника</w:t>
        </w:r>
      </w:hyperlink>
      <w:r w:rsidRPr="00C864CD">
        <w:rPr>
          <w:bCs/>
        </w:rPr>
        <w:t>, в связи с большим потенциалом таких тканей в создании мутантных, возможно раковых, клеток. Известно, что именно клетки этих тканей быстро отвечают на повреждения инициацией программы апоптоза. Например, даже низкие дозы радиации (0,1 </w:t>
      </w:r>
      <w:hyperlink r:id="rId685" w:tooltip="Грей" w:history="1">
        <w:r w:rsidRPr="00C864CD">
          <w:rPr>
            <w:bCs/>
          </w:rPr>
          <w:t>Gy</w:t>
        </w:r>
      </w:hyperlink>
      <w:r w:rsidRPr="00C864CD">
        <w:rPr>
          <w:bCs/>
        </w:rPr>
        <w:t>) вызывают апоптоз в клетках эпителия кишечника, а даже слабый химический стресс вызывает апоптоз стволовых клеток старых мышей.</w:t>
      </w:r>
    </w:p>
    <w:p w:rsidR="00C864CD" w:rsidRPr="00C864CD" w:rsidRDefault="00C864CD" w:rsidP="00C864CD">
      <w:pPr>
        <w:ind w:firstLine="708"/>
        <w:jc w:val="both"/>
      </w:pPr>
      <w:r w:rsidRPr="00C864CD">
        <w:t xml:space="preserve">Как правило, в таких тканях </w:t>
      </w:r>
      <w:proofErr w:type="gramStart"/>
      <w:r w:rsidRPr="00C864CD">
        <w:t>массовый</w:t>
      </w:r>
      <w:proofErr w:type="gramEnd"/>
      <w:r w:rsidRPr="00C864CD">
        <w:t xml:space="preserve"> апоптоз является признаком возрастания числа повреждений клеток. С другой стороны, в других тканях ответом на возрастание уровня повреждений может быть арест клеток на определённой стадии клеточного цикла для прекращения деления. Баланс между апоптозом и арестом повреждённых клеток наиболее важен как компромисс между старением и раком. То есть, или организм должен убить повреждённые клетки, или дать им возможность существовать, увеличивая риск возникновения рака. Таким образом, </w:t>
      </w:r>
      <w:hyperlink r:id="rId686" w:tooltip="P53" w:history="1">
        <w:r w:rsidRPr="00C864CD">
          <w:t>p53</w:t>
        </w:r>
      </w:hyperlink>
      <w:r w:rsidRPr="00C864CD">
        <w:t> и сокращение теломер, важные факторы в вызывании апоптоза клеток, могут рассматриваться как пример антагонистической плейотропии, как было указано выше.</w:t>
      </w:r>
    </w:p>
    <w:p w:rsidR="00C864CD" w:rsidRPr="00C864CD" w:rsidRDefault="00C864CD" w:rsidP="00C864CD">
      <w:pPr>
        <w:ind w:firstLine="708"/>
        <w:jc w:val="both"/>
      </w:pPr>
      <w:r w:rsidRPr="00C864CD">
        <w:t>Подводя итог, по современным представлениям, клетка стареет в результате накопления повреждений. Скорость этого накопления определяется, в первую очередь, генетически определёнными затратами на ремонт и поддержку клеточных структур, которые в свою очередь определяются организмом для удовлетворения своих экологических потребностей. Долгоживущие организмы имеют большие затраты (иногда более длительный метаболизм), что приводит к более медленному накоплению повреждений. Для борьбы с риском, который представляют собой повреждённые клетки, организм создал систему механизмов для борьбы с ними, которые часто включают второй ряд компромиссов.</w:t>
      </w:r>
    </w:p>
    <w:p w:rsidR="00C864CD" w:rsidRPr="00C864CD" w:rsidRDefault="00C864CD" w:rsidP="00C864CD">
      <w:pPr>
        <w:ind w:firstLine="567"/>
        <w:jc w:val="both"/>
        <w:outlineLvl w:val="0"/>
        <w:rPr>
          <w:bCs/>
          <w:kern w:val="36"/>
        </w:rPr>
      </w:pPr>
      <w:r w:rsidRPr="00C864CD">
        <w:rPr>
          <w:b/>
          <w:bCs/>
          <w:kern w:val="36"/>
        </w:rPr>
        <w:t xml:space="preserve">Старение: биология старения. </w:t>
      </w:r>
      <w:r w:rsidRPr="00C864CD">
        <w:rPr>
          <w:bCs/>
          <w:kern w:val="36"/>
        </w:rPr>
        <w:t>Из всех людей, когда-либо достигших возраста 65 лет, более половины живут сейчас. Это не только имеет большое демографическое и экономическое значение, но и серьезно влияет на здравоохранение.</w:t>
      </w:r>
    </w:p>
    <w:p w:rsidR="00C864CD" w:rsidRPr="00C864CD" w:rsidRDefault="00C864CD" w:rsidP="00C864CD">
      <w:pPr>
        <w:ind w:firstLine="567"/>
        <w:jc w:val="both"/>
      </w:pPr>
      <w:r w:rsidRPr="00C864CD">
        <w:t xml:space="preserve">Старение сопровождается многочисленными молекулярными изменениями. Число структурных нарушений хромосом, таких, как поперечные сшивки и одноцепочечные </w:t>
      </w:r>
      <w:r w:rsidRPr="00C864CD">
        <w:lastRenderedPageBreak/>
        <w:t>разрывы ДНК, возрастает, теломерные последовательности укорачиваются, а интенсивность метилирования ДНК снижается. Первичная структура белка не страдает, но учащаются ее посттрансляционные модификации - дезаминирование, окисление, образование поперечных сшивок, неферментативное гликозилирование. Возможны изменения структуры митохондрий.</w:t>
      </w:r>
    </w:p>
    <w:p w:rsidR="00C864CD" w:rsidRPr="00C864CD" w:rsidRDefault="00C864CD" w:rsidP="00C864CD">
      <w:pPr>
        <w:ind w:firstLine="567"/>
        <w:jc w:val="both"/>
      </w:pPr>
      <w:r w:rsidRPr="00C864CD">
        <w:t>Признаки старения более определенны, нежели его механизм. Старческий фенотип есть у всех видов, но многие биологи считают, что он проявляется только у людей, домашних животных и животных в зоопарках. В дикой природе старые животные - редкость. Хищники, болезни, вредные факторы окружающей среды не дают им жить долго. Да и с точки зрения эволюции старение объяснить трудно - неясно, зачем нужен специальный механизм, действующий уже после детородного периода. Доводом в пользу его существования могли бы служить видовые различия в максимальной продолжительности жизни. Но этому есть и другое объяснение: процессы роста и развития вида обусловлены генетически, старение же - лишь результат накопления вредных воздействий, полученных в течение жизни.</w:t>
      </w:r>
    </w:p>
    <w:p w:rsidR="00C864CD" w:rsidRPr="00C864CD" w:rsidRDefault="00C864CD" w:rsidP="00C864CD">
      <w:pPr>
        <w:ind w:firstLine="567"/>
        <w:jc w:val="both"/>
      </w:pPr>
      <w:r w:rsidRPr="00C864CD">
        <w:t xml:space="preserve">Если механизм старения и существует, то он крайне сложен, специфичен для каждого вида или даже органа и клетки и при этом практически не изучен. Почти каждый исследователь предлагает свою теорию старения. Многие из теорий </w:t>
      </w:r>
      <w:proofErr w:type="gramStart"/>
      <w:r w:rsidRPr="00C864CD">
        <w:t>похожи и вовсе не исключают</w:t>
      </w:r>
      <w:proofErr w:type="gramEnd"/>
      <w:r w:rsidRPr="00C864CD">
        <w:t xml:space="preserve"> друг друга, но ни одна из них не дает исчерпывающих объяснений.</w:t>
      </w:r>
    </w:p>
    <w:p w:rsidR="00C864CD" w:rsidRPr="00C864CD" w:rsidRDefault="00C864CD" w:rsidP="00C864CD">
      <w:pPr>
        <w:ind w:firstLine="567"/>
        <w:jc w:val="both"/>
      </w:pPr>
      <w:r w:rsidRPr="00C864CD">
        <w:t>Все теории старения можно разделить на две группы. Теории первой группы основаны на утверждении, что старение генетически запрограммировано, второй - что оно является результатом накопления повреждений.</w:t>
      </w:r>
    </w:p>
    <w:p w:rsidR="00C864CD" w:rsidRPr="00C864CD" w:rsidRDefault="00C864CD" w:rsidP="00C864CD">
      <w:pPr>
        <w:ind w:firstLine="567"/>
        <w:jc w:val="both"/>
      </w:pPr>
      <w:r w:rsidRPr="00C864CD">
        <w:t>Из всех генетических теорий лишь теория "плейотропного антагонизма" предполагает изменение давления естественного отбора на организм, вышедший из детородного возраста. Согласно этой теории, гены, действующие положительно в молодости и потому сохраняющиеся в популяции, позднее начинают проявлять пагубное действие. Хотя теория была предложена 35 лет назад, до сих пор никто не представил ее убедительных доказательств.</w:t>
      </w:r>
    </w:p>
    <w:p w:rsidR="00C864CD" w:rsidRPr="00C864CD" w:rsidRDefault="00C864CD" w:rsidP="00C864CD">
      <w:pPr>
        <w:ind w:firstLine="567"/>
        <w:jc w:val="both"/>
      </w:pPr>
      <w:r w:rsidRPr="00C864CD">
        <w:t>Теории "накопления повреждений" связывают старение с истощением механизмов репарации повреждений, вызванных вредными факторами. К ним относят повреждения, вызванные свободными радикалами, окисление, гликозилирование и т. д. Все эти теории представляют определенный интерес, но не отвечают на главный вопрос: являются ли описанные изменения причиной старения или это только его следствие.</w:t>
      </w:r>
    </w:p>
    <w:p w:rsidR="00C864CD" w:rsidRPr="00C864CD" w:rsidRDefault="00C864CD" w:rsidP="00C864CD">
      <w:pPr>
        <w:ind w:firstLine="567"/>
        <w:jc w:val="both"/>
      </w:pPr>
      <w:r w:rsidRPr="00C864CD">
        <w:t>Многие из распространенных теорий так и не нашли подтверждения. Это теория соматических мутаций (считает старение результатом накопления соматических мутаций), теория катастрофы ошибок (ошибки при биосинтезе белков, необходимых для репликации, транскрипции и трансляции) и теория спонтанного мутагенеза (согласно которой старение происходит в результате постоянной внутренней перестройки ДНК).</w:t>
      </w:r>
    </w:p>
    <w:p w:rsidR="00C864CD" w:rsidRPr="00C864CD" w:rsidRDefault="00C864CD" w:rsidP="00FF2762">
      <w:pPr>
        <w:ind w:firstLine="567"/>
        <w:jc w:val="both"/>
      </w:pPr>
      <w:proofErr w:type="gramStart"/>
      <w:r w:rsidRPr="00C864CD">
        <w:t>Опыты на многих видах животных (от одноклеточных до грызунов) показывают, что единственный способ замедлить старение - это ограничить поступление энергии.</w:t>
      </w:r>
      <w:proofErr w:type="gramEnd"/>
      <w:r w:rsidRPr="00C864CD">
        <w:t xml:space="preserve"> Так, у грызунов, получающих </w:t>
      </w:r>
      <w:bookmarkStart w:id="0" w:name="0000f984.htm"/>
      <w:r w:rsidRPr="00C864CD">
        <w:fldChar w:fldCharType="begin"/>
      </w:r>
      <w:r w:rsidRPr="00C864CD">
        <w:instrText xml:space="preserve"> HYPERLINK "http://humbio.ru/humbio/starenie/0000f984.htm" </w:instrText>
      </w:r>
      <w:r w:rsidRPr="00C864CD">
        <w:fldChar w:fldCharType="separate"/>
      </w:r>
      <w:r w:rsidRPr="00C864CD">
        <w:t>низкокалорийную пищу</w:t>
      </w:r>
      <w:r w:rsidRPr="00C864CD">
        <w:fldChar w:fldCharType="end"/>
      </w:r>
      <w:bookmarkEnd w:id="0"/>
      <w:proofErr w:type="gramStart"/>
      <w:r w:rsidRPr="00C864CD">
        <w:t> ,</w:t>
      </w:r>
      <w:proofErr w:type="gramEnd"/>
      <w:r w:rsidRPr="00C864CD">
        <w:t xml:space="preserve"> возрастает средняя и максимальная продолжительность жизни, а некоторые возрастные заболевания и физиологические нарушения (например, снижение иммунного ответа, нарушение обмена глюкозы, мышечная атрофия) возникают позже. Причины этого пока не выяснены, но доказано, что другие изменения в рационе, например ограничение </w:t>
      </w:r>
      <w:bookmarkStart w:id="1" w:name="0000087f.htm"/>
      <w:r w:rsidRPr="00C864CD">
        <w:fldChar w:fldCharType="begin"/>
      </w:r>
      <w:r w:rsidRPr="00C864CD">
        <w:instrText xml:space="preserve"> HYPERLINK "http://humbio.ru/humbio/tarantul_sl/0000087f.htm" </w:instrText>
      </w:r>
      <w:r w:rsidRPr="00C864CD">
        <w:fldChar w:fldCharType="separate"/>
      </w:r>
      <w:r w:rsidRPr="00C864CD">
        <w:t>жиров</w:t>
      </w:r>
      <w:r w:rsidRPr="00C864CD">
        <w:fldChar w:fldCharType="end"/>
      </w:r>
      <w:bookmarkEnd w:id="1"/>
      <w:r w:rsidRPr="00C864CD">
        <w:t> или введение в рацион </w:t>
      </w:r>
      <w:bookmarkStart w:id="2" w:name="000018cd.htm"/>
      <w:r w:rsidRPr="00C864CD">
        <w:fldChar w:fldCharType="begin"/>
      </w:r>
      <w:r w:rsidRPr="00C864CD">
        <w:instrText xml:space="preserve"> HYPERLINK "http://humbio.ru/humbio/har/000018cd.htm" </w:instrText>
      </w:r>
      <w:r w:rsidRPr="00C864CD">
        <w:fldChar w:fldCharType="separate"/>
      </w:r>
      <w:r w:rsidRPr="00C864CD">
        <w:t>витаминов</w:t>
      </w:r>
      <w:r w:rsidRPr="00C864CD">
        <w:fldChar w:fldCharType="end"/>
      </w:r>
      <w:bookmarkEnd w:id="2"/>
      <w:r w:rsidRPr="00C864CD">
        <w:t> и </w:t>
      </w:r>
      <w:bookmarkStart w:id="3" w:name="000788b6.htm"/>
      <w:r w:rsidRPr="00C864CD">
        <w:fldChar w:fldCharType="begin"/>
      </w:r>
      <w:r w:rsidRPr="00C864CD">
        <w:instrText xml:space="preserve"> HYPERLINK "http://humbio.ru/humbio/har/000788b6.htm" </w:instrText>
      </w:r>
      <w:r w:rsidRPr="00C864CD">
        <w:fldChar w:fldCharType="separate"/>
      </w:r>
      <w:r w:rsidRPr="00C864CD">
        <w:t>антиоксидантов</w:t>
      </w:r>
      <w:r w:rsidRPr="00C864CD">
        <w:fldChar w:fldCharType="end"/>
      </w:r>
      <w:bookmarkEnd w:id="3"/>
      <w:proofErr w:type="gramStart"/>
      <w:r w:rsidRPr="00C864CD">
        <w:t> ,</w:t>
      </w:r>
      <w:proofErr w:type="gramEnd"/>
      <w:r w:rsidRPr="00C864CD">
        <w:t xml:space="preserve"> значения в профилактике старения не имеют. К сожалению, исследования на приматах пока не проводились, поэтому говорить о роли низкокалорийного питания для человека еще рано.</w:t>
      </w:r>
    </w:p>
    <w:p w:rsidR="00FF2762" w:rsidRPr="00FF2762" w:rsidRDefault="00FF2762" w:rsidP="00FF2762">
      <w:pPr>
        <w:ind w:firstLine="708"/>
        <w:jc w:val="both"/>
      </w:pPr>
      <w:r w:rsidRPr="00FF2762">
        <w:rPr>
          <w:b/>
          <w:color w:val="333333"/>
        </w:rPr>
        <w:t>Проблемы клеточной биологии.</w:t>
      </w:r>
      <w:r>
        <w:rPr>
          <w:color w:val="333333"/>
        </w:rPr>
        <w:t xml:space="preserve"> </w:t>
      </w:r>
      <w:r w:rsidRPr="00FF2762">
        <w:t xml:space="preserve">Перед современной цитологией стоит ряд серьёзных задач, важнейших для общества. Если так и не решенный вопрос о происхождении жизни и выделении живой клетки из неживой среды относится к числу вопросов важных, но теоретических, то вопросы изучения злокачественных заболеваний и </w:t>
      </w:r>
      <w:r w:rsidRPr="00FF2762">
        <w:lastRenderedPageBreak/>
        <w:t xml:space="preserve">методов их лечения, использования стволовых клеток, клонирования являются на данный момент очень значимыми для человечества. </w:t>
      </w:r>
      <w:proofErr w:type="gramStart"/>
      <w:r w:rsidRPr="00FF2762">
        <w:t>Рост онкологических заболеваний</w:t>
      </w:r>
      <w:proofErr w:type="gramEnd"/>
      <w:r w:rsidRPr="00FF2762">
        <w:t>, заболеваний крови ставит вопрос о возможности лечения этих болезней на клеточном уровне.</w:t>
      </w:r>
    </w:p>
    <w:p w:rsidR="00FF2762" w:rsidRPr="00FF2762" w:rsidRDefault="00FF2762" w:rsidP="00FF2762">
      <w:pPr>
        <w:ind w:firstLine="708"/>
        <w:jc w:val="both"/>
      </w:pPr>
      <w:r w:rsidRPr="00FF2762">
        <w:t>Одной из проблем, стоящей перед цитологией и генетикой является изучение </w:t>
      </w:r>
      <w:r w:rsidRPr="00FF2762">
        <w:rPr>
          <w:i/>
          <w:iCs/>
        </w:rPr>
        <w:t>раковых</w:t>
      </w:r>
      <w:r w:rsidRPr="00FF2762">
        <w:t xml:space="preserve"> заболеваний, в которых происходит бесконтрольная мутация клеток организма и превращение их в опухолевые (раковые) клетки. Опухолевая клетка по многим биохимическим признакам отличается от </w:t>
      </w:r>
      <w:proofErr w:type="gramStart"/>
      <w:r w:rsidRPr="00FF2762">
        <w:t>нормальной</w:t>
      </w:r>
      <w:proofErr w:type="gramEnd"/>
      <w:r w:rsidRPr="00FF2762">
        <w:t xml:space="preserve">. Её наиболее характерным отличительным свойством является способность к непрерывному делению, которое не подчиняется регуляторным сигналам организма. В результате деления из одной клетки образуются две, также способные к бесконтрольному делению, т.е. способность к нерегулируемому делению передается по наследству. Увеличение размера опухоли происходит за счет размножения исходной опухолевой клетки, а не превращения новых нормальных клеток </w:t>
      </w:r>
      <w:proofErr w:type="gramStart"/>
      <w:r w:rsidRPr="00FF2762">
        <w:t>в</w:t>
      </w:r>
      <w:proofErr w:type="gramEnd"/>
      <w:r w:rsidRPr="00FF2762">
        <w:t xml:space="preserve"> опухолевые. Отсюда следует, что из одной опухолевой клетки в организме может возникнуть опухолевой узел</w:t>
      </w:r>
    </w:p>
    <w:p w:rsidR="00FF2762" w:rsidRPr="00FF2762" w:rsidRDefault="00FF2762" w:rsidP="00FF2762">
      <w:pPr>
        <w:ind w:firstLine="708"/>
        <w:jc w:val="both"/>
      </w:pPr>
      <w:proofErr w:type="gramStart"/>
      <w:r w:rsidRPr="00FF2762">
        <w:t>Помимо способности к бесконтрольному росту, еще два свойства опухолей определяют их опасность для жизни организма: способность к инвазии – прорастанию опухоли в нормальные ткани, нарушающему их питание и функционирование, и метастазированию – способности злокачественного образования создавать новые узлы в отдаленных от первичной опухоли области организма.</w:t>
      </w:r>
      <w:proofErr w:type="gramEnd"/>
    </w:p>
    <w:p w:rsidR="00FF2762" w:rsidRPr="00FF2762" w:rsidRDefault="00FF2762" w:rsidP="00FF2762">
      <w:pPr>
        <w:ind w:firstLine="708"/>
        <w:jc w:val="both"/>
      </w:pPr>
      <w:r w:rsidRPr="00FF2762">
        <w:t xml:space="preserve">Опухолевые клетки, в отличие от </w:t>
      </w:r>
      <w:proofErr w:type="gramStart"/>
      <w:r w:rsidRPr="00FF2762">
        <w:t>нормальных</w:t>
      </w:r>
      <w:proofErr w:type="gramEnd"/>
      <w:r w:rsidRPr="00FF2762">
        <w:t>, плохо скреплены между собой. Отрываясь от основного узла, одиночные опухолевые клетки током крови или лимфы разносятся по всему организму. В некоторых органах они могут задержаться и начать делиться, что приведет к образованию новых опухолевых узлов, способных к инвазии, таким образом, даже если опухоль поражен не жизненно важный орган, то и в этом случае способность опухоли к метастазированию делает ее опасной для жизни.</w:t>
      </w:r>
    </w:p>
    <w:p w:rsidR="00FF2762" w:rsidRPr="00FF2762" w:rsidRDefault="00FF2762" w:rsidP="00FF2762">
      <w:pPr>
        <w:ind w:firstLine="708"/>
        <w:jc w:val="both"/>
      </w:pPr>
      <w:r w:rsidRPr="00FF2762">
        <w:t xml:space="preserve">Рак это с одной стороны генетическое заболевание, когда </w:t>
      </w:r>
      <w:proofErr w:type="gramStart"/>
      <w:r w:rsidRPr="00FF2762">
        <w:t>ломается заранее заданная программа клеточного деления и клетка переходит</w:t>
      </w:r>
      <w:proofErr w:type="gramEnd"/>
      <w:r w:rsidRPr="00FF2762">
        <w:t xml:space="preserve"> в режим безостановочного самовоспроизводства, а с другой стороны – иммунное заболевание, поскольку происходит нарушение координации в системе надзора за тем, чтобы клетки, нарушившие закон о строгом выполнении программы развития, уничтожались.</w:t>
      </w:r>
    </w:p>
    <w:p w:rsidR="00FF2762" w:rsidRPr="00FF2762" w:rsidRDefault="00FF2762" w:rsidP="00FF2762">
      <w:pPr>
        <w:ind w:firstLine="708"/>
        <w:jc w:val="both"/>
      </w:pPr>
      <w:r w:rsidRPr="00FF2762">
        <w:t>Другой важнейшей задачей цитологии является изучение </w:t>
      </w:r>
      <w:r w:rsidRPr="00FF2762">
        <w:rPr>
          <w:i/>
          <w:iCs/>
        </w:rPr>
        <w:t>стволовых клеток</w:t>
      </w:r>
      <w:r w:rsidRPr="00FF2762">
        <w:t xml:space="preserve">, особых клеток живых организмов, каждая из которых способна впоследствии изменяться (дифференцироваться) особым образом, то есть получать специализацию и далее развиваться как обычная клетка. </w:t>
      </w:r>
      <w:proofErr w:type="gramStart"/>
      <w:r w:rsidRPr="00FF2762">
        <w:t>Стволовые клетки способны асимметрично делиться, из-за чего при делении образуется клетка, подобная материнской (самовоспроизведение), а также новая клетка, которая способна дифференцироваться.</w:t>
      </w:r>
      <w:proofErr w:type="gramEnd"/>
      <w:r w:rsidRPr="00FF2762">
        <w:t xml:space="preserve"> Стволовые клетки размножаются путём деления, как и все остальные клетки. Отличие стволовых клеток состоит в том, что они могут делиться неограниченно, а зрелые клетки обычно имеют ограниченное количество циклов деления. Стволовые клетки могут давать начало любым клеткам организма – и кожным, и нервным, и клеткам крови. Стволовых клеток в нашем организме очень мало: у эмбриона – 1 клетка на 10 тысяч, у человека в 60–80 лет – 1 клетка на 5–8 миллионов.</w:t>
      </w:r>
    </w:p>
    <w:p w:rsidR="00FF2762" w:rsidRPr="00FF2762" w:rsidRDefault="00FF2762" w:rsidP="00FF2762">
      <w:pPr>
        <w:ind w:firstLine="708"/>
        <w:jc w:val="both"/>
      </w:pPr>
      <w:r w:rsidRPr="00FF2762">
        <w:t xml:space="preserve">Стволовые клетки успешно применяются в лечении лейкозов, онкологических заболеваний, </w:t>
      </w:r>
      <w:proofErr w:type="gramStart"/>
      <w:r w:rsidRPr="00FF2762">
        <w:t>например</w:t>
      </w:r>
      <w:proofErr w:type="gramEnd"/>
      <w:r w:rsidRPr="00FF2762">
        <w:t xml:space="preserve"> трансплантация костного мозга является по сути, введением стволовых клеток. Также стволовые клетки применяются в косметических целях, способствуя омоложению организма.</w:t>
      </w:r>
    </w:p>
    <w:p w:rsidR="00FF2762" w:rsidRPr="00FF2762" w:rsidRDefault="00FF2762" w:rsidP="00FF2762">
      <w:pPr>
        <w:ind w:firstLine="708"/>
        <w:jc w:val="both"/>
      </w:pPr>
      <w:r w:rsidRPr="00FF2762">
        <w:t xml:space="preserve">В 1999 году журнал «Science» признал открытие эмбриональных стволовых клеток третьим по значимости событием в биологии после расшифровки двойной спирали ДНК и программы «Геном человека». Изучение стволовых клеток считается очень перспективным в современной науке. Тем более странным воспринимается ученым миром запрет, наложенный на финансирование программ изучения стволовых клеток, </w:t>
      </w:r>
      <w:r w:rsidRPr="00FF2762">
        <w:lastRenderedPageBreak/>
        <w:t>президентом США Джорджем Бушем – младшим. Мотивировался этот запрет этическими соображениями, так как для получения стволовых клеток используются эмбрионы (развитие эмбриона останавливается в течение 14 дней, а сам эмбрион используется как продукт для получения стволовых клеток). Новоизбранный президент США Барак Обама обещал снять этот запрет, назвав это «важным шагом в развитии науки».</w:t>
      </w:r>
    </w:p>
    <w:p w:rsidR="00FF2762" w:rsidRPr="00FF2762" w:rsidRDefault="00FF2762" w:rsidP="00FF2762">
      <w:pPr>
        <w:ind w:firstLine="708"/>
        <w:jc w:val="both"/>
      </w:pPr>
      <w:r w:rsidRPr="00FF2762">
        <w:rPr>
          <w:i/>
          <w:iCs/>
        </w:rPr>
        <w:t>Клонирование</w:t>
      </w:r>
      <w:r w:rsidRPr="00FF2762">
        <w:t> будоражит умы ученых последние два десятка лет. По принятому в науке определению, </w:t>
      </w:r>
      <w:r w:rsidRPr="00FF2762">
        <w:rPr>
          <w:i/>
          <w:iCs/>
        </w:rPr>
        <w:t>клонирование –</w:t>
      </w:r>
      <w:r w:rsidRPr="00FF2762">
        <w:t> это точное воспроизведение того или иного живого объекта в каком-то количестве копий. Вполне естественно, что все воспроизведенные копии должны обладать идентичной наследственной информацией, т.е. нести одинаковый набор генов.</w:t>
      </w:r>
    </w:p>
    <w:p w:rsidR="00FF2762" w:rsidRPr="00FF2762" w:rsidRDefault="00FF2762" w:rsidP="00FF2762">
      <w:pPr>
        <w:ind w:firstLine="708"/>
        <w:jc w:val="both"/>
      </w:pPr>
      <w:r w:rsidRPr="00FF2762">
        <w:t xml:space="preserve">Термин «клонирование» стремительно вошел в широкий лексикон в 1997-м году, когда специалисты Рослинского института в Шотландии сообщили и существовании овечки Долли, появившейся на свет методом бесполого размножения. </w:t>
      </w:r>
      <w:proofErr w:type="gramStart"/>
      <w:r w:rsidRPr="00FF2762">
        <w:t>Кейт Кемпбелл и его сотрудники брали клетки из грудной железы шестилетней беременной овцы (в таком случае эти клетки лучше могут делиться), извлекали из полученной культуры ядра и внедряли их в предварительно очищенные от собственных ядер яйцеклетки других овечек.</w:t>
      </w:r>
      <w:proofErr w:type="gramEnd"/>
    </w:p>
    <w:p w:rsidR="00FF2762" w:rsidRPr="00FF2762" w:rsidRDefault="00FF2762" w:rsidP="00FF2762">
      <w:pPr>
        <w:jc w:val="both"/>
      </w:pPr>
      <w:r w:rsidRPr="00FF2762">
        <w:t xml:space="preserve">Из 236 опытов успешным оказался лишь один, в </w:t>
      </w:r>
      <w:proofErr w:type="gramStart"/>
      <w:r w:rsidRPr="00FF2762">
        <w:t>результате</w:t>
      </w:r>
      <w:proofErr w:type="gramEnd"/>
      <w:r w:rsidRPr="00FF2762">
        <w:t xml:space="preserve"> которого и родилась овечка Долли, несущая генетический материал той самой взрослой овцы. После этого Вильмут заявил, что технически можно осуществить и клонирование человека, хотя в этом случае, как уже отмечалось, возникают моральные, этические и юридические проблемы, связанные с манипуляциями над эмбрионами человека.</w:t>
      </w:r>
    </w:p>
    <w:p w:rsidR="00FF2762" w:rsidRPr="00FF2762" w:rsidRDefault="00FF2762" w:rsidP="00FF2762">
      <w:pPr>
        <w:ind w:firstLine="708"/>
        <w:jc w:val="both"/>
      </w:pPr>
      <w:r w:rsidRPr="00FF2762">
        <w:t xml:space="preserve">Некоторые ученые считают, что фактически невозможно возвратить изменившиеся ядра соматических клеток в исходное состояние, чтобы они могли обеспечить нормальное развитие той яйцеклетки, в которую их трансплантировали, и на выходе дать точную копию донора. Но даже если все проблемы удастся решить и все трудности преодолеть (хотя это </w:t>
      </w:r>
      <w:proofErr w:type="gramStart"/>
      <w:r w:rsidRPr="00FF2762">
        <w:t>мало вероятно</w:t>
      </w:r>
      <w:proofErr w:type="gramEnd"/>
      <w:r w:rsidRPr="00FF2762">
        <w:t>), клонирование человека нельзя считать научно обоснованным. Невозможность достичь стопроцентной чистоты опыта обуславливает некоторую неидентичность клонов, по этой причине снижается практическая ценность клонирования.</w:t>
      </w:r>
    </w:p>
    <w:p w:rsidR="00FF2762" w:rsidRPr="00FF2762" w:rsidRDefault="00FF2762" w:rsidP="00FF2762">
      <w:pPr>
        <w:jc w:val="both"/>
      </w:pPr>
      <w:r w:rsidRPr="00FF2762">
        <w:t xml:space="preserve">Клонирование человека поднимает ряд серьёзных этических, морально-нравственных и религиозных проблем. Опасения вызывают такие моменты, как большой процент неудач при клонировании и связанные с этим возможности появления </w:t>
      </w:r>
      <w:proofErr w:type="gramStart"/>
      <w:r w:rsidRPr="00FF2762">
        <w:t>людей-уродов</w:t>
      </w:r>
      <w:proofErr w:type="gramEnd"/>
      <w:r w:rsidRPr="00FF2762">
        <w:t>. А также вопросы отцовства, материнства, наследования, брака и многие другие. С точки зрения некоторых религий клонирование человека является или проблематичным актом или актом, выходящим за рамки вероучения и требующим чёткого обоснования той или иной позиции церковных иерархов.</w:t>
      </w:r>
    </w:p>
    <w:p w:rsidR="00FF2762" w:rsidRPr="00FF2762" w:rsidRDefault="00FF2762" w:rsidP="00FF2762">
      <w:pPr>
        <w:ind w:firstLine="708"/>
        <w:jc w:val="both"/>
      </w:pPr>
      <w:r w:rsidRPr="00FF2762">
        <w:t>19 февраля 2005 г. Организация Объединённых Наций призвала страны-члены ООН принять законодательные акты, запрещающие все формы клонирования, так как они «противоречат достоинству человека» и выступают против «защиты человеческой жизни». Декларация ООН о клонировании человека, принятая резолюцией №59/280 Генеральной Ассамблеи от 8 марта 2005 г., содержит призыв к государствам-членам запретить все формы клонирования людей в такой мере, в какой они несовместимы с человеческим достоинством и защитой человеческой жизни. Во многих странах мира установлена уголовная ответственность за попытки клонирования человека.</w:t>
      </w:r>
    </w:p>
    <w:p w:rsidR="00FF2762" w:rsidRPr="00FF2762" w:rsidRDefault="00FF2762" w:rsidP="00FF2762">
      <w:pPr>
        <w:ind w:firstLine="708"/>
        <w:jc w:val="both"/>
      </w:pPr>
      <w:r w:rsidRPr="00FF2762">
        <w:t>В то же время значительных успехов клеточная инженерия достигла в клонировании растений. Культивирование растительных клеток и тканей позволяет успешно выводить новые сорта растений, цветов и плодовых культур, а также воспроизводить удачные сорта. Перспективно также воспроизводство лекарственных средств, выделяемых из растений.</w:t>
      </w:r>
    </w:p>
    <w:p w:rsidR="00FF2762" w:rsidRPr="00FF2762" w:rsidRDefault="00FF2762" w:rsidP="00FF2762">
      <w:pPr>
        <w:jc w:val="both"/>
      </w:pPr>
      <w:r w:rsidRPr="00FF2762">
        <w:t xml:space="preserve">За последние 50 лет цитология из описательной превратилась в экспериментальную науку, ставящую перед собой задачи изучения физиологии клетки, ее основных жизненных функций и свойств, ее биологии. Другими словами, современная цитология – это </w:t>
      </w:r>
      <w:r w:rsidRPr="00FF2762">
        <w:lastRenderedPageBreak/>
        <w:t>физиология клетки, она совместно с генетикой изучает жизнедеятельность и поведение клетки при различных обстоятельствах.</w:t>
      </w:r>
    </w:p>
    <w:p w:rsidR="00FF2762" w:rsidRPr="00FF2762" w:rsidRDefault="00FF2762" w:rsidP="00FF2762">
      <w:pPr>
        <w:ind w:firstLine="708"/>
        <w:jc w:val="both"/>
      </w:pPr>
      <w:r w:rsidRPr="00FF2762">
        <w:t>Успехи современной биологии привели к революционным технологическим изменениям в медицине, сельском хозяйстве и промышленности. Научные открытия в области современной биологии настолько поразительны, что то, что казалось невозможным вчера, становится явью сегодня, например клонирование. Однако ряд неразрешённых этических вопросов, связанных с использованием эмбриональных клеток, клонированием и другими направлениями современной биологии, во многом тормозит развитие цитологии и смежных с нею наук.</w:t>
      </w:r>
    </w:p>
    <w:p w:rsidR="00FF2762" w:rsidRPr="00FF2762" w:rsidRDefault="00FF2762" w:rsidP="00FF2762">
      <w:pPr>
        <w:ind w:firstLine="708"/>
        <w:jc w:val="both"/>
      </w:pPr>
      <w:r w:rsidRPr="00FF2762">
        <w:t>Несмотря на то, что многие открытия биологии уже давно используются в практической жизни, скорее всего, наиболее значимые открытия в этой сфере еще впереди, также как и уже полученные данные приобретут вид реально работающих разработок еще через годы. Молекулярная биология, включающая в себя цитологию и генетику, является на данный момент одной из самых перспективных наук, сулящей человечеству огромные возможности</w:t>
      </w:r>
    </w:p>
    <w:p w:rsidR="00584052" w:rsidRDefault="00584052" w:rsidP="00584052">
      <w:pPr>
        <w:ind w:firstLine="708"/>
        <w:jc w:val="both"/>
        <w:rPr>
          <w:color w:val="000000"/>
        </w:rPr>
      </w:pPr>
      <w:r>
        <w:rPr>
          <w:b/>
        </w:rPr>
        <w:t xml:space="preserve">Современные достижения в исследовании стволовых клеток. Перспективы и проблемы их использования в медицине. </w:t>
      </w:r>
      <w:r>
        <w:rPr>
          <w:color w:val="000000"/>
        </w:rPr>
        <w:t xml:space="preserve">Исследования со стволовыми клетками являются одним из современных направлений биомедицины. Биомедицина представлена целым рядом видов фундаментальных, экспериментальных и клинических исследований, основу которых составляют достижения генетики и микробиологии. Из всего спектра биомедицинских изысканий можно выделить два основных направления исследований, которые стремительно интегрируются. Один из них связан с разного рода трансплантациями клеток. Пересадка клеток используется в случаях фатальных иммунодефицитов, наследственных дефектов клеточного метаболизма, острой функциональной недостаточности органов. </w:t>
      </w:r>
    </w:p>
    <w:p w:rsidR="00584052" w:rsidRDefault="00584052" w:rsidP="00584052">
      <w:pPr>
        <w:ind w:firstLine="708"/>
        <w:jc w:val="both"/>
        <w:rPr>
          <w:color w:val="000000"/>
        </w:rPr>
      </w:pPr>
      <w:r>
        <w:rPr>
          <w:color w:val="000000"/>
        </w:rPr>
        <w:t xml:space="preserve">Методы пересадки клеток играют все большую роль во внутриутробной коррекции наследственных дефектов. Ряд технологий используется в клиниках США и Европы для лечения острой печеночной недостаточности, цирроза печени, наследственных дефектов метаболизма печени, системных врожденных иммунодефицитов, нарушений кровообразования, у пациентов с мышечной дистрофией и дегенеративными заболеваниями нервной ткани, репродуктивной системы, костной, хрящевой и покровных тканей, глаза, уха и других органов чувств. </w:t>
      </w:r>
    </w:p>
    <w:p w:rsidR="00584052" w:rsidRDefault="00584052" w:rsidP="00584052">
      <w:pPr>
        <w:ind w:firstLine="708"/>
        <w:jc w:val="both"/>
        <w:rPr>
          <w:color w:val="000000"/>
        </w:rPr>
      </w:pPr>
      <w:proofErr w:type="gramStart"/>
      <w:r>
        <w:rPr>
          <w:color w:val="000000"/>
        </w:rPr>
        <w:t>Особое место в трансплантационной технологии заняла трансплантация фетальных (зародышевых) и эмбриональных клеток, обладающих рядом преимуществ над клетками взрослых доноров: в них слабо выражены антигены, вызывающие отторжение чужих тканей, что на порядок уменьшает уровень посттрансплантационных осложнений, они наделены мощным потенциалом размножения, они содержат уникальный комплекс ростовых факторов, которые стимулируют регенерацию донорской ткани.</w:t>
      </w:r>
      <w:proofErr w:type="gramEnd"/>
      <w:r>
        <w:rPr>
          <w:color w:val="000000"/>
        </w:rPr>
        <w:t xml:space="preserve"> Второе макронаправление биомедицины связано с достижениями генетики и генной инженерии. Прогресс в манипуляциях с генетическим материалом привел к появлению целой индустрии генной предродовой диагностики (на предмет целого ряда моногенетических заболеваний, например, фенилкетонурии, гемофилии, серповидноклеточной анемии) и генной терапии. Соматическая генная терапия подразумевает внедрение "исправленного" варианта гена одновременно в большое число клеток взрослого организма, при этом изменения не передаются потомству. Эмбриональная генная терапия связана с манипуляцией генетическим кодом эмбриона, что обещает дать возможность передачи последующим поколениям уже исправленного варианта гена.</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 xml:space="preserve">Биомедицина по определению задействует в исследовательских и терапевтических целях человеческий материал (эмбрион, зародыш, ткани взрослого человека и т.д.) либо как объект, либо как "сырье" для эксперимента или терапии. Находясь в авангарде новаторской врачебной практики, она также привносит в лечебный процесс повышенный риск: испытания на животных не могут гарантировать безопасность отдельных </w:t>
      </w:r>
      <w:r>
        <w:rPr>
          <w:color w:val="000000"/>
        </w:rPr>
        <w:lastRenderedPageBreak/>
        <w:t xml:space="preserve">биомедицинских технологий для людей. Неудивительно, что неминуемая "объективация" человека в исследовательском процессе, с одной стороны, и наличие рисков для здоровья пациента, с другой, порождают ряд проблемных вопросов этического характера, которые получают в обществе все большее звучание в контексте защиты прав и достоинства человека. Реакцией общества на этот вызов стало появление биоэтики (этики уважения к жизни) как отдельной модели или парадигмы этики врачевания. </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Основным принципом биоэтики становится именно принцип уважения прав и достоинства человека и его жизни. От теоретических построений биоэтика быстро перешла и в практическую плоскость. Во второй половине XX века происходит процесс ее институционализации, которая отражается в работе этических комитетов при медицинских и научно-исследовательских учреждениях, а также на уровне местных, региональных и национальных органов власти. К участию в работе таких комитетов привлекаются ученые, врачи, юристы, видные общественные деятели, а также рядовые представители общественности. Этот процесс протекает и на международном уровне. Примером может служить работа Международного комитета по биоэтике при ЮНЕСКО.</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 xml:space="preserve">Стволовые клетки – это живые клетки, которые способны делиться без ограничений во времени и превращаться в любую из тканей организма. Они могут быть получены из нескольких видов источников. Самым перспективным источником стволовых клеток, которые могут иметь применение в научных исследованиях, является эмбрион на ранней стадии развития (5-6 дней после оплодотворения). При оплодотворении яйцеклетки сперматозоидом образуется единая клетка (зигота), из которой потенциально может развиться целый организм со всем разнообразием органов и тканей. Эта первичная клетка проходит через несколько стадий деления. Последняя недифференцированная стадия деления, после которой начинается необратимая специализация клеток, называется бластоцист. Бластоцист состоит из внешнего слоя клеток, которые впоследствии станут плацентой, и так называемой внутренней клеточной массы, которая будет </w:t>
      </w:r>
      <w:proofErr w:type="gramStart"/>
      <w:r>
        <w:rPr>
          <w:color w:val="000000"/>
        </w:rPr>
        <w:t>делиться и специализироваться</w:t>
      </w:r>
      <w:proofErr w:type="gramEnd"/>
      <w:r>
        <w:rPr>
          <w:color w:val="000000"/>
        </w:rPr>
        <w:t xml:space="preserve">, образуя все ткани организма. Внутреннюю клеточную массу можно </w:t>
      </w:r>
      <w:proofErr w:type="gramStart"/>
      <w:r>
        <w:rPr>
          <w:color w:val="000000"/>
        </w:rPr>
        <w:t>изолировать в лабораторных условиях и вырастить</w:t>
      </w:r>
      <w:proofErr w:type="gramEnd"/>
      <w:r>
        <w:rPr>
          <w:color w:val="000000"/>
        </w:rPr>
        <w:t xml:space="preserve"> в питательной среде в колонию "плюрипотентных" стволовых клеток. </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Теоретически с помощью генетических манипуляций эта колония может быть целенаправленно превращена в любую нужную ткань. Человеческие эмбриональные стволовые клетки были впервые изолированы американским ученым Джеймсом Томпсоном из Университета штата Висконсин в 1999 году. Полученные им колонии имеются теперь в более чем 30 научно-исследовательских учреждениях США. Он использовал добровольно предоставленные "избыточные" эмбрионы, полученные при оплодотворении in vitro (в пробирке). По некоторым данным, в американских клиниках хранится около 100000 невостребованных "запасных" эмбрионов, остающихся после имплантации. По желанию пациентки, они могут быть либо уничтожены, либо заморожены для использования в будущем.</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 xml:space="preserve">Стволовые клетки, по мнению значительной части ученых, могут иметь революционное практическое значение в медицине. Во-первых, они позволят повысить эффективность исследований ранних стадий развития эмбриона на молекулярно-биологическом уровне. Традиционные пренатальные исследования сталкиваются, как известно, с целым рядом практических трудностей. Исследование же стволовых клеток, физически находящихся вне женской утробы, поможет более наглядно </w:t>
      </w:r>
      <w:proofErr w:type="gramStart"/>
      <w:r>
        <w:rPr>
          <w:color w:val="000000"/>
        </w:rPr>
        <w:t>проследить и лучше понять</w:t>
      </w:r>
      <w:proofErr w:type="gramEnd"/>
      <w:r>
        <w:rPr>
          <w:color w:val="000000"/>
        </w:rPr>
        <w:t xml:space="preserve"> возникающие на этой стадии аномалии. Здесь можно изучить все факторы, которые приводят к возникновению аномалий в дифференциации клеток (например, воздействие тератогенов).</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Во-вторых, стволовые клетки открывают новые и более безопасные возможности для испытания лекарственных препаратов. Искусственно выращенные клетки сердца, кожи, печени, почек и т.д. будут использоваться для проверки медикаментов на токсичность еще до клинических испытаний на взрослых людях.</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lastRenderedPageBreak/>
        <w:t xml:space="preserve">Однако главная область приложения стволовых клеток – это биомедицина. Стволовые клетки, если ими удастся манипулировать именно так, как хотелось бы современным ученым, расширят </w:t>
      </w:r>
      <w:proofErr w:type="gramStart"/>
      <w:r>
        <w:rPr>
          <w:color w:val="000000"/>
        </w:rPr>
        <w:t>само определение</w:t>
      </w:r>
      <w:proofErr w:type="gramEnd"/>
      <w:r>
        <w:rPr>
          <w:color w:val="000000"/>
        </w:rPr>
        <w:t xml:space="preserve"> медицины, обозначив переход от профилактики или сдерживания симптомов заболеваний (что составляет традиционную задачу медицинской практики) к "регенеративной" медицине, т.е. восстановлению утраченных жизненных функций органов. </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Стволовые клетки, по мнению многих специалистов, способны произвести революцию в лечении многочисленных, в настоящее время считающихся неизлечимыми нарушений и заболеваний нервной системы: болезней Паркинсона, Альцгеймера, Хантингтона, рассеянного склероза и других нейродегенеративных заболеваний. Выращенные из стволовых клеток нервные ткани, в принципе, способны заменить разрушенный участок нервной ткани больного. Полученные из стволовых клеток нейроны можно имплантировать в спинной мозг для лечения параличей. Культивированная в лаборатории ткань сердечной мышцы может восстановить нормальную работу сердца при инфаркте. Искусственно выращенные хрящевые ткани таят в себе перспективы лечения остеоартрита. При помощи этих новых технологий могут быть восполнены потерянные в результате травмы или хирургической операции фрагменты кости. Инъекции кровеобразующих стволовых клеток с заранее запрограммированными характеристиками могут заменить применяемые ныне трансплантации костного мозга при лечении рака крови. Аналогичные методы могут совершить прорыв в лечении разнообразных нарушений иммунной системы, в том числе СПИДа. В лечении диабета вырабатывающие инсулин островковые клетки, полученные из эмбриональных стволовых клеток, могут решить насущную и повсеместную проблему недостатка трансплантабельных тканей и отторжения чужих тканей. Это всего лишь некоторые из возможных вариантов применения стволовых клеток в биомедицине.</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 xml:space="preserve">Как указывалось выше, помимо ранних эмбрионов существует ряд других источников получения стволовых клеток. Одним из них являются ткани взрослого организма. Стволовые клетки имеются в костном мозге, головном мозге, коже и крови взрослого организма, при этом представляется вполне возможным, что в скором будущем они будут обнаружены и в других тканях. </w:t>
      </w:r>
      <w:proofErr w:type="gramStart"/>
      <w:r>
        <w:rPr>
          <w:color w:val="000000"/>
        </w:rPr>
        <w:t>До недавнего времени считалось, что в отличие от "плюрипотентных" эмбриональных клеток, которые способны развиваться почти в любой вид ткани, взрослые - "мультипотентные" - стволовые клетки превращаются лишь в один определенный вид ткани, однако ряд экспериментов уже показал, например, что стволовые клетки костного мозга могут превращаться помимо кровяных телец и плазмы в мышечную и костную ткани.</w:t>
      </w:r>
      <w:proofErr w:type="gramEnd"/>
      <w:r>
        <w:rPr>
          <w:color w:val="000000"/>
        </w:rPr>
        <w:t xml:space="preserve"> Преимуществом взрослых стволовых клеток является то, что они могут извлекаться из тканей самого пациента, а это решает сложную проблему отторжения чужих тканей иммунной системой.</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Значительные перспективы имеются и у другого способа получения стволовых клеток, который называется "перенос ядра соматической клетки". Его суть заключается в том, что ядро яйцеклетки заменяется ядром соматической (т.е. любой неполовой) клетки, извлеченной из взрослого организма. Получающаяся в результате клетка теоретически способна развиться в полноценный организм животного или человека. Эта процедура имеет другое, более распространенное название – клонирование. Ученые стараются четко разграничивать "репродуктивное" клонирование, целью которого является создание клона, т.е. целого живого организма, идентичного другому организму по генотипу, и "терапевтическое" клонирование, применяемое для выращивания колонии стволовых клеток. Одной из первых об использовании клонирования для получения стволовых клеток заявила американская компания "Джерон Корпорейшн" в марте 2001 года.</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 xml:space="preserve">Стволовые клетки также добываются из крови пуповины. При этом они замораживаются для возможного использования в будущем в качестве своеобразных человеческих "запчастей". Другим источником плюрипотентных стволовых клеток являются абортивные плоды и выкидыши. Клетки извлекаются из участков, которые </w:t>
      </w:r>
      <w:r>
        <w:rPr>
          <w:color w:val="000000"/>
        </w:rPr>
        <w:lastRenderedPageBreak/>
        <w:t>должны были развиться в яички или яичники. Этим способом плюрипотентные стволовые клетки были получены доктором Дж. Гирхартом из Школы медицины Университета Джонса Хопкинса (г. Балтимор).</w:t>
      </w:r>
    </w:p>
    <w:p w:rsidR="00584052" w:rsidRDefault="00584052" w:rsidP="00584052">
      <w:pPr>
        <w:pStyle w:val="a5"/>
        <w:shd w:val="clear" w:color="auto" w:fill="FFFFFF"/>
        <w:spacing w:before="0" w:beforeAutospacing="0" w:after="0" w:afterAutospacing="0"/>
        <w:ind w:firstLine="709"/>
        <w:jc w:val="both"/>
        <w:rPr>
          <w:color w:val="000000"/>
        </w:rPr>
      </w:pPr>
      <w:r>
        <w:rPr>
          <w:color w:val="000000"/>
        </w:rPr>
        <w:t xml:space="preserve">Центральный вопрос, вокруг которого строятся дебаты по эмбриональным стволовым клеткам, - это нравственный и юридический статус эмбриона. Если эмбрион - это человеческое существо, личность, то с ним непозволительно делать ничего, что недопустимо делать с человеком (умышленно умерщвлять, увечить, причинять боль и т.д.). Если эмбрион на ранней стадии развития - это лишь горстка клеток, то ни этические нормы, ни закон не могут запретить использование его для самых разных общественно полезных целей. Если это промежуточная форма жизни, то использование его в принципе возможно, но с определенными оговорками. </w:t>
      </w:r>
    </w:p>
    <w:p w:rsidR="00EC12C4" w:rsidRPr="00FF2762" w:rsidRDefault="00EC12C4" w:rsidP="00FF2762">
      <w:pPr>
        <w:tabs>
          <w:tab w:val="left" w:pos="0"/>
        </w:tabs>
        <w:jc w:val="both"/>
      </w:pPr>
    </w:p>
    <w:p w:rsidR="00C73853" w:rsidRPr="00D91A07" w:rsidRDefault="00C73853" w:rsidP="00C61DA5">
      <w:pPr>
        <w:widowControl w:val="0"/>
        <w:autoSpaceDE w:val="0"/>
        <w:autoSpaceDN w:val="0"/>
        <w:adjustRightInd w:val="0"/>
        <w:jc w:val="both"/>
        <w:rPr>
          <w:b/>
        </w:rPr>
      </w:pPr>
      <w:r w:rsidRPr="00D91A07">
        <w:rPr>
          <w:b/>
        </w:rPr>
        <w:t xml:space="preserve">Литература: </w:t>
      </w:r>
      <w:r w:rsidR="00FF2762" w:rsidRPr="00D91A07">
        <w:t>1</w:t>
      </w:r>
      <w:r w:rsidRPr="00D91A07">
        <w:t xml:space="preserve">, </w:t>
      </w:r>
      <w:r w:rsidR="00FF2762" w:rsidRPr="00D91A07">
        <w:t xml:space="preserve">-288 </w:t>
      </w:r>
      <w:r w:rsidRPr="00D91A07">
        <w:t>с.</w:t>
      </w:r>
      <w:r w:rsidR="00FF2762" w:rsidRPr="00D91A07">
        <w:t>, 9,-800 с.</w:t>
      </w:r>
    </w:p>
    <w:p w:rsidR="00C73853" w:rsidRPr="005B2C3C" w:rsidRDefault="00C73853" w:rsidP="00C61DA5">
      <w:pPr>
        <w:widowControl w:val="0"/>
        <w:autoSpaceDE w:val="0"/>
        <w:autoSpaceDN w:val="0"/>
        <w:adjustRightInd w:val="0"/>
        <w:jc w:val="both"/>
        <w:rPr>
          <w:b/>
        </w:rPr>
      </w:pPr>
      <w:r w:rsidRPr="005B2C3C">
        <w:rPr>
          <w:b/>
        </w:rPr>
        <w:t>Контрольные вопросы:</w:t>
      </w:r>
    </w:p>
    <w:p w:rsidR="00C61DA5" w:rsidRPr="005B2C3C" w:rsidRDefault="00C73853" w:rsidP="00C61DA5">
      <w:pPr>
        <w:widowControl w:val="0"/>
        <w:autoSpaceDE w:val="0"/>
        <w:autoSpaceDN w:val="0"/>
        <w:adjustRightInd w:val="0"/>
        <w:jc w:val="both"/>
      </w:pPr>
      <w:r w:rsidRPr="005B2C3C">
        <w:t xml:space="preserve">1 </w:t>
      </w:r>
      <w:r w:rsidR="00C61DA5" w:rsidRPr="005B2C3C">
        <w:t>Проявления, механизмы, регуляция апоптоза.</w:t>
      </w:r>
    </w:p>
    <w:p w:rsidR="00C61DA5" w:rsidRPr="005B2C3C" w:rsidRDefault="00C73853" w:rsidP="00C61DA5">
      <w:pPr>
        <w:widowControl w:val="0"/>
        <w:autoSpaceDE w:val="0"/>
        <w:autoSpaceDN w:val="0"/>
        <w:adjustRightInd w:val="0"/>
        <w:jc w:val="both"/>
      </w:pPr>
      <w:r w:rsidRPr="005B2C3C">
        <w:t xml:space="preserve">2 </w:t>
      </w:r>
      <w:r w:rsidR="00C61DA5" w:rsidRPr="005B2C3C">
        <w:t xml:space="preserve">Эпидемиология канцерогенеза: распространение, факторы риска, генетическая предрасположенность. </w:t>
      </w:r>
    </w:p>
    <w:p w:rsidR="00C61DA5" w:rsidRPr="005B2C3C" w:rsidRDefault="00C73853" w:rsidP="00C61DA5">
      <w:pPr>
        <w:widowControl w:val="0"/>
        <w:autoSpaceDE w:val="0"/>
        <w:autoSpaceDN w:val="0"/>
        <w:adjustRightInd w:val="0"/>
        <w:jc w:val="both"/>
      </w:pPr>
      <w:r w:rsidRPr="005B2C3C">
        <w:t xml:space="preserve">3 </w:t>
      </w:r>
      <w:r w:rsidR="00C61DA5" w:rsidRPr="005B2C3C">
        <w:t xml:space="preserve">Молекулярные механизмы старения. </w:t>
      </w:r>
    </w:p>
    <w:p w:rsidR="00C73853" w:rsidRPr="00114406" w:rsidRDefault="00C73853" w:rsidP="005B2C3C">
      <w:pPr>
        <w:widowControl w:val="0"/>
        <w:autoSpaceDE w:val="0"/>
        <w:autoSpaceDN w:val="0"/>
        <w:adjustRightInd w:val="0"/>
        <w:jc w:val="both"/>
      </w:pPr>
      <w:r w:rsidRPr="005B2C3C">
        <w:t xml:space="preserve">4 </w:t>
      </w:r>
      <w:r w:rsidR="005B2C3C" w:rsidRPr="00114406">
        <w:t>Механизмы выживания и гибели клеток человека.</w:t>
      </w:r>
    </w:p>
    <w:p w:rsidR="00C73853" w:rsidRPr="00114406" w:rsidRDefault="00C73853" w:rsidP="00C61DA5">
      <w:pPr>
        <w:tabs>
          <w:tab w:val="left" w:pos="0"/>
        </w:tabs>
        <w:ind w:firstLine="567"/>
        <w:jc w:val="both"/>
      </w:pPr>
    </w:p>
    <w:p w:rsidR="00C73853" w:rsidRPr="00114406" w:rsidRDefault="00C73853" w:rsidP="00C61DA5">
      <w:pPr>
        <w:tabs>
          <w:tab w:val="left" w:pos="0"/>
        </w:tabs>
        <w:jc w:val="both"/>
        <w:rPr>
          <w:b/>
        </w:rPr>
      </w:pPr>
      <w:r w:rsidRPr="00114406">
        <w:rPr>
          <w:b/>
          <w:highlight w:val="yellow"/>
        </w:rPr>
        <w:t xml:space="preserve">Тема 4 </w:t>
      </w:r>
      <w:r w:rsidR="002B6B2E" w:rsidRPr="00114406">
        <w:rPr>
          <w:b/>
          <w:highlight w:val="yellow"/>
        </w:rPr>
        <w:t>Современные успехи геномики</w:t>
      </w:r>
    </w:p>
    <w:p w:rsidR="00707977" w:rsidRDefault="00707977" w:rsidP="00C61DA5">
      <w:pPr>
        <w:widowControl w:val="0"/>
        <w:autoSpaceDE w:val="0"/>
        <w:autoSpaceDN w:val="0"/>
        <w:adjustRightInd w:val="0"/>
        <w:jc w:val="both"/>
        <w:rPr>
          <w:b/>
          <w:color w:val="FF0000"/>
        </w:rPr>
      </w:pPr>
    </w:p>
    <w:p w:rsidR="00C73853" w:rsidRPr="00707977" w:rsidRDefault="00C73853" w:rsidP="00C61DA5">
      <w:pPr>
        <w:widowControl w:val="0"/>
        <w:autoSpaceDE w:val="0"/>
        <w:autoSpaceDN w:val="0"/>
        <w:adjustRightInd w:val="0"/>
        <w:jc w:val="both"/>
        <w:rPr>
          <w:b/>
        </w:rPr>
      </w:pPr>
      <w:r w:rsidRPr="00707977">
        <w:rPr>
          <w:b/>
        </w:rPr>
        <w:t xml:space="preserve">Цель: </w:t>
      </w:r>
    </w:p>
    <w:p w:rsidR="00707977" w:rsidRDefault="00707977" w:rsidP="00C61DA5">
      <w:pPr>
        <w:widowControl w:val="0"/>
        <w:autoSpaceDE w:val="0"/>
        <w:autoSpaceDN w:val="0"/>
        <w:adjustRightInd w:val="0"/>
        <w:jc w:val="both"/>
        <w:rPr>
          <w:b/>
        </w:rPr>
      </w:pPr>
      <w:r w:rsidRPr="00707977">
        <w:t xml:space="preserve">показать развитие </w:t>
      </w:r>
      <w:r w:rsidRPr="00114406">
        <w:t>геномной биологии и использование ее достижений в практической медицине</w:t>
      </w:r>
      <w:r w:rsidRPr="00114406">
        <w:rPr>
          <w:b/>
        </w:rPr>
        <w:t xml:space="preserve"> </w:t>
      </w:r>
    </w:p>
    <w:p w:rsidR="00707977" w:rsidRDefault="00707977" w:rsidP="00C61DA5">
      <w:pPr>
        <w:widowControl w:val="0"/>
        <w:autoSpaceDE w:val="0"/>
        <w:autoSpaceDN w:val="0"/>
        <w:adjustRightInd w:val="0"/>
        <w:jc w:val="both"/>
        <w:rPr>
          <w:b/>
        </w:rPr>
      </w:pPr>
    </w:p>
    <w:p w:rsidR="00C73853" w:rsidRPr="00114406" w:rsidRDefault="00C73853" w:rsidP="00C61DA5">
      <w:pPr>
        <w:widowControl w:val="0"/>
        <w:autoSpaceDE w:val="0"/>
        <w:autoSpaceDN w:val="0"/>
        <w:adjustRightInd w:val="0"/>
        <w:jc w:val="both"/>
        <w:rPr>
          <w:b/>
        </w:rPr>
      </w:pPr>
      <w:r w:rsidRPr="00114406">
        <w:rPr>
          <w:b/>
        </w:rPr>
        <w:t>План:</w:t>
      </w:r>
    </w:p>
    <w:p w:rsidR="00C73853" w:rsidRPr="00114406" w:rsidRDefault="00C73853" w:rsidP="00C61DA5">
      <w:pPr>
        <w:widowControl w:val="0"/>
        <w:autoSpaceDE w:val="0"/>
        <w:autoSpaceDN w:val="0"/>
        <w:adjustRightInd w:val="0"/>
        <w:jc w:val="both"/>
      </w:pPr>
      <w:r w:rsidRPr="00114406">
        <w:rPr>
          <w:highlight w:val="yellow"/>
        </w:rPr>
        <w:t xml:space="preserve">1 </w:t>
      </w:r>
      <w:r w:rsidR="002B6B2E" w:rsidRPr="00114406">
        <w:rPr>
          <w:highlight w:val="yellow"/>
        </w:rPr>
        <w:t>Геном человека и практическая медицина</w:t>
      </w:r>
    </w:p>
    <w:p w:rsidR="00C73853" w:rsidRPr="00114406" w:rsidRDefault="00C73853" w:rsidP="00C61DA5">
      <w:pPr>
        <w:widowControl w:val="0"/>
        <w:autoSpaceDE w:val="0"/>
        <w:autoSpaceDN w:val="0"/>
        <w:adjustRightInd w:val="0"/>
        <w:jc w:val="both"/>
      </w:pPr>
      <w:r w:rsidRPr="00114406">
        <w:rPr>
          <w:highlight w:val="yellow"/>
        </w:rPr>
        <w:t xml:space="preserve">2 </w:t>
      </w:r>
      <w:r w:rsidR="002B6B2E" w:rsidRPr="00114406">
        <w:rPr>
          <w:highlight w:val="yellow"/>
        </w:rPr>
        <w:t>Генетические болезни: последствия мутаций</w:t>
      </w:r>
    </w:p>
    <w:p w:rsidR="00C73853" w:rsidRPr="00114406" w:rsidRDefault="00C73853" w:rsidP="00C61DA5">
      <w:pPr>
        <w:widowControl w:val="0"/>
        <w:autoSpaceDE w:val="0"/>
        <w:autoSpaceDN w:val="0"/>
        <w:adjustRightInd w:val="0"/>
        <w:jc w:val="both"/>
      </w:pPr>
      <w:r w:rsidRPr="00114406">
        <w:rPr>
          <w:highlight w:val="yellow"/>
        </w:rPr>
        <w:t xml:space="preserve">3 </w:t>
      </w:r>
      <w:r w:rsidR="002B6B2E" w:rsidRPr="00114406">
        <w:rPr>
          <w:highlight w:val="yellow"/>
        </w:rPr>
        <w:t>Трансгенные организмы</w:t>
      </w:r>
    </w:p>
    <w:p w:rsidR="00C73853" w:rsidRPr="00114406" w:rsidRDefault="00C73853" w:rsidP="00C61DA5">
      <w:pPr>
        <w:widowControl w:val="0"/>
        <w:autoSpaceDE w:val="0"/>
        <w:autoSpaceDN w:val="0"/>
        <w:adjustRightInd w:val="0"/>
        <w:jc w:val="both"/>
      </w:pPr>
      <w:r w:rsidRPr="00114406">
        <w:rPr>
          <w:highlight w:val="yellow"/>
        </w:rPr>
        <w:t xml:space="preserve">4 </w:t>
      </w:r>
      <w:r w:rsidR="002B6B2E" w:rsidRPr="00114406">
        <w:rPr>
          <w:highlight w:val="yellow"/>
        </w:rPr>
        <w:t>Перспективы использования генетически модифицированных организмов</w:t>
      </w:r>
    </w:p>
    <w:p w:rsidR="00C73853" w:rsidRPr="00114406" w:rsidRDefault="00C73853" w:rsidP="00C61DA5">
      <w:pPr>
        <w:tabs>
          <w:tab w:val="left" w:pos="0"/>
        </w:tabs>
        <w:ind w:firstLine="567"/>
        <w:jc w:val="both"/>
        <w:rPr>
          <w:b/>
        </w:rPr>
      </w:pPr>
    </w:p>
    <w:p w:rsidR="00411A99" w:rsidRPr="007376B4" w:rsidRDefault="00411A99" w:rsidP="00411A99">
      <w:pPr>
        <w:ind w:firstLine="360"/>
        <w:jc w:val="both"/>
        <w:rPr>
          <w:color w:val="000000"/>
        </w:rPr>
      </w:pPr>
      <w:r w:rsidRPr="00F15BF8">
        <w:rPr>
          <w:b/>
        </w:rPr>
        <w:t>Геном ч</w:t>
      </w:r>
      <w:r>
        <w:rPr>
          <w:b/>
        </w:rPr>
        <w:t xml:space="preserve">еловека и практическая медицина. </w:t>
      </w:r>
      <w:r w:rsidRPr="007376B4">
        <w:rPr>
          <w:color w:val="000000"/>
        </w:rPr>
        <w:t>Одним из важных итогов изучения генома человека является появление, и быстрое развитие качественно н</w:t>
      </w:r>
      <w:r>
        <w:rPr>
          <w:color w:val="000000"/>
        </w:rPr>
        <w:t xml:space="preserve">ового раздела медицинской науки – </w:t>
      </w:r>
      <w:r w:rsidRPr="007376B4">
        <w:rPr>
          <w:i/>
          <w:iCs/>
          <w:color w:val="000000"/>
        </w:rPr>
        <w:t>молекулярной медицины,</w:t>
      </w:r>
      <w:r w:rsidRPr="007376B4">
        <w:rPr>
          <w:color w:val="000000"/>
        </w:rPr>
        <w:t xml:space="preserve"> </w:t>
      </w:r>
      <w:proofErr w:type="gramStart"/>
      <w:r w:rsidRPr="007376B4">
        <w:rPr>
          <w:color w:val="000000"/>
        </w:rPr>
        <w:t>основу</w:t>
      </w:r>
      <w:proofErr w:type="gramEnd"/>
      <w:r w:rsidRPr="007376B4">
        <w:rPr>
          <w:color w:val="000000"/>
        </w:rPr>
        <w:t xml:space="preserve"> которой составляет генетическая уникальность каждого человека. Характерными особенностями молекулярной медицины являются:</w:t>
      </w:r>
    </w:p>
    <w:p w:rsidR="00411A99" w:rsidRPr="00F15BF8" w:rsidRDefault="00411A99" w:rsidP="00411A99">
      <w:pPr>
        <w:pStyle w:val="a8"/>
        <w:numPr>
          <w:ilvl w:val="0"/>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F15BF8">
        <w:rPr>
          <w:rFonts w:ascii="Times New Roman" w:eastAsia="Times New Roman" w:hAnsi="Times New Roman" w:cs="Times New Roman"/>
          <w:sz w:val="24"/>
          <w:szCs w:val="24"/>
          <w:lang w:eastAsia="ru-RU"/>
        </w:rPr>
        <w:t>индивидуальный подход к больному (профилактика, лечение и диагностика любого заболевания основывают</w:t>
      </w:r>
      <w:r>
        <w:rPr>
          <w:rFonts w:ascii="Times New Roman" w:eastAsia="Times New Roman" w:hAnsi="Times New Roman" w:cs="Times New Roman"/>
          <w:sz w:val="24"/>
          <w:szCs w:val="24"/>
          <w:lang w:eastAsia="ru-RU"/>
        </w:rPr>
        <w:t xml:space="preserve">ся на генетических особенностях </w:t>
      </w:r>
      <w:r w:rsidRPr="00F15BF8">
        <w:rPr>
          <w:rFonts w:ascii="Times New Roman" w:eastAsia="Times New Roman" w:hAnsi="Times New Roman" w:cs="Times New Roman"/>
          <w:sz w:val="24"/>
          <w:szCs w:val="24"/>
          <w:lang w:eastAsia="ru-RU"/>
        </w:rPr>
        <w:t>каждого субъекта, его генетической уникальности);</w:t>
      </w:r>
    </w:p>
    <w:p w:rsidR="00411A99" w:rsidRPr="00F15BF8" w:rsidRDefault="00411A99" w:rsidP="00411A99">
      <w:pPr>
        <w:pStyle w:val="a8"/>
        <w:numPr>
          <w:ilvl w:val="0"/>
          <w:numId w:val="13"/>
        </w:numPr>
        <w:shd w:val="clear" w:color="auto" w:fill="FFFFFF"/>
        <w:spacing w:after="0" w:line="240" w:lineRule="auto"/>
        <w:jc w:val="both"/>
        <w:rPr>
          <w:rFonts w:ascii="Times New Roman" w:eastAsia="Times New Roman" w:hAnsi="Times New Roman" w:cs="Times New Roman"/>
          <w:sz w:val="24"/>
          <w:szCs w:val="24"/>
          <w:lang w:eastAsia="ru-RU"/>
        </w:rPr>
      </w:pPr>
      <w:r w:rsidRPr="00F15BF8">
        <w:rPr>
          <w:rFonts w:ascii="Times New Roman" w:eastAsia="Times New Roman" w:hAnsi="Times New Roman" w:cs="Times New Roman"/>
          <w:sz w:val="24"/>
          <w:szCs w:val="24"/>
          <w:lang w:eastAsia="ru-RU"/>
        </w:rPr>
        <w:t xml:space="preserve">предупредительный (предиктивный) характер </w:t>
      </w:r>
      <w:proofErr w:type="gramStart"/>
      <w:r w:rsidRPr="00F15BF8">
        <w:rPr>
          <w:rFonts w:ascii="Times New Roman" w:eastAsia="Times New Roman" w:hAnsi="Times New Roman" w:cs="Times New Roman"/>
          <w:sz w:val="24"/>
          <w:szCs w:val="24"/>
          <w:lang w:eastAsia="ru-RU"/>
        </w:rPr>
        <w:t>молекулярной</w:t>
      </w:r>
      <w:proofErr w:type="gramEnd"/>
      <w:r w:rsidRPr="00F15BF8">
        <w:rPr>
          <w:rFonts w:ascii="Times New Roman" w:eastAsia="Times New Roman" w:hAnsi="Times New Roman" w:cs="Times New Roman"/>
          <w:sz w:val="24"/>
          <w:szCs w:val="24"/>
          <w:lang w:eastAsia="ru-RU"/>
        </w:rPr>
        <w:t xml:space="preserve"> медицины. Профилактику и лечение можно начинать заранее, до появления реальной развитой картины патологического процесса.</w:t>
      </w:r>
    </w:p>
    <w:p w:rsidR="00411A99" w:rsidRPr="007376B4" w:rsidRDefault="00411A99" w:rsidP="00411A99">
      <w:pPr>
        <w:shd w:val="clear" w:color="auto" w:fill="FFFFFF"/>
        <w:ind w:firstLine="709"/>
        <w:jc w:val="both"/>
        <w:rPr>
          <w:color w:val="000000"/>
        </w:rPr>
      </w:pPr>
      <w:r w:rsidRPr="007376B4">
        <w:rPr>
          <w:color w:val="000000"/>
        </w:rPr>
        <w:t xml:space="preserve">Хорошо известны многие практические достижения </w:t>
      </w:r>
      <w:proofErr w:type="gramStart"/>
      <w:r w:rsidRPr="007376B4">
        <w:rPr>
          <w:color w:val="000000"/>
        </w:rPr>
        <w:t>молекулярной</w:t>
      </w:r>
      <w:proofErr w:type="gramEnd"/>
      <w:r w:rsidRPr="007376B4">
        <w:rPr>
          <w:color w:val="000000"/>
        </w:rPr>
        <w:t xml:space="preserve"> медицины, связанные с широким внедрением молекулярных методов для решения медицинских задач: диагностика наследственных болезней, геномная дактилоскопия, фармакогеномика, генотерапия, предиктивная медицина и др.</w:t>
      </w:r>
    </w:p>
    <w:p w:rsidR="00411A99" w:rsidRPr="007376B4" w:rsidRDefault="00411A99" w:rsidP="00411A99">
      <w:pPr>
        <w:shd w:val="clear" w:color="auto" w:fill="FFFFFF"/>
        <w:ind w:firstLine="709"/>
        <w:jc w:val="both"/>
        <w:rPr>
          <w:color w:val="000000"/>
        </w:rPr>
      </w:pPr>
      <w:r w:rsidRPr="007376B4">
        <w:rPr>
          <w:color w:val="000000"/>
        </w:rPr>
        <w:t xml:space="preserve">Расшифровка первичной структуры генома человека уже позволила получить информацию, принципиально важную для всех разделов медицины. «Генетизация» медицины привела к появлению </w:t>
      </w:r>
      <w:proofErr w:type="gramStart"/>
      <w:r w:rsidRPr="007376B4">
        <w:rPr>
          <w:color w:val="000000"/>
        </w:rPr>
        <w:t>молекулярной</w:t>
      </w:r>
      <w:proofErr w:type="gramEnd"/>
      <w:r w:rsidRPr="007376B4">
        <w:rPr>
          <w:color w:val="000000"/>
        </w:rPr>
        <w:t xml:space="preserve"> медицины. Последняя, в свою очередь, дала начало новым направлениям медицинской науки, одним из которых является </w:t>
      </w:r>
      <w:r w:rsidRPr="007376B4">
        <w:rPr>
          <w:i/>
          <w:iCs/>
          <w:color w:val="000000"/>
        </w:rPr>
        <w:t>предиктивная (предсказательная) медицина.</w:t>
      </w:r>
      <w:r w:rsidRPr="007376B4">
        <w:rPr>
          <w:color w:val="000000"/>
        </w:rPr>
        <w:t> </w:t>
      </w:r>
      <w:proofErr w:type="gramStart"/>
      <w:r w:rsidRPr="007376B4">
        <w:rPr>
          <w:color w:val="000000"/>
        </w:rPr>
        <w:t xml:space="preserve">Предиктивную медицину, в </w:t>
      </w:r>
      <w:r w:rsidRPr="007376B4">
        <w:rPr>
          <w:color w:val="000000"/>
        </w:rPr>
        <w:lastRenderedPageBreak/>
        <w:t>отличие от медицины лечебной и даже превентивной, уместно рассматривать как первый и наиболее ранний этап активного воздействия человека на свой организм с целью своевременной коррекции потенциально возможной патологии или патологического процесса.</w:t>
      </w:r>
      <w:proofErr w:type="gramEnd"/>
    </w:p>
    <w:p w:rsidR="00411A99" w:rsidRPr="007376B4" w:rsidRDefault="00411A99" w:rsidP="00411A99">
      <w:pPr>
        <w:shd w:val="clear" w:color="auto" w:fill="FFFFFF"/>
        <w:ind w:firstLine="709"/>
        <w:jc w:val="both"/>
        <w:rPr>
          <w:color w:val="000000"/>
        </w:rPr>
      </w:pPr>
      <w:r w:rsidRPr="007376B4">
        <w:rPr>
          <w:color w:val="000000"/>
        </w:rPr>
        <w:t xml:space="preserve">Концептуальную основу предиктивной медицины составляют представления о генетическом полиморфизме. Как показывают результаты сравнительного анализа, частота индивидуальной вариабельности молекулярной структуры геномов разных людей составляет около 0,1%. Это означает, что такие различия (замены отдельных букв) встречаются очень часто – примерно через каждые 400 знаков, что предполагает наличие 9000000 замен на каждый геном. Важно, что такие варианты не редко встречаются внутри самих генов. Их результатом могут быть замены букв в генетическом коде (полиморфизмы), в результате которых синтезируются белки с необычными, часто сильно измененными свойствами, отличными </w:t>
      </w:r>
      <w:proofErr w:type="gramStart"/>
      <w:r w:rsidRPr="007376B4">
        <w:rPr>
          <w:color w:val="000000"/>
        </w:rPr>
        <w:t>от</w:t>
      </w:r>
      <w:proofErr w:type="gramEnd"/>
      <w:r w:rsidRPr="007376B4">
        <w:rPr>
          <w:color w:val="000000"/>
        </w:rPr>
        <w:t xml:space="preserve"> нормальных. Наличие таких функционально различных белков (изоферментов), гормонов и пр. создает уникальный биохимический паттерн каждого человека.</w:t>
      </w:r>
    </w:p>
    <w:p w:rsidR="00411A99" w:rsidRPr="007376B4" w:rsidRDefault="00411A99" w:rsidP="00411A99">
      <w:pPr>
        <w:shd w:val="clear" w:color="auto" w:fill="FFFFFF"/>
        <w:ind w:firstLine="709"/>
        <w:jc w:val="both"/>
        <w:rPr>
          <w:color w:val="000000"/>
        </w:rPr>
      </w:pPr>
      <w:r w:rsidRPr="007376B4">
        <w:rPr>
          <w:color w:val="000000"/>
        </w:rPr>
        <w:t xml:space="preserve">Подобные замены в генах (полиморфизмы) далеко не всегда нейтральны. Они, а точнее продукты таких генов, как правило, </w:t>
      </w:r>
      <w:proofErr w:type="gramStart"/>
      <w:r w:rsidRPr="007376B4">
        <w:rPr>
          <w:color w:val="000000"/>
        </w:rPr>
        <w:t>работают менее эффективно и делают</w:t>
      </w:r>
      <w:proofErr w:type="gramEnd"/>
      <w:r w:rsidRPr="007376B4">
        <w:rPr>
          <w:color w:val="000000"/>
        </w:rPr>
        <w:t xml:space="preserve"> человека уязвимым к тому, или иному заболеванию. При помощи генетических тестов у человека любого возраста, а при необходимости даже внутриутробно, можно установить предрасположенность к тому и</w:t>
      </w:r>
      <w:r>
        <w:rPr>
          <w:color w:val="000000"/>
        </w:rPr>
        <w:t>ли иному заболеванию. При этом</w:t>
      </w:r>
      <w:proofErr w:type="gramStart"/>
      <w:r>
        <w:rPr>
          <w:color w:val="000000"/>
        </w:rPr>
        <w:t>,</w:t>
      </w:r>
      <w:proofErr w:type="gramEnd"/>
      <w:r>
        <w:rPr>
          <w:color w:val="000000"/>
        </w:rPr>
        <w:t xml:space="preserve"> </w:t>
      </w:r>
      <w:r w:rsidRPr="007376B4">
        <w:rPr>
          <w:color w:val="000000"/>
        </w:rPr>
        <w:t>тестированию подвергаются не все, а только определенные гены (гены «предрасположенности», то есть гены, полиморфизмы (мутации) которых совместимы с жизнью, но при определенных неблагоприятных воздействиях внешних факторов (лекарства, диета, загрязнения воды, воздуха и пр.) или продуктов других генов могут быть причиной различных, так называемые мультифакториальных заболеваний. Существенно подчеркнуть, что причиной большинства заболеваний являются мутации не отдельных, а многих разных генов (так называемых генных сетей), обеспечивающих соответствующие метаболические процессы. В последнее время именно расшифровка составляющих элементов таких генных сетей при различных заболеваниях, выяснение роли полиморфизмов отдельных генов в их возникновении составляет горячую область предиктивной медицины.</w:t>
      </w:r>
    </w:p>
    <w:p w:rsidR="00411A99" w:rsidRPr="007376B4" w:rsidRDefault="00411A99" w:rsidP="00411A99">
      <w:pPr>
        <w:shd w:val="clear" w:color="auto" w:fill="FFFFFF"/>
        <w:ind w:firstLine="709"/>
        <w:jc w:val="both"/>
        <w:rPr>
          <w:color w:val="000000"/>
        </w:rPr>
      </w:pPr>
      <w:r w:rsidRPr="007376B4">
        <w:rPr>
          <w:color w:val="000000"/>
        </w:rPr>
        <w:t xml:space="preserve">Важным разделом предиктивной медицины является </w:t>
      </w:r>
      <w:r w:rsidRPr="007376B4">
        <w:rPr>
          <w:i/>
          <w:color w:val="000000"/>
        </w:rPr>
        <w:t>фармакогенетика</w:t>
      </w:r>
      <w:r w:rsidRPr="007376B4">
        <w:rPr>
          <w:color w:val="000000"/>
        </w:rPr>
        <w:t xml:space="preserve"> - выяснение генетически обусловленных особенностей индивидуальной реакции организма </w:t>
      </w:r>
      <w:proofErr w:type="gramStart"/>
      <w:r w:rsidRPr="007376B4">
        <w:rPr>
          <w:color w:val="000000"/>
        </w:rPr>
        <w:t>на</w:t>
      </w:r>
      <w:proofErr w:type="gramEnd"/>
      <w:r w:rsidRPr="007376B4">
        <w:rPr>
          <w:color w:val="000000"/>
        </w:rPr>
        <w:t xml:space="preserve"> различные фармпрепараты. По некоторым данным ежегодно в мире погибает более 100000 человека в связи с неправильной дозировкой лекарственных веществ, игнорирующей индивидуальную вариабельность действия лекарств. В настоящее время </w:t>
      </w:r>
      <w:proofErr w:type="gramStart"/>
      <w:r w:rsidRPr="007376B4">
        <w:rPr>
          <w:color w:val="000000"/>
        </w:rPr>
        <w:t>разработаны и широко используются</w:t>
      </w:r>
      <w:proofErr w:type="gramEnd"/>
      <w:r w:rsidRPr="007376B4">
        <w:rPr>
          <w:color w:val="000000"/>
        </w:rPr>
        <w:t xml:space="preserve"> в различных лабораториях и диагностических центрах, многочисленные генетические тесты. Часть из них направлена на выявление носителей мутантных генов, приводящих к различным тяжелым наследственным заболеваниям. Эти тесты особенно актуальны в семьях высокого риска, где уже есть больной ребенок. Они позволяют выяснить в семье носителей соответствующих мутантных генов и предотвратить рождение заведомо больного ребенка после своевременной дородовой (пренатальной) диагностики. Существует, однако, большая группа нейродегенеративных и некоторых онкологических заболеваний, первые клинические проявления которых наблюдаются сравнительно поздно, уже у взрослых. Для таких болезней разработаны методы досимптоматической диагностики.</w:t>
      </w:r>
    </w:p>
    <w:p w:rsidR="00411A99" w:rsidRPr="007376B4" w:rsidRDefault="00411A99" w:rsidP="00411A99">
      <w:pPr>
        <w:shd w:val="clear" w:color="auto" w:fill="FFFFFF"/>
        <w:ind w:firstLine="709"/>
        <w:jc w:val="both"/>
        <w:rPr>
          <w:color w:val="000000"/>
        </w:rPr>
      </w:pPr>
      <w:proofErr w:type="gramStart"/>
      <w:r w:rsidRPr="007376B4">
        <w:rPr>
          <w:color w:val="000000"/>
        </w:rPr>
        <w:t>В настоящее время, как показывает анализ мировой литературы, уже доступны для клинического применения около 150-200 генетических тестов.</w:t>
      </w:r>
      <w:proofErr w:type="gramEnd"/>
      <w:r w:rsidRPr="007376B4">
        <w:rPr>
          <w:color w:val="000000"/>
        </w:rPr>
        <w:t xml:space="preserve"> Их широко применяют в различных центрах США и стран Западной Европы, особенно во Франции, Великобритании и в Германии. Во Франции, например, </w:t>
      </w:r>
      <w:proofErr w:type="gramStart"/>
      <w:r w:rsidRPr="007376B4">
        <w:rPr>
          <w:color w:val="000000"/>
        </w:rPr>
        <w:t>разработана и уже используется</w:t>
      </w:r>
      <w:proofErr w:type="gramEnd"/>
      <w:r w:rsidRPr="007376B4">
        <w:rPr>
          <w:color w:val="000000"/>
        </w:rPr>
        <w:t xml:space="preserve"> в медицинской практике система SESAM (</w:t>
      </w:r>
      <w:r w:rsidRPr="007376B4">
        <w:rPr>
          <w:i/>
          <w:color w:val="000000"/>
        </w:rPr>
        <w:t>System Expert Specialisee aux Analyae Medicale</w:t>
      </w:r>
      <w:r w:rsidRPr="007376B4">
        <w:rPr>
          <w:color w:val="000000"/>
        </w:rPr>
        <w:t xml:space="preserve">). Она основана на компьютерной интерпретации результатов генетического тестирования, а так же результаты биохимических, серологических и иммунологических анализов. В ходе </w:t>
      </w:r>
      <w:r w:rsidRPr="007376B4">
        <w:rPr>
          <w:color w:val="000000"/>
        </w:rPr>
        <w:lastRenderedPageBreak/>
        <w:t xml:space="preserve">ее выполнения уже используют свыше 80 тестов, которые обрабатывают при помощи специальной компьютерной программы. Особенно существенный вклад вносит данная программа в Предиктивную Медицину. Основной упор при этом делается на интерпретацию результатов различных генетических тестов, и, в первую очередь, тестов по изучению состояния генов системы детоксикации, ответственных за чувствительность человека к самым различным внешним воздействиям, особенно к химическим препаратам, лекарствам и другим ксенобиотикам. В Великобритании уже началось осуществление масштабного проекта по созданию Биобанка, содержащего генетическую информацию более 500000 британцев разных рас и этнических групп с целью изучения диабета, рака, болезни Альцгеймера, сердечнососудистых заболеваний. Предполагается, что данный проект, в случае его успешной реализации, станет началом новой эры в медицине, так как с его помощью станет возможным </w:t>
      </w:r>
      <w:proofErr w:type="gramStart"/>
      <w:r w:rsidRPr="007376B4">
        <w:rPr>
          <w:color w:val="000000"/>
        </w:rPr>
        <w:t>прогнозировать и лечить</w:t>
      </w:r>
      <w:proofErr w:type="gramEnd"/>
      <w:r w:rsidRPr="007376B4">
        <w:rPr>
          <w:color w:val="000000"/>
        </w:rPr>
        <w:t xml:space="preserve"> заболевания, основываясь на индивидуальных генетических особенностях пациентов.</w:t>
      </w:r>
    </w:p>
    <w:p w:rsidR="00411A99" w:rsidRPr="007376B4" w:rsidRDefault="00411A99" w:rsidP="00411A99">
      <w:pPr>
        <w:pStyle w:val="a5"/>
        <w:shd w:val="clear" w:color="auto" w:fill="FFFFFF"/>
        <w:spacing w:before="0" w:beforeAutospacing="0" w:after="0" w:afterAutospacing="0"/>
        <w:ind w:firstLine="709"/>
        <w:jc w:val="both"/>
        <w:rPr>
          <w:color w:val="000000"/>
        </w:rPr>
      </w:pPr>
      <w:r w:rsidRPr="007376B4">
        <w:rPr>
          <w:color w:val="000000"/>
        </w:rPr>
        <w:t>Естественно, что гены системы детоксикации (они же - гены метаболизма) представляют собой лишь одно из многих семейств генов, тестирование которых важно для целей предиктивной медицины. Существенная роль в наследственной предрасположенности принадлежит и другим генам, в частности, генам, контролирующим трансмембранный перенос метаболитов, а так же генам, продукты которых играют ключевую роль в клеточном метаболизме (гены-триггеры).</w:t>
      </w:r>
    </w:p>
    <w:p w:rsidR="00411A99" w:rsidRPr="007376B4" w:rsidRDefault="00411A99" w:rsidP="00411A99">
      <w:pPr>
        <w:pStyle w:val="a5"/>
        <w:shd w:val="clear" w:color="auto" w:fill="FFFFFF"/>
        <w:spacing w:before="0" w:beforeAutospacing="0" w:after="0" w:afterAutospacing="0"/>
        <w:ind w:firstLine="709"/>
        <w:jc w:val="both"/>
        <w:rPr>
          <w:color w:val="000000"/>
        </w:rPr>
      </w:pPr>
      <w:r w:rsidRPr="007376B4">
        <w:rPr>
          <w:color w:val="000000"/>
        </w:rPr>
        <w:t>Таким образом, как ни печально, приходится признать, что человек рождается уже с набором генов, предрасполагающих его к тому, или иному тяжелому заболеванию. Причем в каждой семье и у каждого человека выраженность наследственной предрасположенности к конкретной болезни сугубо индивидуальна. Тестирование соответствующих генов позволяет не только выявить лиц с повышенным риском этих и других мультифакториальных заболеваний, но и оптимизировать стратегию их лечения.</w:t>
      </w:r>
    </w:p>
    <w:p w:rsidR="00411A99" w:rsidRPr="007376B4" w:rsidRDefault="00411A99" w:rsidP="00411A99">
      <w:pPr>
        <w:pStyle w:val="a5"/>
        <w:shd w:val="clear" w:color="auto" w:fill="FFFFFF"/>
        <w:spacing w:before="0" w:beforeAutospacing="0" w:after="0" w:afterAutospacing="0"/>
        <w:ind w:firstLine="709"/>
        <w:jc w:val="both"/>
        <w:rPr>
          <w:color w:val="000000"/>
        </w:rPr>
      </w:pPr>
      <w:r w:rsidRPr="007376B4">
        <w:rPr>
          <w:color w:val="000000"/>
        </w:rPr>
        <w:t xml:space="preserve">Существенно подчеркнуть, что достаточно объективная информация о наследственной предрасположенности к любому мультифакториальному заболеванию, которую мы унаследовали от родителей, может быть получена в результате тестирования не одного или двух, но сразу нескольких различных генов - главных генов предрасположенности в той или иной генной сети. В настоящее время методы тестирования многокомпонентных генных сетей разработаны для более 25 мультифакториальных заболеваний. Идентификация всех генов человека, открытие новых генных сетей неизмеримо увеличивает возможности генетического тестирования наследственной предрасположенности и медико-генетического консультирования. Существенную помощь в этом могут оказать </w:t>
      </w:r>
      <w:proofErr w:type="gramStart"/>
      <w:r w:rsidRPr="007376B4">
        <w:rPr>
          <w:color w:val="000000"/>
        </w:rPr>
        <w:t>новые</w:t>
      </w:r>
      <w:proofErr w:type="gramEnd"/>
      <w:r w:rsidRPr="007376B4">
        <w:rPr>
          <w:color w:val="000000"/>
        </w:rPr>
        <w:t xml:space="preserve"> технологии. В частности, методы анализа с помощью микрочипов, которые позволяет одномоментно тестировать тысячи генетических полиморфизмов у одного человека или сразу несколько полиморфизмов у многих тысяч людей. Последний подход особенно важен для суждения о генетической структуре населения целого государства, что важно для планирования наиболее эффективной системы профилактики частых мультифакториальных болезней.</w:t>
      </w:r>
    </w:p>
    <w:p w:rsidR="00411A99" w:rsidRPr="007376B4" w:rsidRDefault="00411A99" w:rsidP="00411A99">
      <w:pPr>
        <w:pStyle w:val="a5"/>
        <w:shd w:val="clear" w:color="auto" w:fill="FFFFFF"/>
        <w:spacing w:before="0" w:beforeAutospacing="0" w:after="0" w:afterAutospacing="0"/>
        <w:ind w:firstLine="709"/>
        <w:jc w:val="both"/>
        <w:rPr>
          <w:color w:val="000000"/>
        </w:rPr>
      </w:pPr>
      <w:r w:rsidRPr="007376B4">
        <w:rPr>
          <w:color w:val="000000"/>
        </w:rPr>
        <w:t>В настоящее время во многих диагностических центрах России широко применяются молекулярные методы с целью диагностики генных болезней, выявления гетерозиготного носительства патологических мутаций в семьях высокого риска, для досимптоматической диагностики болезней с поздней манифестацией и с целью идентификация личности </w:t>
      </w:r>
      <w:r w:rsidRPr="007376B4">
        <w:rPr>
          <w:i/>
          <w:iCs/>
          <w:color w:val="000000"/>
        </w:rPr>
        <w:t>(геномной дактилоскопии). </w:t>
      </w:r>
      <w:r w:rsidRPr="007376B4">
        <w:rPr>
          <w:color w:val="000000"/>
        </w:rPr>
        <w:t>Постепенно набирает силу генетическое тестирование в рамках предиктивной (</w:t>
      </w:r>
      <w:proofErr w:type="gramStart"/>
      <w:r w:rsidRPr="007376B4">
        <w:rPr>
          <w:color w:val="000000"/>
        </w:rPr>
        <w:t>предсказательной</w:t>
      </w:r>
      <w:proofErr w:type="gramEnd"/>
      <w:r w:rsidRPr="007376B4">
        <w:rPr>
          <w:color w:val="000000"/>
        </w:rPr>
        <w:t xml:space="preserve">) медицины. Очевидно, что в результате этих исследований происходит накопление генетических данных, как о геноме отдельных индивидуумов, так и о целых семьях, т.е. постепенно формируются индивидуальные и семейные базы ДНК-данных. Такая база ДНК-данных и является «генетическим паспортом». Информация, содержащаяся в этом поистине уникальном документе, должна помочь избежать жизненных коллизий, связанных с игнорированием индивидуальных особенностей своего генома, т.е. своей </w:t>
      </w:r>
      <w:r w:rsidRPr="007376B4">
        <w:rPr>
          <w:color w:val="000000"/>
        </w:rPr>
        <w:lastRenderedPageBreak/>
        <w:t xml:space="preserve">наследственности. Она </w:t>
      </w:r>
      <w:proofErr w:type="gramStart"/>
      <w:r w:rsidRPr="007376B4">
        <w:rPr>
          <w:color w:val="000000"/>
        </w:rPr>
        <w:t>позволяет полнее реализовать свои врожденные генетические способности и представляет</w:t>
      </w:r>
      <w:proofErr w:type="gramEnd"/>
      <w:r w:rsidRPr="007376B4">
        <w:rPr>
          <w:color w:val="000000"/>
        </w:rPr>
        <w:t xml:space="preserve"> несомненную ценность для потомков.</w:t>
      </w:r>
    </w:p>
    <w:p w:rsidR="00411A99" w:rsidRPr="007376B4" w:rsidRDefault="00411A99" w:rsidP="00411A99">
      <w:pPr>
        <w:pStyle w:val="a5"/>
        <w:shd w:val="clear" w:color="auto" w:fill="FFFFFF"/>
        <w:spacing w:before="0" w:beforeAutospacing="0" w:after="0" w:afterAutospacing="0"/>
        <w:ind w:firstLine="709"/>
        <w:jc w:val="both"/>
        <w:rPr>
          <w:color w:val="000000"/>
        </w:rPr>
      </w:pPr>
      <w:r w:rsidRPr="007376B4">
        <w:rPr>
          <w:color w:val="000000"/>
        </w:rPr>
        <w:t>Повсеместное внедрение в современную медицину методов молекулярной диагностики уже сделало реальной идею создания генетического паспорта. Он уже существует </w:t>
      </w:r>
      <w:r w:rsidRPr="007376B4">
        <w:rPr>
          <w:i/>
          <w:iCs/>
          <w:color w:val="000000"/>
        </w:rPr>
        <w:t>de facto, </w:t>
      </w:r>
      <w:r w:rsidRPr="007376B4">
        <w:rPr>
          <w:color w:val="000000"/>
        </w:rPr>
        <w:t>и число генетических тестов, составляющих его основу, быстро увеличивается.</w:t>
      </w:r>
    </w:p>
    <w:p w:rsidR="00411A99" w:rsidRPr="007376B4" w:rsidRDefault="00411A99" w:rsidP="00411A99">
      <w:pPr>
        <w:pStyle w:val="a5"/>
        <w:shd w:val="clear" w:color="auto" w:fill="FFFFFF"/>
        <w:spacing w:before="0" w:beforeAutospacing="0" w:after="0" w:afterAutospacing="0"/>
        <w:ind w:firstLine="709"/>
        <w:jc w:val="both"/>
        <w:rPr>
          <w:color w:val="000000"/>
        </w:rPr>
      </w:pPr>
      <w:r w:rsidRPr="007376B4">
        <w:rPr>
          <w:color w:val="000000"/>
        </w:rPr>
        <w:t xml:space="preserve">Важно отметить, что генетическая карта в полном варианте должна включать результаты исследования не только генов предрасположенности, но и бессимптомного носительства мутаций генов наиболее частых наследственных болезней (гемофилии, муковисцидоза, фенилкетонурии и др.). Кроме того, такой паспорт должен содержать информацию о кариотипе пациента, а также его уникальный генетический номер. В настоящее время диагностические возможности существующих молекулярных лабораторий и центров России, в том числе и Санкт-Петербурга, позволяют обеспечить достаточно полный набор таких генетических тестов. </w:t>
      </w:r>
    </w:p>
    <w:p w:rsidR="00411A99" w:rsidRPr="007376B4" w:rsidRDefault="00411A99" w:rsidP="00411A99">
      <w:pPr>
        <w:pStyle w:val="a5"/>
        <w:shd w:val="clear" w:color="auto" w:fill="FFFFFF"/>
        <w:spacing w:before="0" w:beforeAutospacing="0" w:after="0" w:afterAutospacing="0"/>
        <w:ind w:firstLine="709"/>
        <w:jc w:val="both"/>
        <w:rPr>
          <w:color w:val="000000"/>
        </w:rPr>
      </w:pPr>
      <w:r w:rsidRPr="007376B4">
        <w:rPr>
          <w:color w:val="000000"/>
        </w:rPr>
        <w:t xml:space="preserve">Согласно рекомендациям ВОЗ, генетическое тестирование должно проводиться с учетом добровольного, сознательного согласия тестируемого. Формально это означает, что важная генетическая информация может быть получена сравнительно поздно, когда ее полезность </w:t>
      </w:r>
      <w:proofErr w:type="gramStart"/>
      <w:r w:rsidRPr="007376B4">
        <w:rPr>
          <w:color w:val="000000"/>
        </w:rPr>
        <w:t>для</w:t>
      </w:r>
      <w:proofErr w:type="gramEnd"/>
      <w:r w:rsidRPr="007376B4">
        <w:rPr>
          <w:color w:val="000000"/>
        </w:rPr>
        <w:t xml:space="preserve"> </w:t>
      </w:r>
      <w:proofErr w:type="gramStart"/>
      <w:r w:rsidRPr="007376B4">
        <w:rPr>
          <w:color w:val="000000"/>
        </w:rPr>
        <w:t>обследуемого</w:t>
      </w:r>
      <w:proofErr w:type="gramEnd"/>
      <w:r w:rsidRPr="007376B4">
        <w:rPr>
          <w:color w:val="000000"/>
        </w:rPr>
        <w:t xml:space="preserve"> и его близких родственников уже в значительной мере утрачена. Однако, принимая во внимание значение этих данных для здоровья ребенка, гармоничного формирования его личности, рационального питания, эффективного образования, спортивных занятий, оптимальной профориентации и прочее, составление такого генетического паспорта в раннем возрасте представляется вполне оправданным уже сегодня.</w:t>
      </w:r>
    </w:p>
    <w:p w:rsidR="00411A99" w:rsidRPr="007376B4" w:rsidRDefault="00411A99" w:rsidP="00411A99">
      <w:pPr>
        <w:pStyle w:val="a5"/>
        <w:shd w:val="clear" w:color="auto" w:fill="FFFFFF"/>
        <w:spacing w:before="0" w:beforeAutospacing="0" w:after="0" w:afterAutospacing="0"/>
        <w:ind w:firstLine="709"/>
        <w:jc w:val="both"/>
        <w:rPr>
          <w:color w:val="000000"/>
        </w:rPr>
      </w:pPr>
      <w:r w:rsidRPr="007376B4">
        <w:rPr>
          <w:color w:val="000000"/>
        </w:rPr>
        <w:t>Нельзя исключить, что по мере решения этических и социальных проблем, связанных с исследованиями генома человека, генетическое тестирование будет проводиться значительно чаще и в более раннем возрасте, чем рекомендуется в настоящее время.</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b/>
          <w:szCs w:val="22"/>
          <w:lang w:eastAsia="en-US"/>
        </w:rPr>
        <w:t xml:space="preserve">Генетические болезни: последствия мутаций. </w:t>
      </w:r>
      <w:r w:rsidRPr="00411A99">
        <w:rPr>
          <w:rFonts w:eastAsiaTheme="minorHAnsi"/>
          <w:szCs w:val="22"/>
          <w:lang w:eastAsia="en-US"/>
        </w:rPr>
        <w:t>Каждый ген человеческого организма несёт в себе уникальную информацию, содержащуюся в ДНК. Генотип конкретной особи обеспечивает как её уникальные внешние признаки, так и во многом обуславливает состояние её здоровья.</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Интерес медицины к генетике неуклонно растёт со второй половины XX века. Развитие этой области науки открывает новые методы исследования болезней, в том числе редких, которые признавались неизлечимыми. На сегодняшний день обнаружено несколько тысяч заболеваний, которые полностью зависят от генотипа человека. Рассмотрим причины возникновения этих заболеваний, их специфику, какие методы их диагностики и лечения применяет современная медицина.</w:t>
      </w:r>
    </w:p>
    <w:p w:rsidR="00411A99" w:rsidRPr="00411A99" w:rsidRDefault="00411A99" w:rsidP="00411A99">
      <w:pPr>
        <w:spacing w:line="276" w:lineRule="auto"/>
        <w:ind w:firstLine="709"/>
        <w:jc w:val="both"/>
        <w:rPr>
          <w:rFonts w:eastAsiaTheme="minorHAnsi"/>
          <w:b/>
          <w:szCs w:val="22"/>
          <w:lang w:eastAsia="en-US"/>
        </w:rPr>
      </w:pPr>
      <w:r w:rsidRPr="00411A99">
        <w:rPr>
          <w:rFonts w:eastAsiaTheme="minorHAnsi"/>
          <w:b/>
          <w:szCs w:val="22"/>
          <w:lang w:eastAsia="en-US"/>
        </w:rPr>
        <w:t xml:space="preserve">Типы генетических заболеваний: </w:t>
      </w:r>
      <w:r w:rsidRPr="00411A99">
        <w:rPr>
          <w:rFonts w:eastAsiaTheme="minorHAnsi"/>
          <w:szCs w:val="22"/>
          <w:lang w:eastAsia="en-US"/>
        </w:rPr>
        <w:t>Генетическими заболеваниями принято считать передающиеся по наследству болезни, которые обусловлены мутациями в генах. Важно понимать, что врожденные пороки, появившиеся как результат внутриутробных инфекций, приёма беременной запрещенных препаратов и прочих внешних факторов, которые могли повлиять на беременность – не имеют отношения к генетическим заболеваниям.</w:t>
      </w:r>
    </w:p>
    <w:p w:rsidR="00411A99" w:rsidRPr="00411A99" w:rsidRDefault="00411A99" w:rsidP="00411A99">
      <w:pPr>
        <w:spacing w:line="276" w:lineRule="auto"/>
        <w:ind w:firstLine="709"/>
        <w:jc w:val="both"/>
        <w:rPr>
          <w:rFonts w:eastAsiaTheme="minorHAnsi"/>
          <w:b/>
          <w:szCs w:val="22"/>
          <w:lang w:eastAsia="en-US"/>
        </w:rPr>
      </w:pPr>
      <w:r w:rsidRPr="00411A99">
        <w:rPr>
          <w:rFonts w:eastAsiaTheme="minorHAnsi"/>
          <w:b/>
          <w:szCs w:val="22"/>
          <w:lang w:eastAsia="en-US"/>
        </w:rPr>
        <w:t>Генетические заболевания человека подразделяют на следующие виды:</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Хромосомные аберрации (перестройки). </w:t>
      </w:r>
      <w:r w:rsidRPr="00411A99">
        <w:rPr>
          <w:rFonts w:eastAsiaTheme="minorHAnsi"/>
          <w:szCs w:val="22"/>
          <w:lang w:eastAsia="en-US"/>
        </w:rPr>
        <w:t>К этой группе относят патологии, связанные с изменениями структурного состава хромосом. Вызваны данные изменения разрывом хромосом, который приводит к перераспределению, удвоению или утрате генетического материала в них. Именно этот материал должен обеспечивать хранение, воспроизводство и передачу наследственной информации.</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lastRenderedPageBreak/>
        <w:t xml:space="preserve">Хромосомные перестройки ведут к возникновению генетического дисбаланса, что негативно сказывается на нормальном течении развития организма. Проявляются абберации в хромосомных болезнях: </w:t>
      </w:r>
      <w:proofErr w:type="gramStart"/>
      <w:r w:rsidRPr="00411A99">
        <w:rPr>
          <w:rFonts w:eastAsiaTheme="minorHAnsi"/>
          <w:szCs w:val="22"/>
          <w:lang w:eastAsia="en-US"/>
        </w:rPr>
        <w:t>c</w:t>
      </w:r>
      <w:proofErr w:type="gramEnd"/>
      <w:r w:rsidRPr="00411A99">
        <w:rPr>
          <w:rFonts w:eastAsiaTheme="minorHAnsi"/>
          <w:szCs w:val="22"/>
          <w:lang w:eastAsia="en-US"/>
        </w:rPr>
        <w:t>индром кошачьего крика, синдром Дауна, синдром Эдвардса, полисомиях по Х-хромосоме или Y-хромосоме и т.д.</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Самой распространенной хромосомной аномалией в мире синдром Дауна. Обусловлена эта патология наличием одной лишней хромосомы в генотипе человека, то есть у больного наблюдается 47 хромосом вместо 46. У людей с синдромом Дауна 21-ая пара (всего их 23) хромосом тремя копиями, а не положенными двумя. Существуют редкие случаи, когда данное генетическое заболевание - результат транслокации хромосомы 21-ой пары или мозаицизма. В абсолютном большинстве случаев синдром не является наследственным нарушением (91 из 100).</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Моногенные болезни. </w:t>
      </w:r>
      <w:r w:rsidRPr="00411A99">
        <w:rPr>
          <w:rFonts w:eastAsiaTheme="minorHAnsi"/>
          <w:szCs w:val="22"/>
          <w:lang w:eastAsia="en-US"/>
        </w:rPr>
        <w:t xml:space="preserve">Данная группа достаточно разнородна по клиническим проявлениям заболеваний, но каждое генетическое заболевание здесь обусловлено повреждениями ДНК на уровне гена. На сегодняшний день </w:t>
      </w:r>
      <w:proofErr w:type="gramStart"/>
      <w:r w:rsidRPr="00411A99">
        <w:rPr>
          <w:rFonts w:eastAsiaTheme="minorHAnsi"/>
          <w:szCs w:val="22"/>
          <w:lang w:eastAsia="en-US"/>
        </w:rPr>
        <w:t>открыто и описано</w:t>
      </w:r>
      <w:proofErr w:type="gramEnd"/>
      <w:r w:rsidRPr="00411A99">
        <w:rPr>
          <w:rFonts w:eastAsiaTheme="minorHAnsi"/>
          <w:szCs w:val="22"/>
          <w:lang w:eastAsia="en-US"/>
        </w:rPr>
        <w:t xml:space="preserve"> свыше 4000 моногенных болезней. К ним относятся и заболевания с умственной отсталостью, и наследственные болезни обмена веществ, изолированные формы микроцефалии, гидроцефалии и ряд прочих заболеваний. Некоторые из болезней заметны уже у новорожденных, другие дают о себе знать только в пубертатном периоде или по достижению человеком 30 – 50 лет.</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Полигенные заболевания. </w:t>
      </w:r>
      <w:r w:rsidRPr="00411A99">
        <w:rPr>
          <w:rFonts w:eastAsiaTheme="minorHAnsi"/>
          <w:szCs w:val="22"/>
          <w:lang w:eastAsia="en-US"/>
        </w:rPr>
        <w:t>Данные патологии может объяснить не только генетическая предрасположенность, но и, в значительной степени, внешние факторы (неправильное питание, плохая экология и т.д). Полигенные заболевания также принято называть мультифакториальными. Обосновано это тем, что они появляются в результате действий многих генов. К наиболее часто встречающимся мультифакториальным болезням относятся: ревматоидный артрит, гипертония, ишемическая болезнь сердца, сахарный диабет, цирроз печени, псориаз, шизофрения и др.</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Эти болезни составляют около 92 % от общего числа патологий, передающихся по наследству. С возрастом частота заболеваний возрастает. В детском возрасте количество больных составляет не менее 10 %, а в пожилом — 25-30 %.</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Некоторые генетические заболевания могут проявляться буквально в каждом поколении. Как правило, они появляются не у детей, а с возрастом. Факторы риска (плохая экология, стресс, нарушения гормонального фона, неправильное питание) способствуют проявлению генетической ошибки. К таким заболеваниям относят диабет, псориаз, ожирение, гипертонию, эпилепсию, шизофрению, болезнь Альцгеймера и др.</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Диагностика генных патологий.</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Не каждое генетическое заболевание обнаруживается с первого дня жизни человека, некоторые из них проявляют себя лишь по прошествии нескольких лет. В связи с этим очень важно проходить своевременные исследования на наличие генных патологий. Реализовать такую диагностику можно и на этапе планирования беременности, и в период вынашивания ребенка.</w:t>
      </w:r>
    </w:p>
    <w:p w:rsidR="00411A99" w:rsidRPr="00411A99" w:rsidRDefault="00411A99" w:rsidP="00411A99">
      <w:pPr>
        <w:spacing w:line="276" w:lineRule="auto"/>
        <w:ind w:firstLine="709"/>
        <w:jc w:val="both"/>
        <w:rPr>
          <w:rFonts w:eastAsiaTheme="minorHAnsi"/>
          <w:b/>
          <w:szCs w:val="22"/>
          <w:lang w:eastAsia="en-US"/>
        </w:rPr>
      </w:pPr>
      <w:r w:rsidRPr="00411A99">
        <w:rPr>
          <w:rFonts w:eastAsiaTheme="minorHAnsi"/>
          <w:b/>
          <w:szCs w:val="22"/>
          <w:lang w:eastAsia="en-US"/>
        </w:rPr>
        <w:t>Существует несколько методов диагностики:</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Биохимический анализ. </w:t>
      </w:r>
      <w:r w:rsidRPr="00411A99">
        <w:rPr>
          <w:rFonts w:eastAsiaTheme="minorHAnsi"/>
          <w:szCs w:val="22"/>
          <w:lang w:eastAsia="en-US"/>
        </w:rPr>
        <w:t>Позволяет устанавливать заболевания, связанные с наследственным нарушением обмена веществ. Метод подразумевает под собой анализ крови человека, качественное и количественное исследование прочих биологических жидкостей организма;</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lastRenderedPageBreak/>
        <w:t xml:space="preserve">Цитогенетический метод. </w:t>
      </w:r>
      <w:r w:rsidRPr="00411A99">
        <w:rPr>
          <w:rFonts w:eastAsiaTheme="minorHAnsi"/>
          <w:szCs w:val="22"/>
          <w:lang w:eastAsia="en-US"/>
        </w:rPr>
        <w:t>Выявляет причины генетических заболеваний, кроющиеся в нарушениях в организации клеточных хромосом;</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Молекулярно-цитогенетический метод. </w:t>
      </w:r>
      <w:r w:rsidRPr="00411A99">
        <w:rPr>
          <w:rFonts w:eastAsiaTheme="minorHAnsi"/>
          <w:szCs w:val="22"/>
          <w:lang w:eastAsia="en-US"/>
        </w:rPr>
        <w:t>Усовершенствованный вариант цитогенетического метода, позволяющий обнаружить даже микроизменения и мельчайшие поломки хромосом;</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Синдромологический метод. </w:t>
      </w:r>
      <w:r w:rsidRPr="00411A99">
        <w:rPr>
          <w:rFonts w:eastAsiaTheme="minorHAnsi"/>
          <w:szCs w:val="22"/>
          <w:lang w:eastAsia="en-US"/>
        </w:rPr>
        <w:t>Генетическое заболевание во многих случаях может иметь те же симптомы, которые будут совпадать с проявлениями других, непатологических болезней. Метод заключается в том, что с помощью обследования генетика и специальных компьютерных программ из всего спектра симптомов выделяют только те, которые конкретно указывают на генетическое заболевание.</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Молекулярно-генетический метод. </w:t>
      </w:r>
      <w:r w:rsidRPr="00411A99">
        <w:rPr>
          <w:rFonts w:eastAsiaTheme="minorHAnsi"/>
          <w:szCs w:val="22"/>
          <w:lang w:eastAsia="en-US"/>
        </w:rPr>
        <w:t>На данный момент является самым достоверным и точным. Даёт возможность изучать ДНК и РНК человека, обнаруживать даже незначительные изменения, в том числе и в последовательности нуклеотидов. Используется с целью диагностирования моногенных болезней и мутаций.</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Ультразвуковое исследование (УЗИ). </w:t>
      </w:r>
      <w:r w:rsidRPr="00411A99">
        <w:rPr>
          <w:rFonts w:eastAsiaTheme="minorHAnsi"/>
          <w:szCs w:val="22"/>
          <w:lang w:eastAsia="en-US"/>
        </w:rPr>
        <w:t>Для выявления заболеваний женской репродуктивной системы используют УЗИ органов малого таза. Для диагностики врожденных патологий и некоторых хромосомных заболеваний плода также используют УЗИ.</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Известно, что около 60% самопроизвольных выкидышей в первом триместре беременности, обусловлены тем, что у плода было генетическое заболевание. Организм матери, таким образом, избавляется от нежизнеспособного эмбриона. Наследственные генетические заболевания могут также спровоцировать бесплодие, либо повторяющиеся выкидыши. Зачастую женщине приходится пройти множество безрезультатных обследований, пока она не обратится к врачу-генетику.</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Лучшей профилактикой возникновения генетического заболевания у плода является генетическое обследование родителей во время планирования беременности. Даже будучи здоровыми, мужчина или женщина могут носить в своем генотипе поврежденные участки генов. Универсальный генетический тест способен выявить более ста заболеваний, которые основаны на генных мутациях. Зная о том, что хотя бы один из будущих родителей является носителем нарушений, врач поможет подобрать адекватную тактику подготовки к беременности и её ведения. Дело в том, что генные изменения, сопровождающие беременность, могут нанести непоправимый вред плоду и даже стать угрозой для жизни матери.</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 xml:space="preserve">Во время беременности женщины, с помощью специальных исследований, иногда бывают диагностированы генетические заболевания плода, которые могут поставить вопрос о том, стоит ли вообще сохранять беременность. Наиболее ранний срок диагностики данных патологий – 9-ая неделя. Осуществляется эта диагностика с помощью безопасного неинвазивного ДНК теста Panorama. Тест заключается в том, что у будущей матери берут кровь из вены, с помощью метода секвенирования </w:t>
      </w:r>
      <w:proofErr w:type="gramStart"/>
      <w:r w:rsidRPr="00411A99">
        <w:rPr>
          <w:rFonts w:eastAsiaTheme="minorHAnsi"/>
          <w:szCs w:val="22"/>
          <w:lang w:eastAsia="en-US"/>
        </w:rPr>
        <w:t>выделяют из неё генетический материал плода и изучают</w:t>
      </w:r>
      <w:proofErr w:type="gramEnd"/>
      <w:r w:rsidRPr="00411A99">
        <w:rPr>
          <w:rFonts w:eastAsiaTheme="minorHAnsi"/>
          <w:szCs w:val="22"/>
          <w:lang w:eastAsia="en-US"/>
        </w:rPr>
        <w:t xml:space="preserve"> его на наличие хромосомных аномалий. Исследование способно выявить такие отклонения, как синдром Дауна, синдром Эдвардса, синдром Патау, микроделеционные синдромы, патологии половых хромосом и ряд других аномалий.</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 xml:space="preserve">Взрослый же человек, пройдя генетические тесты, может узнать о своей предрасположенности к генетическим заболеваниям. В таком случае у него будет шанс </w:t>
      </w:r>
      <w:proofErr w:type="gramStart"/>
      <w:r w:rsidRPr="00411A99">
        <w:rPr>
          <w:rFonts w:eastAsiaTheme="minorHAnsi"/>
          <w:szCs w:val="22"/>
          <w:lang w:eastAsia="en-US"/>
        </w:rPr>
        <w:lastRenderedPageBreak/>
        <w:t>прибегнуть к эффективным профилактическим мерам и предотвратить</w:t>
      </w:r>
      <w:proofErr w:type="gramEnd"/>
      <w:r w:rsidRPr="00411A99">
        <w:rPr>
          <w:rFonts w:eastAsiaTheme="minorHAnsi"/>
          <w:szCs w:val="22"/>
          <w:lang w:eastAsia="en-US"/>
        </w:rPr>
        <w:t xml:space="preserve"> возникновение патологического состояния, наблюдаясь у специалиста.</w:t>
      </w:r>
    </w:p>
    <w:p w:rsidR="00411A99" w:rsidRPr="00411A99" w:rsidRDefault="00411A99" w:rsidP="00411A99">
      <w:pPr>
        <w:spacing w:line="276" w:lineRule="auto"/>
        <w:ind w:firstLine="709"/>
        <w:jc w:val="both"/>
        <w:rPr>
          <w:rFonts w:eastAsiaTheme="minorHAnsi"/>
          <w:b/>
          <w:szCs w:val="22"/>
          <w:lang w:eastAsia="en-US"/>
        </w:rPr>
      </w:pPr>
      <w:r w:rsidRPr="00411A99">
        <w:rPr>
          <w:rFonts w:eastAsiaTheme="minorHAnsi"/>
          <w:b/>
          <w:szCs w:val="22"/>
          <w:lang w:eastAsia="en-US"/>
        </w:rPr>
        <w:t xml:space="preserve">Лечение генетических заболеваний. </w:t>
      </w:r>
      <w:r w:rsidRPr="00411A99">
        <w:rPr>
          <w:rFonts w:eastAsiaTheme="minorHAnsi"/>
          <w:szCs w:val="22"/>
          <w:lang w:eastAsia="en-US"/>
        </w:rPr>
        <w:t>Любое генетическое заболевание представляет для медицины трудности, тем более что некоторые из них достаточно сложно диагностировать. Огромное количество болезней нельзя излечить в принципе: синдром Дауна, синдром Клайнфельтера, муковсицидоз и т.д. Некоторые из них серьезно сокращают продолжительность жизни человека.</w:t>
      </w:r>
    </w:p>
    <w:p w:rsidR="00411A99" w:rsidRPr="00411A99" w:rsidRDefault="00411A99" w:rsidP="00411A99">
      <w:pPr>
        <w:spacing w:line="276" w:lineRule="auto"/>
        <w:ind w:firstLine="709"/>
        <w:jc w:val="both"/>
        <w:rPr>
          <w:rFonts w:eastAsiaTheme="minorHAnsi"/>
          <w:b/>
          <w:szCs w:val="22"/>
          <w:lang w:eastAsia="en-US"/>
        </w:rPr>
      </w:pPr>
      <w:r w:rsidRPr="00411A99">
        <w:rPr>
          <w:rFonts w:eastAsiaTheme="minorHAnsi"/>
          <w:b/>
          <w:szCs w:val="22"/>
          <w:lang w:eastAsia="en-US"/>
        </w:rPr>
        <w:t>Основные методы лечения:</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Симптоматический. </w:t>
      </w:r>
      <w:r w:rsidRPr="00411A99">
        <w:rPr>
          <w:rFonts w:eastAsiaTheme="minorHAnsi"/>
          <w:szCs w:val="22"/>
          <w:lang w:eastAsia="en-US"/>
        </w:rPr>
        <w:t>Снимает причиняющие боль и дискомфорт симптомы, препятствует прогрессу болезни, но не устраняет её причину.</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Этиологический. </w:t>
      </w:r>
      <w:r w:rsidRPr="00411A99">
        <w:rPr>
          <w:rFonts w:eastAsiaTheme="minorHAnsi"/>
          <w:szCs w:val="22"/>
          <w:lang w:eastAsia="en-US"/>
        </w:rPr>
        <w:t>Использует методы генной коррекции, чтобы воздействовать непосредственно на причину.</w:t>
      </w:r>
    </w:p>
    <w:p w:rsidR="00411A99" w:rsidRPr="00411A99" w:rsidRDefault="00411A99" w:rsidP="00411A99">
      <w:pPr>
        <w:spacing w:line="276" w:lineRule="auto"/>
        <w:ind w:firstLine="709"/>
        <w:jc w:val="both"/>
        <w:rPr>
          <w:rFonts w:eastAsiaTheme="minorHAnsi"/>
          <w:i/>
          <w:szCs w:val="22"/>
          <w:lang w:eastAsia="en-US"/>
        </w:rPr>
      </w:pPr>
      <w:r w:rsidRPr="00411A99">
        <w:rPr>
          <w:rFonts w:eastAsiaTheme="minorHAnsi"/>
          <w:i/>
          <w:szCs w:val="22"/>
          <w:lang w:eastAsia="en-US"/>
        </w:rPr>
        <w:t xml:space="preserve">Патогенетический. </w:t>
      </w:r>
      <w:r w:rsidRPr="00411A99">
        <w:rPr>
          <w:rFonts w:eastAsiaTheme="minorHAnsi"/>
          <w:szCs w:val="22"/>
          <w:lang w:eastAsia="en-US"/>
        </w:rPr>
        <w:t>Применяют с целью изменения физиологических и биохимических процессов в организме.</w:t>
      </w:r>
    </w:p>
    <w:p w:rsidR="00411A99" w:rsidRPr="00411A99" w:rsidRDefault="00411A99" w:rsidP="00411A99">
      <w:pPr>
        <w:spacing w:line="276" w:lineRule="auto"/>
        <w:ind w:firstLine="709"/>
        <w:jc w:val="both"/>
        <w:rPr>
          <w:rFonts w:eastAsiaTheme="minorHAnsi"/>
          <w:szCs w:val="22"/>
          <w:lang w:eastAsia="en-US"/>
        </w:rPr>
      </w:pPr>
      <w:r w:rsidRPr="00411A99">
        <w:rPr>
          <w:rFonts w:eastAsiaTheme="minorHAnsi"/>
          <w:szCs w:val="22"/>
          <w:lang w:eastAsia="en-US"/>
        </w:rPr>
        <w:t xml:space="preserve">В основном, людям, страдающим теми или иными генетическими нарушениями, рекомендованы регулярные посещения специалиста, проведение всех необходимых обследований и назначение терапии, которая может включать в себя самые разнообразные методы: от приёма гормональных препаратов до хирургического вмешательства. Пристальное внимание к болезни помогает </w:t>
      </w:r>
      <w:proofErr w:type="gramStart"/>
      <w:r w:rsidRPr="00411A99">
        <w:rPr>
          <w:rFonts w:eastAsiaTheme="minorHAnsi"/>
          <w:szCs w:val="22"/>
          <w:lang w:eastAsia="en-US"/>
        </w:rPr>
        <w:t>облегчить и продлить</w:t>
      </w:r>
      <w:proofErr w:type="gramEnd"/>
      <w:r w:rsidRPr="00411A99">
        <w:rPr>
          <w:rFonts w:eastAsiaTheme="minorHAnsi"/>
          <w:szCs w:val="22"/>
          <w:lang w:eastAsia="en-US"/>
        </w:rPr>
        <w:t xml:space="preserve"> жизнь больного человека, способствует его адаптации в обществе.</w:t>
      </w:r>
    </w:p>
    <w:p w:rsidR="00411A99" w:rsidRPr="00411A99" w:rsidRDefault="00411A99" w:rsidP="00411A99">
      <w:pPr>
        <w:ind w:firstLine="709"/>
        <w:jc w:val="both"/>
        <w:rPr>
          <w:rFonts w:eastAsiaTheme="minorHAnsi"/>
          <w:szCs w:val="22"/>
          <w:lang w:eastAsia="en-US"/>
        </w:rPr>
      </w:pPr>
      <w:r w:rsidRPr="00411A99">
        <w:rPr>
          <w:rFonts w:eastAsiaTheme="minorHAnsi"/>
          <w:b/>
          <w:szCs w:val="22"/>
          <w:lang w:eastAsia="en-US"/>
        </w:rPr>
        <w:t xml:space="preserve">Трансгенные растения и животные как биореакторы.  </w:t>
      </w:r>
      <w:r w:rsidRPr="00411A99">
        <w:rPr>
          <w:rFonts w:eastAsiaTheme="minorHAnsi"/>
          <w:szCs w:val="22"/>
          <w:lang w:eastAsia="en-US"/>
        </w:rPr>
        <w:t xml:space="preserve">Задачей селекционеров во все времена было получение хозяйственно ценных растений, животных, микроорганизмов. Основными методами традиционной селекции являются отбор, гибридизация, мутагенез, полиплоидия с целью получения нужного признака, который кодируется новым геном или новым комплексом генов. </w:t>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t xml:space="preserve">Существенное продвижение в понимании того, как функционируют гены, расшифровка геномов и развитие методологии генной инженерии позволили перейти от длительных и трудоемких методов традиционной селекции к прямому генетическому конструированию нужных признаков у конкретного организма. При создании трансгенного организма новый генный комплекс </w:t>
      </w:r>
      <w:proofErr w:type="gramStart"/>
      <w:r w:rsidRPr="00411A99">
        <w:rPr>
          <w:rFonts w:eastAsiaTheme="minorHAnsi"/>
          <w:szCs w:val="22"/>
          <w:lang w:eastAsia="en-US"/>
        </w:rPr>
        <w:t>конструируется в пробирке и напрямую вводится</w:t>
      </w:r>
      <w:proofErr w:type="gramEnd"/>
      <w:r w:rsidRPr="00411A99">
        <w:rPr>
          <w:rFonts w:eastAsiaTheme="minorHAnsi"/>
          <w:szCs w:val="22"/>
          <w:lang w:eastAsia="en-US"/>
        </w:rPr>
        <w:t xml:space="preserve"> в организм, фактически таким методом получения нового признака ученые просто ускоряют эволюцию. </w:t>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t xml:space="preserve">Новые методы селекции - это сочетание молекулярных и традиционных методов. Необходимо отметить, что старые методы также остаются широко востребованными при создании новых организмов. Выяснилось, что трансформированные с идентичной конструкцией ДНК трансгенные клоны, полученные параллельно в одном и том же опыте, значительно различаются по уровню экспрессии введенного гена, поскольку работает эффект положения и копийности гена. И необходимо проводить дальнейший отбор с анализом наследования полученного признака, используя традиционные методы селекции. Генно-инженерные манипуляции с геномом, сформировавшимся в процессе длительной эволюции, могут нарушать, в какой-то степени, сбалансированные генные комплексы и, соответственно, жизнеспособность полученных трансгенных организмов. Например, встраивание селективного гена, нужного только для отбора трансгенных растений, может нарушить первичную структуру какого-либо хозяйского гена и тем самым вызвать его инактивацию. </w:t>
      </w:r>
    </w:p>
    <w:p w:rsidR="00411A99" w:rsidRPr="00411A99" w:rsidRDefault="00411A99" w:rsidP="00411A99">
      <w:pPr>
        <w:ind w:firstLine="709"/>
        <w:jc w:val="both"/>
        <w:rPr>
          <w:rFonts w:eastAsiaTheme="minorHAnsi"/>
          <w:szCs w:val="22"/>
          <w:lang w:eastAsia="en-US"/>
        </w:rPr>
      </w:pPr>
      <w:r w:rsidRPr="00411A99">
        <w:rPr>
          <w:rFonts w:eastAsiaTheme="minorHAnsi"/>
          <w:szCs w:val="22"/>
          <w:lang w:eastAsia="en-US"/>
        </w:rPr>
        <w:t xml:space="preserve">Это событие, по-видимому, не так редко, особенно с учетом того, что трансгены чаще встраиваются в транскрибируемые области хроматина (эухроматин). В последующих поколениях такой инактивированный ген может перейти в гомозиготное состояние, выражаясь в непредусмотренной и обычно нежелательной фенотипической </w:t>
      </w:r>
      <w:r w:rsidRPr="00411A99">
        <w:rPr>
          <w:rFonts w:eastAsiaTheme="minorHAnsi"/>
          <w:szCs w:val="22"/>
          <w:lang w:eastAsia="en-US"/>
        </w:rPr>
        <w:lastRenderedPageBreak/>
        <w:t xml:space="preserve">мутации. Появляется необходимость дальнейшего скрещивания и отбора для удаления нежелательных побочных мутаций у трансгенов. Иногда имеется необходимость удаления маркерных генов вообще, так что для получения новых организмов применяется сочетание старых и новых методов селекции. </w:t>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t>В настоящее время практическая генно-инженерная биотехнология развивается по двум основным направлениям. Первое направление, получившее не очень удачное название «молекулярное разведение (или селекция)» (</w:t>
      </w:r>
      <w:r w:rsidRPr="00411A99">
        <w:rPr>
          <w:rFonts w:eastAsiaTheme="minorHAnsi"/>
          <w:i/>
          <w:szCs w:val="22"/>
          <w:lang w:eastAsia="en-US"/>
        </w:rPr>
        <w:t>molecular breeding</w:t>
      </w:r>
      <w:r w:rsidRPr="00411A99">
        <w:rPr>
          <w:rFonts w:eastAsiaTheme="minorHAnsi"/>
          <w:szCs w:val="22"/>
          <w:lang w:eastAsia="en-US"/>
        </w:rPr>
        <w:t>), специализируется на решении новыми методами традиционных селекционно-генетических проблем повышения продуктивности хозяйственно ценных организмов и их защиты от различных биотических и абиотических стрессовых факторов. Второе направление, названное «молекулярным производством»» (</w:t>
      </w:r>
      <w:r w:rsidRPr="00411A99">
        <w:rPr>
          <w:rFonts w:eastAsiaTheme="minorHAnsi"/>
          <w:i/>
          <w:szCs w:val="22"/>
          <w:lang w:eastAsia="en-US"/>
        </w:rPr>
        <w:t>molecular farming</w:t>
      </w:r>
      <w:r w:rsidRPr="00411A99">
        <w:rPr>
          <w:rFonts w:eastAsiaTheme="minorHAnsi"/>
          <w:szCs w:val="22"/>
          <w:lang w:eastAsia="en-US"/>
        </w:rPr>
        <w:t xml:space="preserve">), специализируется на получении и использовании трансгенных организмов в качестве биореакторов, продуцирующих ценные для промышленности и медицины органические соединения. </w:t>
      </w:r>
    </w:p>
    <w:p w:rsidR="00411A99" w:rsidRPr="00411A99" w:rsidRDefault="00411A99" w:rsidP="00411A99">
      <w:pPr>
        <w:ind w:firstLine="709"/>
        <w:jc w:val="both"/>
        <w:rPr>
          <w:rFonts w:eastAsiaTheme="minorHAnsi"/>
          <w:b/>
          <w:szCs w:val="22"/>
          <w:lang w:eastAsia="en-US"/>
        </w:rPr>
      </w:pPr>
      <w:r w:rsidRPr="00411A99">
        <w:rPr>
          <w:rFonts w:eastAsiaTheme="minorHAnsi"/>
          <w:b/>
          <w:szCs w:val="22"/>
          <w:lang w:eastAsia="en-US"/>
        </w:rPr>
        <w:t xml:space="preserve">Конструирование трансгенных растений. </w:t>
      </w:r>
      <w:r w:rsidRPr="00411A99">
        <w:rPr>
          <w:rFonts w:eastAsiaTheme="minorHAnsi"/>
          <w:szCs w:val="22"/>
          <w:lang w:eastAsia="en-US"/>
        </w:rPr>
        <w:t xml:space="preserve">Возможность получения трансгенных растений основана на тотипотентности их некоторых клеток, т.е. способности в определенных условиях под действием фитогормонов дифференцироваться с образованием полноценного растения. Таким образом, из сконструированных генно-инженерными методами отдельных клеток можно получить фертильные растения, все клетки которых несут чужеродный генный комплекс (трансгенные растения). Если такое растение </w:t>
      </w:r>
      <w:proofErr w:type="gramStart"/>
      <w:r w:rsidRPr="00411A99">
        <w:rPr>
          <w:rFonts w:eastAsiaTheme="minorHAnsi"/>
          <w:szCs w:val="22"/>
          <w:lang w:eastAsia="en-US"/>
        </w:rPr>
        <w:t>цветет и дает</w:t>
      </w:r>
      <w:proofErr w:type="gramEnd"/>
      <w:r w:rsidRPr="00411A99">
        <w:rPr>
          <w:rFonts w:eastAsiaTheme="minorHAnsi"/>
          <w:szCs w:val="22"/>
          <w:lang w:eastAsia="en-US"/>
        </w:rPr>
        <w:t xml:space="preserve"> жизнеспособные семена, то желаемый признак передается последующим поколениям. Кроме того, многие растения легко размножаются вегетативно. </w:t>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r>
      <w:r w:rsidRPr="00411A99">
        <w:rPr>
          <w:rFonts w:eastAsiaTheme="minorHAnsi"/>
          <w:szCs w:val="22"/>
          <w:lang w:eastAsia="en-US"/>
        </w:rPr>
        <w:tab/>
        <w:t xml:space="preserve">Существующими приемами микроклонального размножения </w:t>
      </w:r>
      <w:r w:rsidRPr="00411A99">
        <w:rPr>
          <w:rFonts w:eastAsiaTheme="minorHAnsi"/>
          <w:i/>
          <w:szCs w:val="22"/>
          <w:lang w:eastAsia="en-US"/>
        </w:rPr>
        <w:t>in vitro</w:t>
      </w:r>
      <w:r w:rsidRPr="00411A99">
        <w:rPr>
          <w:rFonts w:eastAsiaTheme="minorHAnsi"/>
          <w:szCs w:val="22"/>
          <w:lang w:eastAsia="en-US"/>
        </w:rPr>
        <w:t xml:space="preserve"> из микроскопических кусочков ткани (эксплантов) можно быстро получить за короткий промежуток времени генетически однородный посадочный материал с высоким коэффициентом размножения, что важно для последующего применения трансгенного организма. Для создания трансгенного растения необходимо трансформировать культивируемые клетки, их протопласты или клетки в составе органов, </w:t>
      </w:r>
      <w:proofErr w:type="gramStart"/>
      <w:r w:rsidRPr="00411A99">
        <w:rPr>
          <w:rFonts w:eastAsiaTheme="minorHAnsi"/>
          <w:szCs w:val="22"/>
          <w:lang w:eastAsia="en-US"/>
        </w:rPr>
        <w:t>отделить от нетрансформированных клеток и получить</w:t>
      </w:r>
      <w:proofErr w:type="gramEnd"/>
      <w:r w:rsidRPr="00411A99">
        <w:rPr>
          <w:rFonts w:eastAsiaTheme="minorHAnsi"/>
          <w:szCs w:val="22"/>
          <w:lang w:eastAsia="en-US"/>
        </w:rPr>
        <w:t xml:space="preserve"> из отдельных клеток целые трансгенные растения (рис. 1). К настоящему времени для трансформации растений разработано несколько эффективных систем переноса рекомбинантной ДНК в клетки и экспрессирующих векторов, которые работают в ряде растительных клеток. Векторы на основе Ti-плазмид.</w:t>
      </w:r>
    </w:p>
    <w:p w:rsidR="00411A99" w:rsidRPr="00411A99" w:rsidRDefault="00411A99" w:rsidP="00411A99">
      <w:pPr>
        <w:ind w:firstLine="709"/>
        <w:jc w:val="both"/>
        <w:rPr>
          <w:rFonts w:eastAsiaTheme="minorHAnsi"/>
          <w:szCs w:val="22"/>
          <w:lang w:eastAsia="en-US"/>
        </w:rPr>
      </w:pPr>
      <w:r w:rsidRPr="00411A99">
        <w:rPr>
          <w:rFonts w:eastAsiaTheme="minorHAnsi"/>
          <w:szCs w:val="22"/>
          <w:lang w:eastAsia="en-US"/>
        </w:rPr>
        <w:t xml:space="preserve"> Бактерии рода </w:t>
      </w:r>
      <w:r w:rsidRPr="00411A99">
        <w:rPr>
          <w:rFonts w:eastAsiaTheme="minorHAnsi"/>
          <w:i/>
          <w:szCs w:val="22"/>
          <w:lang w:eastAsia="en-US"/>
        </w:rPr>
        <w:t>Agrobacterium</w:t>
      </w:r>
      <w:r w:rsidRPr="00411A99">
        <w:rPr>
          <w:rFonts w:eastAsiaTheme="minorHAnsi"/>
          <w:szCs w:val="22"/>
          <w:lang w:eastAsia="en-US"/>
        </w:rPr>
        <w:t xml:space="preserve"> иногда называют природными генными инженерами за их способность переносить свою плазмидную ДНК в клетки зараженных растений, интегрировать ее в геном организма-хозяина и вызывать стабильную трансформацию этих клеток введенными генами. Все они приводят к образованию у двудольных растений корончатых галлов - трансформация индуцирует образование опухолей, похожих </w:t>
      </w:r>
      <w:proofErr w:type="gramStart"/>
      <w:r w:rsidRPr="00411A99">
        <w:rPr>
          <w:rFonts w:eastAsiaTheme="minorHAnsi"/>
          <w:szCs w:val="22"/>
          <w:lang w:eastAsia="en-US"/>
        </w:rPr>
        <w:t>на</w:t>
      </w:r>
      <w:proofErr w:type="gramEnd"/>
      <w:r w:rsidRPr="00411A99">
        <w:rPr>
          <w:rFonts w:eastAsiaTheme="minorHAnsi"/>
          <w:szCs w:val="22"/>
          <w:lang w:eastAsia="en-US"/>
        </w:rPr>
        <w:t xml:space="preserve"> раковые. Инфекционным агентом является так </w:t>
      </w:r>
      <w:proofErr w:type="gramStart"/>
      <w:r w:rsidRPr="00411A99">
        <w:rPr>
          <w:rFonts w:eastAsiaTheme="minorHAnsi"/>
          <w:szCs w:val="22"/>
          <w:lang w:eastAsia="en-US"/>
        </w:rPr>
        <w:t>называемая</w:t>
      </w:r>
      <w:proofErr w:type="gramEnd"/>
      <w:r w:rsidRPr="00411A99">
        <w:rPr>
          <w:rFonts w:eastAsiaTheme="minorHAnsi"/>
          <w:szCs w:val="22"/>
          <w:lang w:eastAsia="en-US"/>
        </w:rPr>
        <w:t xml:space="preserve"> Ti-плазмида (</w:t>
      </w:r>
      <w:r w:rsidRPr="00411A99">
        <w:rPr>
          <w:rFonts w:eastAsiaTheme="minorHAnsi"/>
          <w:i/>
          <w:szCs w:val="22"/>
          <w:lang w:eastAsia="en-US"/>
        </w:rPr>
        <w:t>tumor-inducing plasmid</w:t>
      </w:r>
      <w:r w:rsidRPr="00411A99">
        <w:rPr>
          <w:rFonts w:eastAsiaTheme="minorHAnsi"/>
          <w:szCs w:val="22"/>
          <w:lang w:eastAsia="en-US"/>
        </w:rPr>
        <w:t xml:space="preserve">) в 200-250 тнп, (рис. 2) которая содержит все гены, необходимые для инфекционного процесса. </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После присоединения </w:t>
      </w:r>
      <w:r w:rsidRPr="00411A99">
        <w:rPr>
          <w:rFonts w:eastAsiaTheme="minorHAnsi"/>
          <w:i/>
          <w:szCs w:val="22"/>
          <w:lang w:eastAsia="en-US"/>
        </w:rPr>
        <w:t>Agrobacterium</w:t>
      </w:r>
      <w:r w:rsidRPr="00411A99">
        <w:rPr>
          <w:rFonts w:eastAsiaTheme="minorHAnsi"/>
          <w:szCs w:val="22"/>
          <w:lang w:eastAsia="en-US"/>
        </w:rPr>
        <w:t xml:space="preserve">, несущей Ti-плазмиду, к растительной клетке, часть плазмиды, индуцирующей развитие опухоли (Т-ДНК (transferred DNA), 12-24 тнп в зависимости от штамма), транспортируется в клетку, по-видимому, с помощью механизма, аналогичного конъюгации. При этом Т-ДНК транспортируется в одноцепочечной форме, и именно в такой форме она встраивается в хромосомную ДНК растения. С переносимой Т-ДНК остаются связанными два кодируемых Ti-плазмидой белка, способствующие ее вырезанию, и третий белок покрывает оболочкой переносимую одноцепочечную ДНК, предохраняя от деградации. Все белки содержат сигнал ядерной локализации (NLS), который обеспечивает перенос Т-комплекса из цитоплазмы в ядро растительной клетки. Введенные гены </w:t>
      </w:r>
      <w:r w:rsidRPr="00411A99">
        <w:rPr>
          <w:rFonts w:eastAsiaTheme="minorHAnsi"/>
          <w:i/>
          <w:szCs w:val="22"/>
          <w:lang w:eastAsia="en-US"/>
        </w:rPr>
        <w:t>Agrobacterium</w:t>
      </w:r>
      <w:r w:rsidRPr="00411A99">
        <w:rPr>
          <w:rFonts w:eastAsiaTheme="minorHAnsi"/>
          <w:szCs w:val="22"/>
          <w:lang w:eastAsia="en-US"/>
        </w:rPr>
        <w:t xml:space="preserve"> активируются в растении, программируя разрастание ткани (формируется галл), которая начинает </w:t>
      </w:r>
      <w:proofErr w:type="gramStart"/>
      <w:r w:rsidRPr="00411A99">
        <w:rPr>
          <w:rFonts w:eastAsiaTheme="minorHAnsi"/>
          <w:szCs w:val="22"/>
          <w:lang w:eastAsia="en-US"/>
        </w:rPr>
        <w:t>синтезировать и секретировать</w:t>
      </w:r>
      <w:proofErr w:type="gramEnd"/>
      <w:r w:rsidRPr="00411A99">
        <w:rPr>
          <w:rFonts w:eastAsiaTheme="minorHAnsi"/>
          <w:szCs w:val="22"/>
          <w:lang w:eastAsia="en-US"/>
        </w:rPr>
        <w:t xml:space="preserve"> опины. Опины - продукты конденсации амин</w:t>
      </w:r>
      <w:proofErr w:type="gramStart"/>
      <w:r w:rsidRPr="00411A99">
        <w:rPr>
          <w:rFonts w:eastAsiaTheme="minorHAnsi"/>
          <w:szCs w:val="22"/>
          <w:lang w:eastAsia="en-US"/>
        </w:rPr>
        <w:t>о-</w:t>
      </w:r>
      <w:proofErr w:type="gramEnd"/>
      <w:r w:rsidRPr="00411A99">
        <w:rPr>
          <w:rFonts w:eastAsiaTheme="minorHAnsi"/>
          <w:szCs w:val="22"/>
          <w:lang w:eastAsia="en-US"/>
        </w:rPr>
        <w:t xml:space="preserve"> и кетокислот или </w:t>
      </w:r>
      <w:r w:rsidRPr="00411A99">
        <w:rPr>
          <w:rFonts w:eastAsiaTheme="minorHAnsi"/>
          <w:szCs w:val="22"/>
          <w:lang w:eastAsia="en-US"/>
        </w:rPr>
        <w:lastRenderedPageBreak/>
        <w:t xml:space="preserve">аминокислот и сахаров </w:t>
      </w:r>
      <w:r w:rsidRPr="00411A99">
        <w:rPr>
          <w:rFonts w:eastAsiaTheme="minorHAnsi"/>
          <w:i/>
          <w:szCs w:val="22"/>
          <w:lang w:eastAsia="en-US"/>
        </w:rPr>
        <w:t>Agrobacterium</w:t>
      </w:r>
      <w:r w:rsidRPr="00411A99">
        <w:rPr>
          <w:rFonts w:eastAsiaTheme="minorHAnsi"/>
          <w:szCs w:val="22"/>
          <w:lang w:eastAsia="en-US"/>
        </w:rPr>
        <w:t xml:space="preserve"> -используют как источник углерода и азота, причем другие исследованные почвенные микроорганизмы не способны использовать данные соединения. </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Таким образом, </w:t>
      </w:r>
      <w:r w:rsidRPr="00411A99">
        <w:rPr>
          <w:rFonts w:eastAsiaTheme="minorHAnsi"/>
          <w:i/>
          <w:szCs w:val="22"/>
          <w:lang w:eastAsia="en-US"/>
        </w:rPr>
        <w:t>Agrobacterium</w:t>
      </w:r>
      <w:r w:rsidRPr="00411A99">
        <w:rPr>
          <w:rFonts w:eastAsiaTheme="minorHAnsi"/>
          <w:szCs w:val="22"/>
          <w:lang w:eastAsia="en-US"/>
        </w:rPr>
        <w:t xml:space="preserve"> генетически трансформирует растительные клетки в «биологические фабрики» по производству для себя «продуктов питания». Введение генов непосредственно с помощью Ti-плазмид не используется, поскольку приводит к образованию опухолевых клеток, из которых невозможно получить целое растение. Для этих целей применяют небольшие векторные молекулы на основе Ti-плазмид с удаленными онкогенами из переносимой Т-области, которая ограничена 24-нуклеотидными повторами. Вместо онкогенов встраивают последовательности клонируемой чужеродной ДНК и селективный маркер. Наличие сайта инициации репликации </w:t>
      </w:r>
      <w:r w:rsidRPr="00411A99">
        <w:rPr>
          <w:rFonts w:eastAsiaTheme="minorHAnsi"/>
          <w:i/>
          <w:szCs w:val="22"/>
          <w:lang w:eastAsia="en-US"/>
        </w:rPr>
        <w:t>E. coli</w:t>
      </w:r>
      <w:r w:rsidRPr="00411A99">
        <w:rPr>
          <w:rFonts w:eastAsiaTheme="minorHAnsi"/>
          <w:szCs w:val="22"/>
          <w:lang w:eastAsia="en-US"/>
        </w:rPr>
        <w:t xml:space="preserve"> в составе Ti-вектора позволяет проводить в кишечной палочке все стадии сборки генетической конструкции. В качестве селективного маркера используют гены устойчивости к антибиотикам или гербицидам, которые дают возможность отбирать трансформированные клетки растений. </w:t>
      </w:r>
      <w:proofErr w:type="gramStart"/>
      <w:r w:rsidRPr="00411A99">
        <w:rPr>
          <w:rFonts w:eastAsiaTheme="minorHAnsi"/>
          <w:szCs w:val="22"/>
          <w:lang w:eastAsia="en-US"/>
        </w:rPr>
        <w:t>После введения целевой ДНК рекомбинантным Ti-вектором трансформируют клетки агробактерий, несущих модифицированную Ti-плазмиду-помощницу с удаленной Т-областью, но содержащую все необходимое для переноса в растительные клетки T-ДНК части с рекомбинантной плазмиды.</w:t>
      </w:r>
      <w:proofErr w:type="gramEnd"/>
      <w:r w:rsidRPr="00411A99">
        <w:rPr>
          <w:rFonts w:eastAsiaTheme="minorHAnsi"/>
          <w:szCs w:val="22"/>
          <w:lang w:eastAsia="en-US"/>
        </w:rPr>
        <w:t xml:space="preserve"> Такие вектора получили название бинарных, поскольку только вместе с плазмидой-помощницей они составляют пару из двух элементов для полноценного функционирования системы переноса генов в растительную клетку с помощью агробактерий.</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Генетически модифицированные растения получают простой инкубацией любых частей растения с суспензией рекомбинантных агробактерий. Во всех случаях достигается высокоэффективный перенос рекомбинантной ДНК в геном трансформируемых клеток. Интеграция рекомбинантной ДНК происходит случайным образом с небольшим предпочтением участков активно транскрибируемых генов (эухроматин). Для внедрения больших фрагментов ДНК в клетки растений путем введения фланкирующих Т-область последовательностей из </w:t>
      </w:r>
      <w:r w:rsidRPr="00411A99">
        <w:rPr>
          <w:rFonts w:eastAsiaTheme="minorHAnsi"/>
          <w:szCs w:val="22"/>
          <w:lang w:val="en-US" w:eastAsia="en-US"/>
        </w:rPr>
        <w:t>Ti</w:t>
      </w:r>
      <w:r w:rsidRPr="00411A99">
        <w:rPr>
          <w:rFonts w:eastAsiaTheme="minorHAnsi"/>
          <w:szCs w:val="22"/>
          <w:lang w:eastAsia="en-US"/>
        </w:rPr>
        <w:t xml:space="preserve">-плазмиды в состав векторов для клонирования больших фрагментов ДНК получены соответствующие космидные векторы, а также векторы на основе искусственных бактериальных хромосом (ВАС), получившие название </w:t>
      </w:r>
      <w:r w:rsidRPr="00411A99">
        <w:rPr>
          <w:rFonts w:eastAsiaTheme="minorHAnsi"/>
          <w:szCs w:val="22"/>
          <w:lang w:val="en-US" w:eastAsia="en-US"/>
        </w:rPr>
        <w:t>TAC</w:t>
      </w:r>
      <w:r w:rsidRPr="00411A99">
        <w:rPr>
          <w:rFonts w:eastAsiaTheme="minorHAnsi"/>
          <w:szCs w:val="22"/>
          <w:lang w:eastAsia="en-US"/>
        </w:rPr>
        <w:t xml:space="preserve"> (</w:t>
      </w:r>
      <w:r w:rsidRPr="00411A99">
        <w:rPr>
          <w:rFonts w:eastAsiaTheme="minorHAnsi"/>
          <w:i/>
          <w:szCs w:val="22"/>
          <w:lang w:val="en-US" w:eastAsia="en-US"/>
        </w:rPr>
        <w:t>transformation</w:t>
      </w:r>
      <w:r w:rsidRPr="00411A99">
        <w:rPr>
          <w:rFonts w:eastAsiaTheme="minorHAnsi"/>
          <w:i/>
          <w:szCs w:val="22"/>
          <w:lang w:eastAsia="en-US"/>
        </w:rPr>
        <w:t>-</w:t>
      </w:r>
      <w:r w:rsidRPr="00411A99">
        <w:rPr>
          <w:rFonts w:eastAsiaTheme="minorHAnsi"/>
          <w:i/>
          <w:szCs w:val="22"/>
          <w:lang w:val="en-US" w:eastAsia="en-US"/>
        </w:rPr>
        <w:t>competent</w:t>
      </w:r>
      <w:r w:rsidRPr="00411A99">
        <w:rPr>
          <w:rFonts w:eastAsiaTheme="minorHAnsi"/>
          <w:i/>
          <w:szCs w:val="22"/>
          <w:lang w:eastAsia="en-US"/>
        </w:rPr>
        <w:t xml:space="preserve"> </w:t>
      </w:r>
      <w:r w:rsidRPr="00411A99">
        <w:rPr>
          <w:rFonts w:eastAsiaTheme="minorHAnsi"/>
          <w:i/>
          <w:szCs w:val="22"/>
          <w:lang w:val="en-US" w:eastAsia="en-US"/>
        </w:rPr>
        <w:t>bacterial</w:t>
      </w:r>
      <w:r w:rsidRPr="00411A99">
        <w:rPr>
          <w:rFonts w:eastAsiaTheme="minorHAnsi"/>
          <w:i/>
          <w:szCs w:val="22"/>
          <w:lang w:eastAsia="en-US"/>
        </w:rPr>
        <w:t xml:space="preserve"> </w:t>
      </w:r>
      <w:r w:rsidRPr="00411A99">
        <w:rPr>
          <w:rFonts w:eastAsiaTheme="minorHAnsi"/>
          <w:i/>
          <w:szCs w:val="22"/>
          <w:lang w:val="en-US" w:eastAsia="en-US"/>
        </w:rPr>
        <w:t>artificial</w:t>
      </w:r>
      <w:r w:rsidRPr="00411A99">
        <w:rPr>
          <w:rFonts w:eastAsiaTheme="minorHAnsi"/>
          <w:i/>
          <w:szCs w:val="22"/>
          <w:lang w:eastAsia="en-US"/>
        </w:rPr>
        <w:t xml:space="preserve"> </w:t>
      </w:r>
      <w:r w:rsidRPr="00411A99">
        <w:rPr>
          <w:rFonts w:eastAsiaTheme="minorHAnsi"/>
          <w:i/>
          <w:szCs w:val="22"/>
          <w:lang w:val="en-US" w:eastAsia="en-US"/>
        </w:rPr>
        <w:t>chromosomes</w:t>
      </w:r>
      <w:r w:rsidRPr="00411A99">
        <w:rPr>
          <w:rFonts w:eastAsiaTheme="minorHAnsi"/>
          <w:szCs w:val="22"/>
          <w:lang w:eastAsia="en-US"/>
        </w:rPr>
        <w:t xml:space="preserve">). ТАС-векторы могут быть реплицированы как в клетках Е. </w:t>
      </w:r>
      <w:r w:rsidRPr="00411A99">
        <w:rPr>
          <w:rFonts w:eastAsiaTheme="minorHAnsi"/>
          <w:szCs w:val="22"/>
          <w:lang w:val="en-US" w:eastAsia="en-US"/>
        </w:rPr>
        <w:t>coli</w:t>
      </w:r>
      <w:r w:rsidRPr="00411A99">
        <w:rPr>
          <w:rFonts w:eastAsiaTheme="minorHAnsi"/>
          <w:szCs w:val="22"/>
          <w:lang w:eastAsia="en-US"/>
        </w:rPr>
        <w:t>, так и агробактерий, что позволяет с помощью рекомбинантных агробактерий вводить в клетки растений фрагменты ДНК длиной более 150 тнп.</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 Другие векторы для конструирования трансгенных растений </w:t>
      </w:r>
      <w:r w:rsidRPr="00411A99">
        <w:rPr>
          <w:rFonts w:eastAsiaTheme="minorHAnsi"/>
          <w:szCs w:val="22"/>
          <w:lang w:val="en-US" w:eastAsia="en-US"/>
        </w:rPr>
        <w:t>c</w:t>
      </w:r>
      <w:r w:rsidRPr="00411A99">
        <w:rPr>
          <w:rFonts w:eastAsiaTheme="minorHAnsi"/>
          <w:szCs w:val="22"/>
          <w:lang w:eastAsia="en-US"/>
        </w:rPr>
        <w:t xml:space="preserve"> прямым введением чужеродных генов в виде очищенной ДНК в растительные клетки также разработаны, поскольку эффективные системы переноса генов в растительный геном с помощью агробактерий работают не для всех видов растений. Эти векторы в основном предназначены для сборки эффективной экспрессионной генной конструкции в </w:t>
      </w:r>
      <w:r w:rsidRPr="00411A99">
        <w:rPr>
          <w:rFonts w:eastAsiaTheme="minorHAnsi"/>
          <w:i/>
          <w:szCs w:val="22"/>
          <w:lang w:val="en-US" w:eastAsia="en-US"/>
        </w:rPr>
        <w:t>E</w:t>
      </w:r>
      <w:r w:rsidRPr="00411A99">
        <w:rPr>
          <w:rFonts w:eastAsiaTheme="minorHAnsi"/>
          <w:i/>
          <w:szCs w:val="22"/>
          <w:lang w:eastAsia="en-US"/>
        </w:rPr>
        <w:t xml:space="preserve">. </w:t>
      </w:r>
      <w:r w:rsidRPr="00411A99">
        <w:rPr>
          <w:rFonts w:eastAsiaTheme="minorHAnsi"/>
          <w:i/>
          <w:szCs w:val="22"/>
          <w:lang w:val="en-US" w:eastAsia="en-US"/>
        </w:rPr>
        <w:t>coli</w:t>
      </w:r>
      <w:r w:rsidRPr="00411A99">
        <w:rPr>
          <w:rFonts w:eastAsiaTheme="minorHAnsi"/>
          <w:szCs w:val="22"/>
          <w:lang w:eastAsia="en-US"/>
        </w:rPr>
        <w:t xml:space="preserve"> с последующим введением в растительную в клетку очищенной ДНК. Наиболее известные способы доставки рекомбинантной ДНК в растительные клетки приведены в табл. 1.1.</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Растительные векторы отличаются главным образом различными сигнальными и регуляторными последовательностями, которые обеспечивают эффективную транскрипцию генов в растительных тканях, и различными селективными маркерами. Наиболее важными из регуляторных последовательностей являются проксимальный участок промотора, связывающий РНК-полимеразу; участок, кодирующий 5'-конец мРНК, необходимый для связывания с рибосомой и инициации трансляции, и эукариотический сигнал полиаденилирования на З</w:t>
      </w:r>
      <w:proofErr w:type="gramStart"/>
      <w:r w:rsidRPr="00411A99">
        <w:rPr>
          <w:rFonts w:eastAsiaTheme="minorHAnsi"/>
          <w:szCs w:val="22"/>
          <w:lang w:eastAsia="en-US"/>
        </w:rPr>
        <w:t>'-</w:t>
      </w:r>
      <w:proofErr w:type="gramEnd"/>
      <w:r w:rsidRPr="00411A99">
        <w:rPr>
          <w:rFonts w:eastAsiaTheme="minorHAnsi"/>
          <w:szCs w:val="22"/>
          <w:lang w:eastAsia="en-US"/>
        </w:rPr>
        <w:t xml:space="preserve">конце мРНК. Среди эукариотических организмов эти конститутивные сигнальные элементы оказались, к счастью, высококонсервативными и достаточно универсальными, так что растительные клетки в основном правильно экспрессируют чужеродные гены не только растений других видов, но и млекопитающих, дрожжей и других эукариот. Но для обеспечения достаточного уровня работы </w:t>
      </w:r>
      <w:r w:rsidRPr="00411A99">
        <w:rPr>
          <w:rFonts w:eastAsiaTheme="minorHAnsi"/>
          <w:szCs w:val="22"/>
          <w:lang w:eastAsia="en-US"/>
        </w:rPr>
        <w:lastRenderedPageBreak/>
        <w:t xml:space="preserve">чужеродного гена необходимы сильные регуляторные и сигнальные элементы экспрессии, в которых ключевыми являются промоторы, хорошо работающие именно в клетке-мишени. Как и в других системах, для конструирования растительных векторов популярны элементы экспрессионной системы вирусов. </w:t>
      </w:r>
    </w:p>
    <w:p w:rsidR="00411A99" w:rsidRPr="00411A99" w:rsidRDefault="00411A99" w:rsidP="00411A99">
      <w:pPr>
        <w:tabs>
          <w:tab w:val="left" w:pos="902"/>
        </w:tabs>
        <w:ind w:firstLine="709"/>
        <w:jc w:val="both"/>
        <w:rPr>
          <w:rFonts w:eastAsiaTheme="minorHAnsi"/>
          <w:szCs w:val="22"/>
          <w:lang w:eastAsia="en-US"/>
        </w:rPr>
      </w:pPr>
      <w:proofErr w:type="gramStart"/>
      <w:r w:rsidRPr="00411A99">
        <w:rPr>
          <w:rFonts w:eastAsiaTheme="minorHAnsi"/>
          <w:szCs w:val="22"/>
          <w:lang w:eastAsia="en-US"/>
        </w:rPr>
        <w:t>В настоящее время одним из наиболее широко используемых промоторов для двудольных является сильный конститутивный 35S-промотор, выделенный из вируса мозаики цветной капусты (ВМЦК, CaMV) из группы каулимовирусов.</w:t>
      </w:r>
      <w:proofErr w:type="gramEnd"/>
      <w:r w:rsidRPr="00411A99">
        <w:rPr>
          <w:rFonts w:eastAsiaTheme="minorHAnsi"/>
          <w:szCs w:val="22"/>
          <w:lang w:eastAsia="en-US"/>
        </w:rPr>
        <w:t xml:space="preserve"> Также для </w:t>
      </w:r>
      <w:proofErr w:type="gramStart"/>
      <w:r w:rsidRPr="00411A99">
        <w:rPr>
          <w:rFonts w:eastAsiaTheme="minorHAnsi"/>
          <w:szCs w:val="22"/>
          <w:lang w:eastAsia="en-US"/>
        </w:rPr>
        <w:t>двудольных</w:t>
      </w:r>
      <w:proofErr w:type="gramEnd"/>
      <w:r w:rsidRPr="00411A99">
        <w:rPr>
          <w:rFonts w:eastAsiaTheme="minorHAnsi"/>
          <w:szCs w:val="22"/>
          <w:lang w:eastAsia="en-US"/>
        </w:rPr>
        <w:t xml:space="preserve"> широко используется nos-промотор гена нопалин-синтазы агробактерий, хотя он намного слабее 35S; для однодольных - промоторы гена алкогольдегидрогеназы кукурузы (Adh) и гена актина 1 риса (Act). Во многих векторах для трансформации растений как </w:t>
      </w:r>
      <w:proofErr w:type="gramStart"/>
      <w:r w:rsidRPr="00411A99">
        <w:rPr>
          <w:rFonts w:eastAsiaTheme="minorHAnsi"/>
          <w:szCs w:val="22"/>
          <w:lang w:eastAsia="en-US"/>
        </w:rPr>
        <w:t>селективный</w:t>
      </w:r>
      <w:proofErr w:type="gramEnd"/>
      <w:r w:rsidRPr="00411A99">
        <w:rPr>
          <w:rFonts w:eastAsiaTheme="minorHAnsi"/>
          <w:szCs w:val="22"/>
          <w:lang w:eastAsia="en-US"/>
        </w:rPr>
        <w:t xml:space="preserve">, так и целевой гены находятся под контролем все того же классического 35Б-промотора. Наличие рядом двух копий 35S-промотора может отрицательно сказываться на уровне экспрессии, поскольку множественные копии этого вирусного промотора в геноме могут быть одной из причин «замолкания» трансгена (явление сайлесинга (gene silencing) в ряду поколений). В этой связи в настоящее время ведется как поиск новых, более эффективных промоторов, так и создание их химерных форм. </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Особенно нужны эффективные тканеспецифичные и индуцибельные промоторы для тканеспецифичной и/или индуцированной экспрессии трансгена. Экспрессия под сильными конститутивными промоторами, с одной стороны, приводит к большому количеству целевого белка, с другой - к синтезу этого белка во всех тканях растения, что может отрицательно сказаться на жизнеспособности и стабильности трансгенного растения и часто нежелательно для исследователей. </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Векторы для трансформации хлоропластов высших растений (транспластомные векторы) относятся к интегративным векторам. Хлоропласты содержат полноценную генетическую систему, сходную с прокариотическими, т.е. все компоненты, необходимые для экспрессии генетической информации, включая белоксинтезирующий аппарат. Геном хлоропластов (пластом) размером 130-160 тнп заключает в себе более 100 различных генов. Векторы для трансформации хлоропластов предназначены для интеграции чужеродной ДНК </w:t>
      </w:r>
      <w:proofErr w:type="gramStart"/>
      <w:r w:rsidRPr="00411A99">
        <w:rPr>
          <w:rFonts w:eastAsiaTheme="minorHAnsi"/>
          <w:szCs w:val="22"/>
          <w:lang w:eastAsia="en-US"/>
        </w:rPr>
        <w:t>в</w:t>
      </w:r>
      <w:proofErr w:type="gramEnd"/>
      <w:r w:rsidRPr="00411A99">
        <w:rPr>
          <w:rFonts w:eastAsiaTheme="minorHAnsi"/>
          <w:szCs w:val="22"/>
          <w:lang w:eastAsia="en-US"/>
        </w:rPr>
        <w:t xml:space="preserve"> </w:t>
      </w:r>
      <w:proofErr w:type="gramStart"/>
      <w:r w:rsidRPr="00411A99">
        <w:rPr>
          <w:rFonts w:eastAsiaTheme="minorHAnsi"/>
          <w:szCs w:val="22"/>
          <w:lang w:eastAsia="en-US"/>
        </w:rPr>
        <w:t>пластом</w:t>
      </w:r>
      <w:proofErr w:type="gramEnd"/>
      <w:r w:rsidRPr="00411A99">
        <w:rPr>
          <w:rFonts w:eastAsiaTheme="minorHAnsi"/>
          <w:szCs w:val="22"/>
          <w:lang w:eastAsia="en-US"/>
        </w:rPr>
        <w:t xml:space="preserve"> с помощью гомологичной рекомбинации. Представляют собой кольцевые молекулы ДНК, содержащие кроме обычного векторного набора два участка длиной по 1 -2 тнп, гомологичные последовательностям ДНК хлоропластов, в которую и происходит встраивание. </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Экспрессионная кассета между этими гомологичными последовательностями состоит из 5'-некодирующей области с промотором, регулирующим транскрипцию (иногда включает последовательность лидерного пептида перед множественным клонирующим сайтом для целевой ДНК) и 3'-некодирующей </w:t>
      </w:r>
      <w:proofErr w:type="gramStart"/>
      <w:r w:rsidRPr="00411A99">
        <w:rPr>
          <w:rFonts w:eastAsiaTheme="minorHAnsi"/>
          <w:szCs w:val="22"/>
          <w:lang w:eastAsia="en-US"/>
        </w:rPr>
        <w:t>регулятор-ной</w:t>
      </w:r>
      <w:proofErr w:type="gramEnd"/>
      <w:r w:rsidRPr="00411A99">
        <w:rPr>
          <w:rFonts w:eastAsiaTheme="minorHAnsi"/>
          <w:szCs w:val="22"/>
          <w:lang w:eastAsia="en-US"/>
        </w:rPr>
        <w:t xml:space="preserve"> области с терминатором транскрипции, стабилизирующей структуру мРНК, что является одним из условий достижения высокого уровня экспрессии трансгена в хлоропластах. Для получения эффективной транскрипции клонированного гена часто используют </w:t>
      </w:r>
      <w:proofErr w:type="gramStart"/>
      <w:r w:rsidRPr="00411A99">
        <w:rPr>
          <w:rFonts w:eastAsiaTheme="minorHAnsi"/>
          <w:szCs w:val="22"/>
          <w:lang w:eastAsia="en-US"/>
        </w:rPr>
        <w:t>сильный</w:t>
      </w:r>
      <w:proofErr w:type="gramEnd"/>
      <w:r w:rsidRPr="00411A99">
        <w:rPr>
          <w:rFonts w:eastAsiaTheme="minorHAnsi"/>
          <w:szCs w:val="22"/>
          <w:lang w:eastAsia="en-US"/>
        </w:rPr>
        <w:t xml:space="preserve"> Prrn-промотор оперона рибосомальных рРНК (rrn). В зависимости от размера хлопластной ДНК растения данная векторная система позволяет вводить в геном хлоропластов фрагменты ДНК длиной до 50 тнп, содержащие до 20-30 генов. В геноме хлоропластов описано, по крайней мере, около 20 сайтов, по которым удалось получить продуктивную интеграцию вектора. </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Получение транспластомных растений, содержащих генетически измененные хлоропласты, является одним из перспективных направлений, поскольку хлоропласты не переносятся с пыльцой, а значит, устраняется опасность распространения трансгенов с пыльцой среди перекрестно опыляемых растений близких видов. Кроме того, сама пыльца трансгенных растений менее токсична для насекомых, которые не являются мишенью ее токсического воздействия у растений, синтезирующих инсектициды. Для генома хлоропластов характерен высокий уровень полиплоидии -10-100 копий на хлоропласт. </w:t>
      </w:r>
      <w:r w:rsidRPr="00411A99">
        <w:rPr>
          <w:rFonts w:eastAsiaTheme="minorHAnsi"/>
          <w:szCs w:val="22"/>
          <w:lang w:eastAsia="en-US"/>
        </w:rPr>
        <w:lastRenderedPageBreak/>
        <w:t xml:space="preserve">Учитывая большое число самих хлоропластов на клетку, каждая отдельная клетка с трансформированными хлоропластами содержит тысячи копий трансгена, что позволяет получать очень высокий уровень экспрессии соответствующих рекомбинантных белков (до 25 % от суммарного растворимого клеточного белка). Транзиентная «временная» экспрессия в растениях - это еще один путь для синтеза чужеродных целевых белков. Преимущество транзиентной экспрессии заключается в том, что этот метод не приводит к возникновению трансгенного растения с его экологическими и другими ограничения для ГМО. </w:t>
      </w:r>
    </w:p>
    <w:p w:rsidR="00411A99" w:rsidRPr="00411A99" w:rsidRDefault="00411A99" w:rsidP="00411A99">
      <w:pPr>
        <w:tabs>
          <w:tab w:val="left" w:pos="902"/>
        </w:tabs>
        <w:ind w:firstLine="709"/>
        <w:jc w:val="both"/>
        <w:rPr>
          <w:rFonts w:eastAsiaTheme="minorHAnsi"/>
          <w:szCs w:val="22"/>
          <w:lang w:eastAsia="en-US"/>
        </w:rPr>
      </w:pPr>
      <w:r w:rsidRPr="00411A99">
        <w:rPr>
          <w:rFonts w:eastAsiaTheme="minorHAnsi"/>
          <w:szCs w:val="22"/>
          <w:lang w:eastAsia="en-US"/>
        </w:rPr>
        <w:t xml:space="preserve">Чаще всего для этого используются векторы на основе </w:t>
      </w:r>
      <w:proofErr w:type="gramStart"/>
      <w:r w:rsidRPr="00411A99">
        <w:rPr>
          <w:rFonts w:eastAsiaTheme="minorHAnsi"/>
          <w:szCs w:val="22"/>
          <w:lang w:eastAsia="en-US"/>
        </w:rPr>
        <w:t>различных</w:t>
      </w:r>
      <w:proofErr w:type="gramEnd"/>
      <w:r w:rsidRPr="00411A99">
        <w:rPr>
          <w:rFonts w:eastAsiaTheme="minorHAnsi"/>
          <w:szCs w:val="22"/>
          <w:lang w:eastAsia="en-US"/>
        </w:rPr>
        <w:t xml:space="preserve"> фитовирусов, например, вируса табачной мозаики (ВТМ), вируса мозаики коровьего гороха (ВМКГ). Заражение растительных тканей производят рекомбинантными вирусами, несущими в своем составе гены целевых белков. Скорость мультипликации вирусной РНК в растениях чрезвычайно высока, за счет чего достигается высокая копийность транскриптов чужеродных генов в цитоплазме зараженных клеток. Поэтому продуктивность вирусной системы экспрессии в среднем на 2 порядка выше по сравнению со стабильной трансформацией растений. Иногда такую технологию применяют для </w:t>
      </w:r>
      <w:proofErr w:type="gramStart"/>
      <w:r w:rsidRPr="00411A99">
        <w:rPr>
          <w:rFonts w:eastAsiaTheme="minorHAnsi"/>
          <w:szCs w:val="22"/>
          <w:lang w:eastAsia="en-US"/>
        </w:rPr>
        <w:t>масштабного</w:t>
      </w:r>
      <w:proofErr w:type="gramEnd"/>
      <w:r w:rsidRPr="00411A99">
        <w:rPr>
          <w:rFonts w:eastAsiaTheme="minorHAnsi"/>
          <w:szCs w:val="22"/>
          <w:lang w:eastAsia="en-US"/>
        </w:rPr>
        <w:t xml:space="preserve"> коммерческого производства. Для транзиентной продукции в растениях также используют векторы Ti-системы. При инфицировании целого растения или его части (листья) рекомбинантной </w:t>
      </w:r>
      <w:r w:rsidRPr="00411A99">
        <w:rPr>
          <w:rFonts w:eastAsiaTheme="minorHAnsi"/>
          <w:i/>
          <w:szCs w:val="22"/>
          <w:lang w:eastAsia="en-US"/>
        </w:rPr>
        <w:t>Agrobacterium</w:t>
      </w:r>
      <w:r w:rsidRPr="00411A99">
        <w:rPr>
          <w:rFonts w:eastAsiaTheme="minorHAnsi"/>
          <w:szCs w:val="22"/>
          <w:lang w:eastAsia="en-US"/>
        </w:rPr>
        <w:t xml:space="preserve">, содержащей целевой ген в составе бинарного вектора, уровень продукции чужеродного белка может достигать 10-30 % от общего растворимого белка растения в короткое время (5-10 дней). Такой способ также используется, когда требуется проверить сконструированную экспрессионную кассету перед получением стабильных трансформантов или разово наработать небольшое количество (порядка миллиграмма) рекомбинантного белка, например, для оценки его качества или доклинических испытаний. </w:t>
      </w:r>
    </w:p>
    <w:p w:rsidR="00C9759C" w:rsidRPr="00C9759C" w:rsidRDefault="00C9759C" w:rsidP="00C9759C">
      <w:pPr>
        <w:ind w:firstLine="709"/>
        <w:jc w:val="both"/>
        <w:rPr>
          <w:rFonts w:eastAsiaTheme="minorHAnsi"/>
          <w:szCs w:val="22"/>
          <w:lang w:eastAsia="en-US"/>
        </w:rPr>
      </w:pPr>
      <w:r w:rsidRPr="00C9759C">
        <w:rPr>
          <w:rFonts w:eastAsiaTheme="minorHAnsi"/>
          <w:b/>
          <w:szCs w:val="22"/>
          <w:lang w:eastAsia="en-US"/>
        </w:rPr>
        <w:t>Перспективы использования генетически модифицированных организмов</w:t>
      </w:r>
      <w:proofErr w:type="gramStart"/>
      <w:r w:rsidRPr="00C9759C">
        <w:rPr>
          <w:rFonts w:eastAsiaTheme="minorHAnsi"/>
          <w:b/>
          <w:szCs w:val="22"/>
          <w:lang w:eastAsia="en-US"/>
        </w:rPr>
        <w:t>.</w:t>
      </w:r>
      <w:r w:rsidRPr="00C9759C">
        <w:rPr>
          <w:rFonts w:eastAsiaTheme="minorHAnsi"/>
          <w:szCs w:val="22"/>
          <w:lang w:eastAsia="en-US"/>
        </w:rPr>
        <w:t>В</w:t>
      </w:r>
      <w:proofErr w:type="gramEnd"/>
      <w:r w:rsidRPr="00C9759C">
        <w:rPr>
          <w:rFonts w:eastAsiaTheme="minorHAnsi"/>
          <w:szCs w:val="22"/>
          <w:lang w:eastAsia="en-US"/>
        </w:rPr>
        <w:t xml:space="preserve"> течение последних 50 лет достижения генетической и молекулярной биологии обеспечили возможность создания и коммерческого использования, генетически модифицированных организмов, обладающих новыми свойствами за счет преодоления межвидовых барьеров. Присущие ГМО характеристики могут оказать значительное положительное влияние на производство продуктов питания, фармакологических препаратов, ценного сырья для промышленности. </w:t>
      </w:r>
    </w:p>
    <w:p w:rsidR="00C9759C" w:rsidRPr="00C9759C" w:rsidRDefault="00C9759C" w:rsidP="00C9759C">
      <w:pPr>
        <w:ind w:firstLine="709"/>
        <w:jc w:val="both"/>
        <w:rPr>
          <w:rFonts w:eastAsiaTheme="minorHAnsi"/>
          <w:szCs w:val="22"/>
          <w:lang w:eastAsia="en-US"/>
        </w:rPr>
      </w:pPr>
      <w:r w:rsidRPr="00C9759C">
        <w:rPr>
          <w:rFonts w:eastAsiaTheme="minorHAnsi"/>
          <w:szCs w:val="22"/>
          <w:lang w:eastAsia="en-US"/>
        </w:rPr>
        <w:t xml:space="preserve">Наиболее коммерциализованными из ГМО являются растения, поскольку для них процесс трансгеноза осуществляется гораздо легче и быстрее. Это обусловлено способностью растений </w:t>
      </w:r>
      <w:proofErr w:type="gramStart"/>
      <w:r w:rsidRPr="00C9759C">
        <w:rPr>
          <w:rFonts w:eastAsiaTheme="minorHAnsi"/>
          <w:szCs w:val="22"/>
          <w:lang w:eastAsia="en-US"/>
        </w:rPr>
        <w:t>регенерировать</w:t>
      </w:r>
      <w:proofErr w:type="gramEnd"/>
      <w:r w:rsidRPr="00C9759C">
        <w:rPr>
          <w:rFonts w:eastAsiaTheme="minorHAnsi"/>
          <w:szCs w:val="22"/>
          <w:lang w:eastAsia="en-US"/>
        </w:rPr>
        <w:t xml:space="preserve"> из единственной клетки и возможностью вегетативного размножения. В настоящее время </w:t>
      </w:r>
      <w:proofErr w:type="gramStart"/>
      <w:r w:rsidRPr="00C9759C">
        <w:rPr>
          <w:rFonts w:eastAsiaTheme="minorHAnsi"/>
          <w:szCs w:val="22"/>
          <w:lang w:eastAsia="en-US"/>
        </w:rPr>
        <w:t>ГМ-культуры</w:t>
      </w:r>
      <w:proofErr w:type="gramEnd"/>
      <w:r w:rsidRPr="00C9759C">
        <w:rPr>
          <w:rFonts w:eastAsiaTheme="minorHAnsi"/>
          <w:szCs w:val="22"/>
          <w:lang w:eastAsia="en-US"/>
        </w:rPr>
        <w:t xml:space="preserve"> занимают около 4 % общей площади возделываемых земель в мире. Среди </w:t>
      </w:r>
      <w:proofErr w:type="gramStart"/>
      <w:r w:rsidRPr="00C9759C">
        <w:rPr>
          <w:rFonts w:eastAsiaTheme="minorHAnsi"/>
          <w:szCs w:val="22"/>
          <w:lang w:eastAsia="en-US"/>
        </w:rPr>
        <w:t>культивируемых</w:t>
      </w:r>
      <w:proofErr w:type="gramEnd"/>
      <w:r w:rsidRPr="00C9759C">
        <w:rPr>
          <w:rFonts w:eastAsiaTheme="minorHAnsi"/>
          <w:szCs w:val="22"/>
          <w:lang w:eastAsia="en-US"/>
        </w:rPr>
        <w:t xml:space="preserve"> ГМ-растений первое место занимает соя, за которой следуют кукуруза и хлопок. В стадии получения разрешения на культивирование находятся сотни видов растений с измененной пищевой ценностью, повышенной продуктивностью, устойчивостью к внешней среде, с измененным внешним видом и т.д. </w:t>
      </w:r>
    </w:p>
    <w:p w:rsidR="00C9759C" w:rsidRPr="00C9759C" w:rsidRDefault="00C9759C" w:rsidP="00C9759C">
      <w:pPr>
        <w:ind w:firstLine="709"/>
        <w:jc w:val="both"/>
        <w:rPr>
          <w:rFonts w:eastAsiaTheme="minorHAnsi"/>
          <w:szCs w:val="22"/>
          <w:lang w:eastAsia="en-US"/>
        </w:rPr>
      </w:pPr>
      <w:r w:rsidRPr="00C9759C">
        <w:rPr>
          <w:rFonts w:eastAsiaTheme="minorHAnsi"/>
          <w:szCs w:val="22"/>
          <w:lang w:eastAsia="en-US"/>
        </w:rPr>
        <w:t xml:space="preserve">С </w:t>
      </w:r>
      <w:proofErr w:type="gramStart"/>
      <w:r w:rsidRPr="00C9759C">
        <w:rPr>
          <w:rFonts w:eastAsiaTheme="minorHAnsi"/>
          <w:szCs w:val="22"/>
          <w:lang w:eastAsia="en-US"/>
        </w:rPr>
        <w:t>ГМ-растениями</w:t>
      </w:r>
      <w:proofErr w:type="gramEnd"/>
      <w:r w:rsidRPr="00C9759C">
        <w:rPr>
          <w:rFonts w:eastAsiaTheme="minorHAnsi"/>
          <w:szCs w:val="22"/>
          <w:lang w:eastAsia="en-US"/>
        </w:rPr>
        <w:t xml:space="preserve"> связаны надежды на преодоление дефицита продовольствия и сырья, несмотря на растущее население нашей планеты. Традиционные способы повышения продуктивности сельскохозяйственного производства себя уже исчерпали, а дефицит продуктов питания продолжает нарастать. Единственной альтернативой остается совершить качественный скачок в производстве продуктов питания путем конструирования новых видов растений с резко увеличенной хозяйственной полезностью и устойчивостью к неблагоприятным факторам культивирования. В отличие от растений, получение трансгенных животных - очень сложный и длительный процесс, чрезвычайно тесным образом связанный с достижениями в области молекулярных и репродуктивных технологий. </w:t>
      </w:r>
    </w:p>
    <w:p w:rsidR="00C9759C" w:rsidRPr="00C9759C" w:rsidRDefault="00C9759C" w:rsidP="00C9759C">
      <w:pPr>
        <w:ind w:firstLine="709"/>
        <w:jc w:val="both"/>
        <w:rPr>
          <w:rFonts w:eastAsiaTheme="minorHAnsi"/>
          <w:szCs w:val="22"/>
          <w:lang w:eastAsia="en-US"/>
        </w:rPr>
      </w:pPr>
      <w:r w:rsidRPr="00C9759C">
        <w:rPr>
          <w:rFonts w:eastAsiaTheme="minorHAnsi"/>
          <w:szCs w:val="22"/>
          <w:lang w:eastAsia="en-US"/>
        </w:rPr>
        <w:lastRenderedPageBreak/>
        <w:t xml:space="preserve">В настоящее время подавляющее большинство проектов по созданию трансгенных животных находится на ранних этапах исследований и разработки, за некоторыми исключениями. Необходимость создания таких животных диктуется, в первую очередь, насущными потребностями человека в фармацевтических препаратах из человеческих белков. Основной платформой для производства таких белков являются </w:t>
      </w:r>
      <w:proofErr w:type="gramStart"/>
      <w:r w:rsidRPr="00C9759C">
        <w:rPr>
          <w:rFonts w:eastAsiaTheme="minorHAnsi"/>
          <w:szCs w:val="22"/>
          <w:lang w:eastAsia="en-US"/>
        </w:rPr>
        <w:t>клеточные</w:t>
      </w:r>
      <w:proofErr w:type="gramEnd"/>
      <w:r w:rsidRPr="00C9759C">
        <w:rPr>
          <w:rFonts w:eastAsiaTheme="minorHAnsi"/>
          <w:szCs w:val="22"/>
          <w:lang w:eastAsia="en-US"/>
        </w:rPr>
        <w:t xml:space="preserve"> культуры животных и человека. Девять из десяти наиболее популярных биотехнологических лекарственных препаратов, продающихся в США, произведены в клеточной культуре клеток млекопитающих и, по крайней мере, продажи 23 белковых препаратов превышают один биллион долларов.</w:t>
      </w:r>
    </w:p>
    <w:p w:rsidR="00C9759C" w:rsidRPr="00C9759C" w:rsidRDefault="00C9759C" w:rsidP="00C9759C">
      <w:pPr>
        <w:ind w:firstLine="709"/>
        <w:jc w:val="both"/>
        <w:rPr>
          <w:rFonts w:eastAsiaTheme="minorHAnsi"/>
          <w:szCs w:val="22"/>
          <w:lang w:eastAsia="en-US"/>
        </w:rPr>
      </w:pPr>
      <w:r w:rsidRPr="00C9759C">
        <w:rPr>
          <w:rFonts w:eastAsiaTheme="minorHAnsi"/>
          <w:szCs w:val="22"/>
          <w:lang w:eastAsia="en-US"/>
        </w:rPr>
        <w:t xml:space="preserve">Появляются новые препараты, которые нужно производить в больших количествах, чтобы удовлетворить растущие потребности общества. Ожидается, что рекомбинантные антитела станут наиболее важным и успешным продуктом, особенно для применения в онкологии. Однако количество этого препарата для удовлетворения потребностей мирового рынка просто огромно </w:t>
      </w:r>
      <w:proofErr w:type="gramStart"/>
      <w:r w:rsidRPr="00C9759C">
        <w:rPr>
          <w:rFonts w:eastAsiaTheme="minorHAnsi"/>
          <w:szCs w:val="22"/>
          <w:lang w:eastAsia="en-US"/>
        </w:rPr>
        <w:t>-о</w:t>
      </w:r>
      <w:proofErr w:type="gramEnd"/>
      <w:r w:rsidRPr="00C9759C">
        <w:rPr>
          <w:rFonts w:eastAsiaTheme="minorHAnsi"/>
          <w:szCs w:val="22"/>
          <w:lang w:eastAsia="en-US"/>
        </w:rPr>
        <w:t xml:space="preserve">т сотни килограммов до нескольких тонн, что превышает текущие и, вероятно, будущие возможности производства на основе клеточных культур. </w:t>
      </w:r>
    </w:p>
    <w:p w:rsidR="00C9759C" w:rsidRPr="00C9759C" w:rsidRDefault="00C9759C" w:rsidP="00C9759C">
      <w:pPr>
        <w:ind w:firstLine="709"/>
        <w:jc w:val="both"/>
        <w:rPr>
          <w:rFonts w:eastAsiaTheme="minorHAnsi"/>
          <w:szCs w:val="22"/>
          <w:lang w:eastAsia="en-US"/>
        </w:rPr>
      </w:pPr>
      <w:r w:rsidRPr="00C9759C">
        <w:rPr>
          <w:rFonts w:eastAsiaTheme="minorHAnsi"/>
          <w:szCs w:val="22"/>
          <w:lang w:eastAsia="en-US"/>
        </w:rPr>
        <w:t xml:space="preserve">Установлено, что </w:t>
      </w:r>
      <w:proofErr w:type="gramStart"/>
      <w:r w:rsidRPr="00C9759C">
        <w:rPr>
          <w:rFonts w:eastAsiaTheme="minorHAnsi"/>
          <w:szCs w:val="22"/>
          <w:lang w:eastAsia="en-US"/>
        </w:rPr>
        <w:t>при</w:t>
      </w:r>
      <w:proofErr w:type="gramEnd"/>
      <w:r w:rsidRPr="00C9759C">
        <w:rPr>
          <w:rFonts w:eastAsiaTheme="minorHAnsi"/>
          <w:szCs w:val="22"/>
          <w:lang w:eastAsia="en-US"/>
        </w:rPr>
        <w:t xml:space="preserve"> </w:t>
      </w:r>
      <w:proofErr w:type="gramStart"/>
      <w:r w:rsidRPr="00C9759C">
        <w:rPr>
          <w:rFonts w:eastAsiaTheme="minorHAnsi"/>
          <w:szCs w:val="22"/>
          <w:lang w:eastAsia="en-US"/>
        </w:rPr>
        <w:t>индустриальной</w:t>
      </w:r>
      <w:proofErr w:type="gramEnd"/>
      <w:r w:rsidRPr="00C9759C">
        <w:rPr>
          <w:rFonts w:eastAsiaTheme="minorHAnsi"/>
          <w:szCs w:val="22"/>
          <w:lang w:eastAsia="en-US"/>
        </w:rPr>
        <w:t xml:space="preserve"> продукции моноклональных антител в количестве ~100 кг/год стоимость грамма рекомбинантного препарата при использовании трансгенной козы будет в 3-4 раза меньше, чем в культуре CHO-клеток с дальней экономией при увеличении масштабов производства. Для биоактивности многих человеческих белков требуется </w:t>
      </w:r>
      <w:proofErr w:type="gramStart"/>
      <w:r w:rsidRPr="00C9759C">
        <w:rPr>
          <w:rFonts w:eastAsiaTheme="minorHAnsi"/>
          <w:szCs w:val="22"/>
          <w:lang w:eastAsia="en-US"/>
        </w:rPr>
        <w:t>соответствующий</w:t>
      </w:r>
      <w:proofErr w:type="gramEnd"/>
      <w:r w:rsidRPr="00C9759C">
        <w:rPr>
          <w:rFonts w:eastAsiaTheme="minorHAnsi"/>
          <w:szCs w:val="22"/>
          <w:lang w:eastAsia="en-US"/>
        </w:rPr>
        <w:t xml:space="preserve"> посттрансляционный процессинг, и это главная причина использования для биопродукции животных или культивируемых животных клеток, а не бактерий, дрожжей или растений. Это относится ко многим важным биомедицинским продуктам, таким как факторы свертывания крови и антитела, которые в настоящее время не имеют другой альтернативы, чем продукция в животных клетках. Таким образом, создание трансгенных животных может решить многие проблемы современного общества. Подтверждением необходимости трансгенных организмов является бурный рост биотехнологических рынков в последние годы. Так, например, продажи на рынке биотехнологических медицинских препаратов в 2007 г. достигли более 75 </w:t>
      </w:r>
      <w:proofErr w:type="gramStart"/>
      <w:r w:rsidRPr="00C9759C">
        <w:rPr>
          <w:rFonts w:eastAsiaTheme="minorHAnsi"/>
          <w:szCs w:val="22"/>
          <w:lang w:eastAsia="en-US"/>
        </w:rPr>
        <w:t>млрд</w:t>
      </w:r>
      <w:proofErr w:type="gramEnd"/>
      <w:r w:rsidRPr="00C9759C">
        <w:rPr>
          <w:rFonts w:eastAsiaTheme="minorHAnsi"/>
          <w:szCs w:val="22"/>
          <w:lang w:eastAsia="en-US"/>
        </w:rPr>
        <w:t xml:space="preserve"> дол., с общим ростом в 12,5 %, что в два раза больше, чем рост глобального фармацевтического рынка, согласно докладу IMS Health, из них 56% продаж пришлось на США. В 2006 г. рынок биотехнологических медицинских препаратов вырос на 18,2 % до приблизительно 65 блн дол</w:t>
      </w:r>
      <w:proofErr w:type="gramStart"/>
      <w:r w:rsidRPr="00C9759C">
        <w:rPr>
          <w:rFonts w:eastAsiaTheme="minorHAnsi"/>
          <w:szCs w:val="22"/>
          <w:lang w:eastAsia="en-US"/>
        </w:rPr>
        <w:t>.</w:t>
      </w:r>
      <w:proofErr w:type="gramEnd"/>
      <w:r w:rsidRPr="00C9759C">
        <w:rPr>
          <w:rFonts w:eastAsiaTheme="minorHAnsi"/>
          <w:szCs w:val="22"/>
          <w:lang w:eastAsia="en-US"/>
        </w:rPr>
        <w:t xml:space="preserve"> (</w:t>
      </w:r>
      <w:proofErr w:type="gramStart"/>
      <w:r w:rsidRPr="00C9759C">
        <w:rPr>
          <w:rFonts w:eastAsiaTheme="minorHAnsi"/>
          <w:szCs w:val="22"/>
          <w:lang w:eastAsia="en-US"/>
        </w:rPr>
        <w:t>б</w:t>
      </w:r>
      <w:proofErr w:type="gramEnd"/>
      <w:r w:rsidRPr="00C9759C">
        <w:rPr>
          <w:rFonts w:eastAsiaTheme="minorHAnsi"/>
          <w:szCs w:val="22"/>
          <w:lang w:eastAsia="en-US"/>
        </w:rPr>
        <w:t>иллионов). Причем основная прибыль в 2007 г. была получена большей частью за счет продаж 22 биотехнологических продуктов, приблизительно по 1 блн дол</w:t>
      </w:r>
      <w:proofErr w:type="gramStart"/>
      <w:r w:rsidRPr="00C9759C">
        <w:rPr>
          <w:rFonts w:eastAsiaTheme="minorHAnsi"/>
          <w:szCs w:val="22"/>
          <w:lang w:eastAsia="en-US"/>
        </w:rPr>
        <w:t>.</w:t>
      </w:r>
      <w:proofErr w:type="gramEnd"/>
      <w:r w:rsidRPr="00C9759C">
        <w:rPr>
          <w:rFonts w:eastAsiaTheme="minorHAnsi"/>
          <w:szCs w:val="22"/>
          <w:lang w:eastAsia="en-US"/>
        </w:rPr>
        <w:t xml:space="preserve"> </w:t>
      </w:r>
      <w:proofErr w:type="gramStart"/>
      <w:r w:rsidRPr="00C9759C">
        <w:rPr>
          <w:rFonts w:eastAsiaTheme="minorHAnsi"/>
          <w:szCs w:val="22"/>
          <w:lang w:eastAsia="en-US"/>
        </w:rPr>
        <w:t>з</w:t>
      </w:r>
      <w:proofErr w:type="gramEnd"/>
      <w:r w:rsidRPr="00C9759C">
        <w:rPr>
          <w:rFonts w:eastAsiaTheme="minorHAnsi"/>
          <w:szCs w:val="22"/>
          <w:lang w:eastAsia="en-US"/>
        </w:rPr>
        <w:t>а каждый. Для сравнения, в 2002 г. таких «блокбастеров» было только шесть. Десятку самых популярных терапевтических агентов возглавляют эритропоэтины, далее следуют противоопухолевые, антидиабетические препараты, аутоиммунные агенты и интерфероны, согласно IMS Health. В будущем ожидается большое количество противоопухолевых препаратов в сочетании со значительной неудовлетворенной потребностью в них.</w:t>
      </w:r>
    </w:p>
    <w:p w:rsidR="00EC12C4" w:rsidRPr="00114406" w:rsidRDefault="00EC12C4" w:rsidP="00C61DA5">
      <w:pPr>
        <w:tabs>
          <w:tab w:val="left" w:pos="0"/>
        </w:tabs>
        <w:ind w:firstLine="567"/>
        <w:jc w:val="both"/>
        <w:rPr>
          <w:b/>
        </w:rPr>
      </w:pPr>
    </w:p>
    <w:p w:rsidR="002B6B2E" w:rsidRPr="00707977" w:rsidRDefault="002B6B2E" w:rsidP="00C61DA5">
      <w:pPr>
        <w:widowControl w:val="0"/>
        <w:autoSpaceDE w:val="0"/>
        <w:autoSpaceDN w:val="0"/>
        <w:adjustRightInd w:val="0"/>
        <w:jc w:val="both"/>
        <w:rPr>
          <w:b/>
        </w:rPr>
      </w:pPr>
      <w:r w:rsidRPr="00707977">
        <w:rPr>
          <w:b/>
        </w:rPr>
        <w:t xml:space="preserve">Литература: </w:t>
      </w:r>
      <w:r w:rsidR="00707977" w:rsidRPr="00707977">
        <w:t>1</w:t>
      </w:r>
      <w:r w:rsidRPr="00707977">
        <w:t xml:space="preserve">, </w:t>
      </w:r>
      <w:r w:rsidR="00707977" w:rsidRPr="00707977">
        <w:t xml:space="preserve">288 </w:t>
      </w:r>
      <w:r w:rsidRPr="00707977">
        <w:t>с.</w:t>
      </w:r>
      <w:r w:rsidR="00707977" w:rsidRPr="00707977">
        <w:t>, 4, 344с.</w:t>
      </w:r>
    </w:p>
    <w:p w:rsidR="002B6B2E" w:rsidRPr="00707977" w:rsidRDefault="002B6B2E" w:rsidP="00C61DA5">
      <w:pPr>
        <w:widowControl w:val="0"/>
        <w:autoSpaceDE w:val="0"/>
        <w:autoSpaceDN w:val="0"/>
        <w:adjustRightInd w:val="0"/>
        <w:jc w:val="both"/>
        <w:rPr>
          <w:b/>
        </w:rPr>
      </w:pPr>
      <w:r w:rsidRPr="00707977">
        <w:rPr>
          <w:b/>
        </w:rPr>
        <w:t>Контрольные вопросы:</w:t>
      </w:r>
    </w:p>
    <w:p w:rsidR="00707977" w:rsidRPr="00707977" w:rsidRDefault="002B6B2E" w:rsidP="00C61DA5">
      <w:pPr>
        <w:widowControl w:val="0"/>
        <w:autoSpaceDE w:val="0"/>
        <w:autoSpaceDN w:val="0"/>
        <w:adjustRightInd w:val="0"/>
        <w:jc w:val="both"/>
      </w:pPr>
      <w:r w:rsidRPr="00707977">
        <w:t xml:space="preserve">1 </w:t>
      </w:r>
      <w:r w:rsidR="00707977" w:rsidRPr="00707977">
        <w:t xml:space="preserve">Генная терапия: успехи и перспективы. </w:t>
      </w:r>
    </w:p>
    <w:p w:rsidR="00707977" w:rsidRPr="00707977" w:rsidRDefault="002B6B2E" w:rsidP="00C61DA5">
      <w:pPr>
        <w:widowControl w:val="0"/>
        <w:autoSpaceDE w:val="0"/>
        <w:autoSpaceDN w:val="0"/>
        <w:adjustRightInd w:val="0"/>
        <w:jc w:val="both"/>
      </w:pPr>
      <w:r w:rsidRPr="00707977">
        <w:t xml:space="preserve">2 </w:t>
      </w:r>
      <w:r w:rsidR="00707977" w:rsidRPr="00707977">
        <w:t>Использование геномной информации для развития терапевтических наук, персонализированной медицины.</w:t>
      </w:r>
    </w:p>
    <w:p w:rsidR="002B6B2E" w:rsidRPr="00707977" w:rsidRDefault="002B6B2E" w:rsidP="00C61DA5">
      <w:pPr>
        <w:widowControl w:val="0"/>
        <w:autoSpaceDE w:val="0"/>
        <w:autoSpaceDN w:val="0"/>
        <w:adjustRightInd w:val="0"/>
        <w:jc w:val="both"/>
      </w:pPr>
      <w:r w:rsidRPr="00707977">
        <w:t xml:space="preserve">3 </w:t>
      </w:r>
      <w:r w:rsidR="00707977" w:rsidRPr="00707977">
        <w:t>Общие принципы конструирования новых организмов для биотехнологии.</w:t>
      </w:r>
    </w:p>
    <w:p w:rsidR="002B6B2E" w:rsidRPr="00114406" w:rsidRDefault="002B6B2E" w:rsidP="00707977">
      <w:pPr>
        <w:widowControl w:val="0"/>
        <w:autoSpaceDE w:val="0"/>
        <w:autoSpaceDN w:val="0"/>
        <w:adjustRightInd w:val="0"/>
        <w:jc w:val="both"/>
      </w:pPr>
      <w:r w:rsidRPr="00707977">
        <w:t xml:space="preserve">4 </w:t>
      </w:r>
      <w:r w:rsidR="00707977" w:rsidRPr="00114406">
        <w:t>Перспективы использования генетически модифицированных организмов.</w:t>
      </w:r>
    </w:p>
    <w:p w:rsidR="00C73853" w:rsidRPr="00114406" w:rsidRDefault="00C73853" w:rsidP="00C61DA5">
      <w:pPr>
        <w:tabs>
          <w:tab w:val="left" w:pos="0"/>
        </w:tabs>
        <w:ind w:firstLine="567"/>
        <w:jc w:val="both"/>
        <w:rPr>
          <w:b/>
        </w:rPr>
      </w:pPr>
    </w:p>
    <w:p w:rsidR="002B6B2E" w:rsidRPr="00114406" w:rsidRDefault="002B6B2E" w:rsidP="00C61DA5">
      <w:pPr>
        <w:tabs>
          <w:tab w:val="left" w:pos="0"/>
        </w:tabs>
        <w:jc w:val="both"/>
        <w:rPr>
          <w:b/>
        </w:rPr>
      </w:pPr>
      <w:r w:rsidRPr="00114406">
        <w:rPr>
          <w:b/>
          <w:highlight w:val="yellow"/>
        </w:rPr>
        <w:t>Тема 5 Биологическое разнообразие и устойчивость биосферы</w:t>
      </w:r>
    </w:p>
    <w:p w:rsidR="00707977" w:rsidRDefault="00707977" w:rsidP="00C61DA5">
      <w:pPr>
        <w:widowControl w:val="0"/>
        <w:autoSpaceDE w:val="0"/>
        <w:autoSpaceDN w:val="0"/>
        <w:adjustRightInd w:val="0"/>
        <w:jc w:val="both"/>
        <w:rPr>
          <w:b/>
          <w:color w:val="FF0000"/>
        </w:rPr>
      </w:pPr>
    </w:p>
    <w:p w:rsidR="00707977" w:rsidRDefault="002B6B2E" w:rsidP="00707977">
      <w:pPr>
        <w:widowControl w:val="0"/>
        <w:autoSpaceDE w:val="0"/>
        <w:autoSpaceDN w:val="0"/>
        <w:adjustRightInd w:val="0"/>
        <w:jc w:val="both"/>
      </w:pPr>
      <w:r w:rsidRPr="00707977">
        <w:rPr>
          <w:b/>
        </w:rPr>
        <w:t xml:space="preserve">Цель: </w:t>
      </w:r>
      <w:r w:rsidRPr="00707977">
        <w:t xml:space="preserve">дать общую характеристику </w:t>
      </w:r>
      <w:r w:rsidR="00707977" w:rsidRPr="00707977">
        <w:t xml:space="preserve">современным представлениям о биосфере как о </w:t>
      </w:r>
      <w:r w:rsidR="00707977" w:rsidRPr="00707977">
        <w:lastRenderedPageBreak/>
        <w:t>глобальной живой системе</w:t>
      </w:r>
    </w:p>
    <w:p w:rsidR="00707977" w:rsidRPr="00707977" w:rsidRDefault="00707977" w:rsidP="00707977">
      <w:pPr>
        <w:widowControl w:val="0"/>
        <w:autoSpaceDE w:val="0"/>
        <w:autoSpaceDN w:val="0"/>
        <w:adjustRightInd w:val="0"/>
        <w:jc w:val="both"/>
        <w:rPr>
          <w:b/>
          <w:color w:val="FF0000"/>
        </w:rPr>
      </w:pPr>
    </w:p>
    <w:p w:rsidR="002B6B2E" w:rsidRPr="00114406" w:rsidRDefault="002B6B2E" w:rsidP="00C61DA5">
      <w:pPr>
        <w:widowControl w:val="0"/>
        <w:autoSpaceDE w:val="0"/>
        <w:autoSpaceDN w:val="0"/>
        <w:adjustRightInd w:val="0"/>
        <w:jc w:val="both"/>
        <w:rPr>
          <w:b/>
        </w:rPr>
      </w:pPr>
      <w:r w:rsidRPr="00114406">
        <w:rPr>
          <w:b/>
        </w:rPr>
        <w:t>План:</w:t>
      </w:r>
    </w:p>
    <w:p w:rsidR="002B6B2E" w:rsidRPr="00114406" w:rsidRDefault="002B6B2E" w:rsidP="00C61DA5">
      <w:pPr>
        <w:widowControl w:val="0"/>
        <w:autoSpaceDE w:val="0"/>
        <w:autoSpaceDN w:val="0"/>
        <w:adjustRightInd w:val="0"/>
        <w:jc w:val="both"/>
      </w:pPr>
      <w:r w:rsidRPr="00114406">
        <w:rPr>
          <w:highlight w:val="yellow"/>
        </w:rPr>
        <w:t>1 Нанотехнологии в биологии и биомедицине: возможные риски и перспективы</w:t>
      </w:r>
    </w:p>
    <w:p w:rsidR="002B6B2E" w:rsidRPr="00114406" w:rsidRDefault="002B6B2E" w:rsidP="00C61DA5">
      <w:pPr>
        <w:widowControl w:val="0"/>
        <w:autoSpaceDE w:val="0"/>
        <w:autoSpaceDN w:val="0"/>
        <w:adjustRightInd w:val="0"/>
        <w:jc w:val="both"/>
      </w:pPr>
      <w:r w:rsidRPr="00114406">
        <w:rPr>
          <w:highlight w:val="yellow"/>
        </w:rPr>
        <w:t>2 Современные представления о биосфере как о глобальной живой системе</w:t>
      </w:r>
    </w:p>
    <w:p w:rsidR="002B6B2E" w:rsidRPr="00114406" w:rsidRDefault="002B6B2E" w:rsidP="00C61DA5">
      <w:pPr>
        <w:widowControl w:val="0"/>
        <w:autoSpaceDE w:val="0"/>
        <w:autoSpaceDN w:val="0"/>
        <w:adjustRightInd w:val="0"/>
        <w:jc w:val="both"/>
      </w:pPr>
      <w:r w:rsidRPr="00114406">
        <w:rPr>
          <w:highlight w:val="yellow"/>
        </w:rPr>
        <w:t>3 Проблемы охраны и рационального использования отдельных компонентов</w:t>
      </w:r>
      <w:r w:rsidRPr="00114406">
        <w:t xml:space="preserve"> </w:t>
      </w:r>
      <w:r w:rsidRPr="00114406">
        <w:rPr>
          <w:highlight w:val="yellow"/>
        </w:rPr>
        <w:t>экосистемы</w:t>
      </w:r>
    </w:p>
    <w:p w:rsidR="002B6B2E" w:rsidRPr="00114406" w:rsidRDefault="002B6B2E" w:rsidP="00C61DA5">
      <w:pPr>
        <w:widowControl w:val="0"/>
        <w:autoSpaceDE w:val="0"/>
        <w:autoSpaceDN w:val="0"/>
        <w:adjustRightInd w:val="0"/>
        <w:jc w:val="both"/>
      </w:pPr>
      <w:r w:rsidRPr="00114406">
        <w:rPr>
          <w:highlight w:val="yellow"/>
        </w:rPr>
        <w:t>4 Экстраполяция экспериментальных результатов на человека</w:t>
      </w:r>
    </w:p>
    <w:p w:rsidR="003B33C9" w:rsidRPr="00485AF0" w:rsidRDefault="003B33C9" w:rsidP="003B33C9">
      <w:pPr>
        <w:ind w:firstLine="567"/>
        <w:jc w:val="both"/>
        <w:rPr>
          <w:lang w:val="kk-KZ"/>
        </w:rPr>
      </w:pPr>
      <w:r w:rsidRPr="00485AF0">
        <w:rPr>
          <w:b/>
        </w:rPr>
        <w:t>Нанотехнологии в биологии и биомедицине: возможные риски и перспективы</w:t>
      </w:r>
      <w:r>
        <w:rPr>
          <w:b/>
        </w:rPr>
        <w:t xml:space="preserve">. </w:t>
      </w:r>
      <w:r w:rsidRPr="00485AF0">
        <w:rPr>
          <w:lang w:val="kk-KZ"/>
        </w:rPr>
        <w:t>Термин «</w:t>
      </w:r>
      <w:r w:rsidRPr="00485AF0">
        <w:rPr>
          <w:b/>
          <w:lang w:val="kk-KZ"/>
        </w:rPr>
        <w:t>нанотехнология</w:t>
      </w:r>
      <w:r w:rsidRPr="00485AF0">
        <w:rPr>
          <w:lang w:val="kk-KZ"/>
        </w:rPr>
        <w:t>» является производным от слова «нанометр» или миллимикрон – единица измерения, составляющая 1 миллиардную часть метра (10-9 м). Этот размер является очень важным потому, что при таких масштабах главную роль играют квантово-механические свойства электронов и фотонов, а также взаимодействие атомов внутри материи. В этом случае структуры нанометрового размера могут управлять фундаментальными свойствами материалов, не изменяя при этом их химические особенности. Согласно рекомендации 7-й Международной конференции по нанотехнологиям (Висбаден, 2004 г.) определены следующие типы наноматериалов: нанопористые структуры, наночастицы, нанотрубки, нановолокна, нанодисперсии (коллоиды), наноструктурированные поверхности и пленки, нанокристаллы и нанокластеры.</w:t>
      </w:r>
    </w:p>
    <w:p w:rsidR="003B33C9" w:rsidRPr="00485AF0" w:rsidRDefault="003B33C9" w:rsidP="003B33C9">
      <w:pPr>
        <w:ind w:firstLine="567"/>
        <w:jc w:val="both"/>
        <w:rPr>
          <w:lang w:val="kk-KZ"/>
        </w:rPr>
      </w:pPr>
      <w:r w:rsidRPr="00485AF0">
        <w:rPr>
          <w:lang w:val="kk-KZ"/>
        </w:rPr>
        <w:t>Непосредственно наночастица диаметром 5-100 нм состоит из 103-106  атомов. Нитевидные и пленочные частицы могут содержать значительно больше атомов и имеют даже два линейных размера, но их свойства остаются характерными для вещества, имеющего  нанокристаллическую структуру. Соотношение линейных размеров наночастиц позволяет рассматривать их как одно- двух- или трехмерные (соответственно 1D-, 2D- и 3D-наночастицы). Их, как правило, называют наностуктурами.</w:t>
      </w:r>
    </w:p>
    <w:p w:rsidR="003B33C9" w:rsidRPr="00485AF0" w:rsidRDefault="003B33C9" w:rsidP="003B33C9">
      <w:pPr>
        <w:ind w:firstLine="567"/>
        <w:jc w:val="both"/>
        <w:rPr>
          <w:lang w:val="kk-KZ"/>
        </w:rPr>
      </w:pPr>
      <w:r w:rsidRPr="00485AF0">
        <w:rPr>
          <w:lang w:val="kk-KZ"/>
        </w:rPr>
        <w:t>Составляющими наноматериалов могут быть неорганические соединения (металлы, производные углерода и другие) и органические, в том числе и природные (белки, жирные кислоты, нуклеиновые кислоты). Последние составляют один из разделов нанотехнологий – нанобиотехнологию или биомолекулярную нанотехнологию.</w:t>
      </w:r>
    </w:p>
    <w:p w:rsidR="003B33C9" w:rsidRPr="00485AF0" w:rsidRDefault="003B33C9" w:rsidP="003B33C9">
      <w:pPr>
        <w:ind w:firstLine="567"/>
        <w:jc w:val="both"/>
        <w:rPr>
          <w:lang w:val="kk-KZ"/>
        </w:rPr>
      </w:pPr>
      <w:r w:rsidRPr="00485AF0">
        <w:rPr>
          <w:lang w:val="kk-KZ"/>
        </w:rPr>
        <w:t>Медицинские дополнения нанотехнологий способствовали возникновению нового научного направления – наномедицины. Она охватывает такие разделы как слежение, исправление, конструирование и контроль над биологическими системами человека на молекулярном уровне с помощью разработанных наноустройств и наноматериалов, позволяющих выполнять операции от диагностики и мониторинга до уничтожения патогенных микроорганизмов, восстановления поврежденных органов, поставку необходимых веществ организму.</w:t>
      </w:r>
    </w:p>
    <w:p w:rsidR="003B33C9" w:rsidRPr="00485AF0" w:rsidRDefault="003B33C9" w:rsidP="003B33C9">
      <w:pPr>
        <w:ind w:firstLine="567"/>
        <w:jc w:val="both"/>
        <w:rPr>
          <w:lang w:val="kk-KZ"/>
        </w:rPr>
      </w:pPr>
      <w:r w:rsidRPr="00485AF0">
        <w:rPr>
          <w:lang w:val="kk-KZ"/>
        </w:rPr>
        <w:t>Такое межотраслевое направление медицинской науки пока существует в качестве проектов, хотя большинство экспертов считают, что предложенные методы станут общедоступными уже в этом столетии. Так, например, Американский Национальный институт здоровья включил наномедицину в пятерку наиболее приоритетных отраслей развития медицины будущего.</w:t>
      </w:r>
    </w:p>
    <w:p w:rsidR="003B33C9" w:rsidRPr="00485AF0" w:rsidRDefault="003B33C9" w:rsidP="003B33C9">
      <w:pPr>
        <w:ind w:firstLine="567"/>
        <w:jc w:val="both"/>
        <w:rPr>
          <w:lang w:val="kk-KZ"/>
        </w:rPr>
      </w:pPr>
      <w:r w:rsidRPr="00485AF0">
        <w:rPr>
          <w:lang w:val="kk-KZ"/>
        </w:rPr>
        <w:t>На третьей годовой конференции участников Американской Академии наномедицины, состоявшейся в 2005 г. обозначены основные направления наномедицины: базовая, клиническая, диагностическая, инженерная, экспериментальная, генетическая, фармакологическая, токсикологическая, этическая и социальная наномедицина. Такая классификация несколько условна, так как соответствует современным отраслям медицины, но с приставкой нано. Публикации по проблемам наномедицины можно найти в различных изданиях медико-биологической, химической, физической и инженерной литературы. В последнее время появились и узкоспециализированные издания: Nanomedicine и Nanomedicine: nanotechnology, biology and medicine.</w:t>
      </w:r>
    </w:p>
    <w:p w:rsidR="003B33C9" w:rsidRPr="00485AF0" w:rsidRDefault="003B33C9" w:rsidP="003B33C9">
      <w:pPr>
        <w:ind w:firstLine="567"/>
        <w:jc w:val="both"/>
        <w:rPr>
          <w:lang w:val="kk-KZ"/>
        </w:rPr>
      </w:pPr>
      <w:r w:rsidRPr="00485AF0">
        <w:rPr>
          <w:lang w:val="kk-KZ"/>
        </w:rPr>
        <w:t xml:space="preserve">По прогнозам американской ассоциации National Science Foundation объем рынка товаров и услуг с использованием нанотехнологий может составлять 1 трлн. </w:t>
      </w:r>
      <w:r w:rsidRPr="00485AF0">
        <w:rPr>
          <w:lang w:val="kk-KZ"/>
        </w:rPr>
        <w:lastRenderedPageBreak/>
        <w:t>американских долларов в ближайшие 10-15 лет. Мировой рынок наноприборов будет расти в среднем на 28% в год.</w:t>
      </w:r>
    </w:p>
    <w:p w:rsidR="003B33C9" w:rsidRPr="00485AF0" w:rsidRDefault="003B33C9" w:rsidP="003B33C9">
      <w:pPr>
        <w:ind w:firstLine="567"/>
        <w:jc w:val="both"/>
        <w:rPr>
          <w:lang w:val="kk-KZ"/>
        </w:rPr>
      </w:pPr>
    </w:p>
    <w:p w:rsidR="003B33C9" w:rsidRPr="00766ABF" w:rsidRDefault="003B33C9" w:rsidP="003B33C9">
      <w:pPr>
        <w:ind w:firstLine="567"/>
        <w:jc w:val="both"/>
        <w:rPr>
          <w:b/>
          <w:lang w:val="kk-KZ"/>
        </w:rPr>
      </w:pPr>
      <w:r w:rsidRPr="00485AF0">
        <w:rPr>
          <w:b/>
          <w:lang w:val="kk-KZ"/>
        </w:rPr>
        <w:t>Биомаркеры и диагностикумы</w:t>
      </w:r>
      <w:r>
        <w:rPr>
          <w:b/>
          <w:lang w:val="kk-KZ"/>
        </w:rPr>
        <w:t xml:space="preserve">. </w:t>
      </w:r>
      <w:r w:rsidRPr="00485AF0">
        <w:rPr>
          <w:lang w:val="kk-KZ"/>
        </w:rPr>
        <w:t>Быстрая и высокочувствительная диагностика – залог надежной терапии заболеваний. Внедрение таких нанотехнологий, как оптико-биосенсорные, атомно-силовые, нанопоровые и нанопроводящие, позволяет существенно повысить чувствительность и точность диагностических манипуляций и сократить срок их проведения. Соответствующие достижения в этой области наномедицины связаны с двумя направлениями: 1) внедрение наноматериалов (биомаркеров) в протеомику и геномику; 2) визуальная диагностика клеточных структур.</w:t>
      </w:r>
    </w:p>
    <w:p w:rsidR="003B33C9" w:rsidRPr="00485AF0" w:rsidRDefault="003B33C9" w:rsidP="003B33C9">
      <w:pPr>
        <w:ind w:firstLine="567"/>
        <w:jc w:val="both"/>
        <w:rPr>
          <w:lang w:val="kk-KZ"/>
        </w:rPr>
      </w:pPr>
      <w:r w:rsidRPr="00485AF0">
        <w:rPr>
          <w:lang w:val="kk-KZ"/>
        </w:rPr>
        <w:t>Концентрационный предел при количественной оценке белковых молекул в биологическом материале, который существует, сейчас составляет 10-12, а методы радиоимунного и иммуноферментного анализа – 10-12-10-15 М. Использование нанотехнологических методов анализа белков и их комплексов уже в настоящее время позволяет проводить измерения в широком диапазоне (от 10-3 до 10-20 М). Преимущество метода заключается в том, что такое определение становится возможным для многокомпонентных белковых смесей. Все это становится доступным благодаря использованию нанотехнологий в электрофоретических и хроматографических методах разделения. Так, с помощью наноэлектрофореза разделение сложной смеси, вмещающей 20 белков с молекулярной массой 10-100 кДа осуществляется за 15 с, в отличие от нескольких часов для обычного 2-D-электрофореза.</w:t>
      </w:r>
    </w:p>
    <w:p w:rsidR="003B33C9" w:rsidRPr="00485AF0" w:rsidRDefault="003B33C9" w:rsidP="003B33C9">
      <w:pPr>
        <w:ind w:firstLine="567"/>
        <w:jc w:val="both"/>
        <w:rPr>
          <w:lang w:val="kk-KZ"/>
        </w:rPr>
      </w:pPr>
      <w:r w:rsidRPr="00485AF0">
        <w:rPr>
          <w:lang w:val="kk-KZ"/>
        </w:rPr>
        <w:t>Одним из способов выделения и концентрации белков из сложных смесей является их селективный захват и концентрация на поверхности нанобиорастворов за счет биоспецифического межмолекулярного взаимодействия. Это явление получило название биоспецифического фишинга. Большинство биосенсоров, относящихся к классу оптических, построены по такому принципу. Они используют эффекты поверхностного плазмонного резонанса и резонансного зеркала. Эти приборы позволяют в течение нескольких секунд зарегистрировать создание комплексов макромолекул с высокой концентрационной чувствительностью (до 10-12 М). Серийными представителями этой группы научных приборов являются 4-канальные SPR-биосенсоры BIAcore (Швеция). В ближайшее время готовится к внедрению многоканальный биосенсор (SPR-FLExchip, BIAcore), что позволяет регистрировать комплексообразования сразу в 400 каналах. Для определения белок-белковых взаимодействий используются также акустические биосенсоры, принцип действия которых основан на эффекте изменения акустических свойств нанорезонаторов в условиях увеличения массы вещества на их поверхности.</w:t>
      </w:r>
    </w:p>
    <w:p w:rsidR="003B33C9" w:rsidRPr="00485AF0" w:rsidRDefault="003B33C9" w:rsidP="003B33C9">
      <w:pPr>
        <w:ind w:firstLine="567"/>
        <w:jc w:val="both"/>
        <w:rPr>
          <w:lang w:val="kk-KZ"/>
        </w:rPr>
      </w:pPr>
      <w:r w:rsidRPr="00485AF0">
        <w:rPr>
          <w:lang w:val="kk-KZ"/>
        </w:rPr>
        <w:t>К молекулярным детекторам, которые могут анализировать отдельные молекулы и их комплексы относят криомас-детекторы нанопроводные и нанопор детекторы. Анализ такой молекулы дает более весомую информацию, чем при исследовании смеси молекул. Одиночные молекулы являются локальными репортерами микроокружения, что важно при изучении гетерогенных систем, в которых индивидуальная молекула находится в различных конформационных состояниях, что связано с самосборкой и ферментативной активностью. Например, с помощью волноводной техники есть возможность наблюдать ДНК-полимеразную активность одной молекулы.</w:t>
      </w:r>
    </w:p>
    <w:p w:rsidR="003B33C9" w:rsidRPr="00485AF0" w:rsidRDefault="003B33C9" w:rsidP="003B33C9">
      <w:pPr>
        <w:ind w:firstLine="567"/>
        <w:jc w:val="both"/>
        <w:rPr>
          <w:lang w:val="kk-KZ"/>
        </w:rPr>
      </w:pPr>
      <w:r w:rsidRPr="00485AF0">
        <w:rPr>
          <w:lang w:val="kk-KZ"/>
        </w:rPr>
        <w:t>В последнее время созданы криомасдетекторы, в которых чувствительным элементом является многокомпонентные наноструктурированные пленки, разделенные оксидным слоем, охлажденным до 0,1 К°. Устройство позволяет регистрировать и идентифицировать одинокие белковые молекулы с молекулярными массами от 2 до 200 кДа без предварительного проведения трипсинолиза. Принцип метода основан на преобразовании кинематической энергии молекулы в тепловую, что имеет место на криодетекторе.</w:t>
      </w:r>
    </w:p>
    <w:p w:rsidR="003B33C9" w:rsidRPr="00485AF0" w:rsidRDefault="003B33C9" w:rsidP="003B33C9">
      <w:pPr>
        <w:ind w:firstLine="567"/>
        <w:jc w:val="both"/>
        <w:rPr>
          <w:lang w:val="kk-KZ"/>
        </w:rPr>
      </w:pPr>
      <w:r w:rsidRPr="00485AF0">
        <w:rPr>
          <w:lang w:val="kk-KZ"/>
        </w:rPr>
        <w:t xml:space="preserve">В медицинской диагностике широкое распространение имеют биологические наносенсоры, состоящие из полупроводниковых нанотранзисторов, изготовленных из </w:t>
      </w:r>
      <w:r w:rsidRPr="00485AF0">
        <w:rPr>
          <w:lang w:val="kk-KZ"/>
        </w:rPr>
        <w:lastRenderedPageBreak/>
        <w:t>нанопроволоки толщиной в несколько атомов, расположенных на тонкой платформе. На поверхность нанопроволоки наносят белки-антитела, способные специфически связывать белки-антигены или вирусы. Межмолекулярное взаимодействие регистрируется за счет изменения электрической электропроводности. С помощью такого транзистора есть возможность анализировать даже одну вирусную частицу.</w:t>
      </w:r>
    </w:p>
    <w:p w:rsidR="003B33C9" w:rsidRPr="00485AF0" w:rsidRDefault="003B33C9" w:rsidP="003B33C9">
      <w:pPr>
        <w:ind w:firstLine="567"/>
        <w:jc w:val="both"/>
        <w:rPr>
          <w:lang w:val="kk-KZ"/>
        </w:rPr>
      </w:pPr>
      <w:r w:rsidRPr="00485AF0">
        <w:rPr>
          <w:lang w:val="kk-KZ"/>
        </w:rPr>
        <w:t>Одним из важных направлений нанодиагностики является ранняя диагностика рака. Реализация этого проекта связана с созданием наносенсоров на основе дендримеров. Их получают путем контролируемой самосборки мономеров, которые определяют в дальнейшем свойства полимера (оптические, магнитные или химические) и высокое сродство к соответствующим молекулам. Таким образом разработан метод определения раковых клеток, основанный на введении в лимфоциты наносенсоров сферической формы со специальным флуоресцентным покрытием. Интенсивность флуоресценции отражает изменения, происходящие при иммуном ответе лимфоидных клеток. Для усиления чувствительности иммунотестов используются конъюгаты антител в виде нанокапсул с золотым покрытием.</w:t>
      </w:r>
    </w:p>
    <w:p w:rsidR="003B33C9" w:rsidRPr="00485AF0" w:rsidRDefault="003B33C9" w:rsidP="003B33C9">
      <w:pPr>
        <w:ind w:firstLine="567"/>
        <w:jc w:val="both"/>
        <w:rPr>
          <w:lang w:val="kk-KZ"/>
        </w:rPr>
      </w:pPr>
      <w:r w:rsidRPr="00485AF0">
        <w:rPr>
          <w:lang w:val="kk-KZ"/>
        </w:rPr>
        <w:t>Кроме антител и белков, зондами в наночипах могут быть олигонуклеотиды, фрагменты ДНК и РНК. Приоритет при этом принадлежит одноцепной ДНК (их доля составляет 94%). Принцип работы такого наночипа базируется на взаимодействии комплементарных олигонуклеотидов исследуемого биологического образца и зонда на чипе. Использование ДНК-чипов позволяет выявить в организме пациента наличие соответствующей последовательности ДНК вирусов, бактерий, опухолевых клеток.</w:t>
      </w:r>
    </w:p>
    <w:p w:rsidR="003B33C9" w:rsidRPr="00485AF0" w:rsidRDefault="003B33C9" w:rsidP="003B33C9">
      <w:pPr>
        <w:ind w:firstLine="567"/>
        <w:jc w:val="both"/>
        <w:rPr>
          <w:lang w:val="kk-KZ"/>
        </w:rPr>
      </w:pPr>
      <w:r w:rsidRPr="00485AF0">
        <w:rPr>
          <w:lang w:val="kk-KZ"/>
        </w:rPr>
        <w:t>За последние годы существенно увеличилось число исследований по анализу отдельных молекул, выполненных с помощью атомно-силовых и сканирующих туннельных микроскопов. Общим для них является наличие атомно острого инструмента – зонда, который способен выполнять несколько операций. Его с помощью трехкоординатного пьезоманипулятора можно с большой точностью передвигать в непосредственной близости от исследуемой поверхности. Такая точность, в некоторых случаях достигает тысячной доли нанометра. Острая часть зонда взаимодействует с отдельными атомами, которые в свою очередь зависят от макрогеометрии поверхности.</w:t>
      </w:r>
    </w:p>
    <w:p w:rsidR="003B33C9" w:rsidRPr="00485AF0" w:rsidRDefault="003B33C9" w:rsidP="003B33C9">
      <w:pPr>
        <w:ind w:firstLine="567"/>
        <w:jc w:val="both"/>
        <w:rPr>
          <w:lang w:val="kk-KZ"/>
        </w:rPr>
      </w:pPr>
      <w:r w:rsidRPr="00485AF0">
        <w:rPr>
          <w:lang w:val="kk-KZ"/>
        </w:rPr>
        <w:t>В туннельном сканирующем микроскопе между зондом и исследуемой поверхностью подается небольшая сила (~ 1пА) туннельного тока. Он фиксируется электроникой и запоминается компьютером. Сканирование пьезоманипулятором поверхности образца дает возможность собрать информацию о ней от точки до точки. Затем по соответствующей программе компьютер строит из точек изображения поверхности. Термин «изображение» в данном случае следует понимать как условный визуальный образ, дающий представление о свойствах поверхности (ионометрические, электрические, химические, эмиссионные и т.п.) в удобной для человека форме.</w:t>
      </w:r>
    </w:p>
    <w:p w:rsidR="003B33C9" w:rsidRPr="00485AF0" w:rsidRDefault="003B33C9" w:rsidP="003B33C9">
      <w:pPr>
        <w:ind w:firstLine="567"/>
        <w:jc w:val="both"/>
        <w:rPr>
          <w:lang w:val="kk-KZ"/>
        </w:rPr>
      </w:pPr>
      <w:r w:rsidRPr="00485AF0">
        <w:rPr>
          <w:lang w:val="kk-KZ"/>
        </w:rPr>
        <w:t>Другой способ изучения поверхности базируется на регистрации силы тяжести (силы Ван-дер-Ваальса, магнитные, электростатические) между острой частью зонда и небольшой частью поверхности. Анализ проводится с помощью лазерного пучка света. Такой вид микроскопии называют атомно-силовым. Представленная технология позволяет визуализировать белки в условиях близких к нативных (например CYP450, встроенного в липидный слой). Воплощение идеи нашло отражение в уже существующих атомно-силовых микроскопах фирм: SOLVER (nT-MDT, Россия) и Nanoscope (Digital Instruments, США). С их помощью визуализированы широкий спектр водорастворимых белков (иммуноглобулины, ферритин, фосфорилаза, фосфорилпротеинкиназа) и их комплексов. Продемонстрирована возможность обнаружения не только бинарных, но и тройных комплексов мембраных белков и регистрация иммунокомплексов антиген/антитело.</w:t>
      </w:r>
    </w:p>
    <w:p w:rsidR="003B33C9" w:rsidRPr="00485AF0" w:rsidRDefault="003B33C9" w:rsidP="003B33C9">
      <w:pPr>
        <w:ind w:firstLine="567"/>
        <w:jc w:val="both"/>
        <w:rPr>
          <w:lang w:val="kk-KZ"/>
        </w:rPr>
      </w:pPr>
      <w:r w:rsidRPr="00485AF0">
        <w:rPr>
          <w:lang w:val="kk-KZ"/>
        </w:rPr>
        <w:t xml:space="preserve">Широкое распространение в диагностике приобретают полупроводниковые нанокристаллы (2-100 нм), имещие уникальные оптические и электрические свойства. В англоязычной научной литературе они получили название Quantum dots (Qds) – квантовые </w:t>
      </w:r>
      <w:r w:rsidRPr="00485AF0">
        <w:rPr>
          <w:lang w:val="kk-KZ"/>
        </w:rPr>
        <w:lastRenderedPageBreak/>
        <w:t xml:space="preserve">точки. Для медицинских исследований используют Qds, которые содержат ядро, </w:t>
      </w:r>
      <w:r w:rsidRPr="00485AF0">
        <w:rPr>
          <w:rFonts w:ascii="Cambria Math" w:hAnsi="Cambria Math" w:cs="Cambria Math"/>
          <w:lang w:val="kk-KZ"/>
        </w:rPr>
        <w:t>​​</w:t>
      </w:r>
      <w:r w:rsidRPr="00485AF0">
        <w:rPr>
          <w:lang w:val="kk-KZ"/>
        </w:rPr>
        <w:t>окруженное оболочкой из биосовместимого покрытием, ответственным за специфическую биоактивность. В целом, Qds в медико-биологических исследованиях используют в следующих случаях: 1) специфической маркировки клеток и тканей (конъюгаты с антителами); 2) Western Blot-анализов; 3) визуализации в опытах in vivo. Например, Qds связанные с антителами «узнают» ДНК-последовательности, имеющие раковые мутации; 4) получение фармакокинетических параметров биологически активных соединений; 5) экспресс-определение активности ферментов, рецепторов и антигенов; 6) идентификации метастазов.</w:t>
      </w:r>
    </w:p>
    <w:p w:rsidR="003B33C9" w:rsidRPr="00485AF0" w:rsidRDefault="003B33C9" w:rsidP="003B33C9">
      <w:pPr>
        <w:ind w:firstLine="567"/>
        <w:jc w:val="both"/>
        <w:rPr>
          <w:lang w:val="kk-KZ"/>
        </w:rPr>
      </w:pPr>
      <w:r w:rsidRPr="00485AF0">
        <w:rPr>
          <w:lang w:val="kk-KZ"/>
        </w:rPr>
        <w:t>Среди биологических наночипов, используемых для диагностики соматических и инфекционных заболеваний, есть первые представители портативных приборов. В США функционирует наноцитометр – это карманное устройство, которое быстро определяет болезнь, тестируя одну каплю крови с помощью картриджа. Оно состоит из кремниевого чипа, усеянного искусственными нанопорами. Считают, что этот прибор необходим людям, страдающим лейкемией, болезнями предстательной железы или молочной железы. Он также способен на ранних стадиях диагностировать раковые заболевания.</w:t>
      </w:r>
    </w:p>
    <w:p w:rsidR="003B33C9" w:rsidRPr="00485AF0" w:rsidRDefault="003B33C9" w:rsidP="003B33C9">
      <w:pPr>
        <w:ind w:firstLine="567"/>
        <w:jc w:val="both"/>
        <w:rPr>
          <w:lang w:val="kk-KZ"/>
        </w:rPr>
      </w:pPr>
      <w:r w:rsidRPr="00485AF0">
        <w:rPr>
          <w:lang w:val="kk-KZ"/>
        </w:rPr>
        <w:t>Внедрен в медицинскую практику микросенсор для анализа содержания глюкозы и инсулина в крови. Миниатюрное устройство (8х5 мм) представляет собой чип, который вживляется в тело пациента, и регистрирует уровень сахара в крови. Это осуществляется за счет преобразования биохимической реакции в электрический сигнал.</w:t>
      </w:r>
    </w:p>
    <w:p w:rsidR="003B33C9" w:rsidRPr="00485AF0" w:rsidRDefault="003B33C9" w:rsidP="003B33C9">
      <w:pPr>
        <w:ind w:firstLine="567"/>
        <w:jc w:val="both"/>
        <w:rPr>
          <w:lang w:val="kk-KZ"/>
        </w:rPr>
      </w:pPr>
      <w:r w:rsidRPr="00485AF0">
        <w:rPr>
          <w:lang w:val="kk-KZ"/>
        </w:rPr>
        <w:t>Наноматериалы также нашли широкое применение в модификациях уже известных диагностических аппаратах (ЯМР-томографов, УЗИ, сиквенис-анализаторов ДНК и т.д.), что делает их более чувствительными и информативными.</w:t>
      </w:r>
    </w:p>
    <w:p w:rsidR="003B33C9" w:rsidRPr="00766ABF" w:rsidRDefault="003B33C9" w:rsidP="003B33C9">
      <w:pPr>
        <w:ind w:firstLine="567"/>
        <w:jc w:val="both"/>
        <w:rPr>
          <w:b/>
          <w:lang w:val="kk-KZ"/>
        </w:rPr>
      </w:pPr>
      <w:r w:rsidRPr="00485AF0">
        <w:rPr>
          <w:b/>
          <w:lang w:val="kk-KZ"/>
        </w:rPr>
        <w:t>Клиническая и профилактическая наномедицина</w:t>
      </w:r>
      <w:r>
        <w:rPr>
          <w:b/>
          <w:lang w:val="kk-KZ"/>
        </w:rPr>
        <w:t xml:space="preserve">. </w:t>
      </w:r>
      <w:r w:rsidRPr="00485AF0">
        <w:rPr>
          <w:lang w:val="kk-KZ"/>
        </w:rPr>
        <w:t>Предполагается, что в терапии наиболее существенные достижения будут иметь место в регенеративной медицине и при решении проблем доставки препаратов непосредственно к месту болезни, что позволит увеличить их эффективность и минимизировать побочные действия. Разработка наноматериалов и медицинских приборов на их основе для терапии заболеваний охватывает практически все направления медицины (кардиология, неврология, эндокринология, пульмонология, онкология и т.д.). Наиболее интересными на нашей взгляд является наноустройства, в которых предусмотрен переход от отдельных элементов и их сборки к включению в один прибор сенсорной, логико-аналитической, передвижной и исполнительной функций. Первый шаг в этом направлении сделан – созданы микро-нано-электромеханические системы (MEMS/NEMS). Они состоят из нанозонда (по аналогии с атомно-силовым микроскопом), который размещается на одном чипе вместе с нанонасосом, в результате чего формируется химическая лаборатория (наноробот), на пластинке площадью 1 см2. Уже существуют анализаторы, имитирующие функции носа и искусственного языка для аттестации пищевых продуктов.</w:t>
      </w:r>
    </w:p>
    <w:p w:rsidR="003B33C9" w:rsidRPr="00485AF0" w:rsidRDefault="003B33C9" w:rsidP="003B33C9">
      <w:pPr>
        <w:ind w:firstLine="567"/>
        <w:jc w:val="both"/>
        <w:rPr>
          <w:lang w:val="kk-KZ"/>
        </w:rPr>
      </w:pPr>
      <w:r w:rsidRPr="00485AF0">
        <w:rPr>
          <w:lang w:val="kk-KZ"/>
        </w:rPr>
        <w:t xml:space="preserve">Министерство обороны США финансирует создание умной пыли (smart dust), то есть нанороботов, которые могут проникать во все щели, каналы связи, создавать собственную сеть, собирать и передавать информацию, проводить специальные операции. Предлагаются и более гуманистические проекты – создание микроробота «врача», в котором совместятся функции диагноста, терапевта и хирурга. Они будут передвигаться в кровеносной, лимфатической или других системах человека. Уже созданы образцы таких роботов и их называют ассемблерами или репликаторами. Их функциональные узлы имеют размеры около 1 мм и есть надежда на их уменьшение до микронного и субмикронного уровней. Собираться они будут из наночастиц общим размером 0,5-3 мкм (три микрона – минимальная величина капилляров). Нанороботы, которые будут находиться в тканях, могут иметь размер от 50 до 100 мкм, а те которые будут предназначены для функционирования в бронхах, могут быть еще больше. Они будут сконструированы на базе углерода потому, что его производные обладают значительной прочностью и химической инертностью. Их использование, порядок, время работы и </w:t>
      </w:r>
      <w:r w:rsidRPr="00485AF0">
        <w:rPr>
          <w:lang w:val="kk-KZ"/>
        </w:rPr>
        <w:lastRenderedPageBreak/>
        <w:t>выведения из организма будут зависеть от конкретных задач. Основными источниками энергии питания нанороботов будет использование глюкозы или аминокислот, которые локализованы в теле человека. Управление нанороботами будет осуществляться акустическим путем или по командам компьютера.</w:t>
      </w:r>
    </w:p>
    <w:p w:rsidR="003B33C9" w:rsidRPr="00485AF0" w:rsidRDefault="003B33C9" w:rsidP="003B33C9">
      <w:pPr>
        <w:ind w:firstLine="567"/>
        <w:jc w:val="both"/>
        <w:rPr>
          <w:lang w:val="kk-KZ"/>
        </w:rPr>
      </w:pPr>
      <w:r w:rsidRPr="00485AF0">
        <w:rPr>
          <w:lang w:val="kk-KZ"/>
        </w:rPr>
        <w:t>Один из простых нанороботов, который разработал в свое время Роберт Фрейтас, получил название «респироцита» (искусственная красная кровяная клетка). Его размер 1 микрон в диаметре, изготовлен из 18 биллионов атомов углерода с кристаллической решеткой алмаза,  что создают сферическую оболочку механизма. Поверхность каждого респироцита на 37% покрыта 29100 молекулярными сортирующими роторами, которые в состоянии нагнетать или выпускать газы во внутренний резервуар. Когда наноробот достигает альвеолярных капилляров, парциальное давление О2 выше СО2 и бортовой компьютер дает команду роторам нагнетать кислород в резервуары и выпускать диоксид углерода. Когда устройство определит свое местонахождение в тканях с дефицитом кислорода, возникнет обратная процедура. По своей сути респироцит – гидропневмоакумулятор, который может нагнетать в себя до 9 биллионов молекул кислорода и диоксида углерода. Газы сохранятся под давлением 1000 атмосфер.</w:t>
      </w:r>
    </w:p>
    <w:p w:rsidR="003B33C9" w:rsidRPr="00485AF0" w:rsidRDefault="003B33C9" w:rsidP="003B33C9">
      <w:pPr>
        <w:ind w:firstLine="567"/>
        <w:jc w:val="both"/>
        <w:rPr>
          <w:lang w:val="kk-KZ"/>
        </w:rPr>
      </w:pPr>
      <w:r w:rsidRPr="00485AF0">
        <w:rPr>
          <w:lang w:val="kk-KZ"/>
        </w:rPr>
        <w:t>Респироцит может транспортировать в 236 раза больше кислорода, чем эритроцит, заполненный гемоглобином. Он более эффективен благодаря исключительной прочности алмазоида, что позволяет удерживать в устройстве высокое давление. Рассчитано, что если ввести 1 литр респироцитов в кровоток человека, то можно будет задержать дыхание на 4часа, находясь при этом под водой.</w:t>
      </w:r>
    </w:p>
    <w:p w:rsidR="003B33C9" w:rsidRPr="00485AF0" w:rsidRDefault="003B33C9" w:rsidP="003B33C9">
      <w:pPr>
        <w:ind w:firstLine="567"/>
        <w:jc w:val="both"/>
        <w:rPr>
          <w:lang w:val="kk-KZ"/>
        </w:rPr>
      </w:pPr>
      <w:r w:rsidRPr="00485AF0">
        <w:rPr>
          <w:lang w:val="kk-KZ"/>
        </w:rPr>
        <w:t>Аналогично респироцитам прогнозируется создание и других заменителей важных клеток. К ним относятся клотоциты – искусственные аналоги тромбоцитов. Они позволят в течение нескольких секунд прекратить кровотечение. Их работа будет связана с быстрой доставкой к месту кровотечения связующей сетки. Она и будет задерживать кровяные пластинки, останавливающие кровоток. Как возможный вариант рассматривается проект создания клотоцитов, которые будут способны выполнять и обратную задачу – очистку крови от тромбов.</w:t>
      </w:r>
    </w:p>
    <w:p w:rsidR="003B33C9" w:rsidRPr="00485AF0" w:rsidRDefault="003B33C9" w:rsidP="003B33C9">
      <w:pPr>
        <w:ind w:firstLine="567"/>
        <w:jc w:val="both"/>
        <w:rPr>
          <w:lang w:val="kk-KZ"/>
        </w:rPr>
      </w:pPr>
      <w:r w:rsidRPr="00485AF0">
        <w:rPr>
          <w:lang w:val="kk-KZ"/>
        </w:rPr>
        <w:t>Заслуживает определенного внимания еще одна разновидность «механизованной крови» – механические фагоциты или микрофагоциты (нанофагоциты). Они способны в будущем выполнять различные функции в организме – от этапа первого реагирования в крови до работы в тканях  и органах. Их общая цель – уничтожение патогенных микроорганизмов в организме человека по схеме «перевари и выбрось». Расчеты показали, что микрофагоцит может оптимально функционировать, имея сфероидальную форму, которая состоит из 610 биллионов точно расположенных атомов, а также 250 биллионов молекула газа или воды в случае полного заполнения резервуаров. Размеры робота – 3,4 мкм в диаметре вдоль главной оси и 2,0 мкм вдоль перпендикулярной. Его значительный объем (12,1056 мкм3) дает возможность разместить внутри наноробота два пустых резервуара объемом 4 мкм3. Наноустройство потребляет 100-200 пиковатт энергии и при выполнении работы может полностью «переварить» микробов, находящихся во внутреннем резервуаре со скоростью 2 мкм3 за 30-секундный цикл. Для надежности работы наноробот спроектирован с десятикратным запасом прочности по всем основным характеристикам. Масса пустого прибора – 12,2 пикограмма.</w:t>
      </w:r>
    </w:p>
    <w:p w:rsidR="003B33C9" w:rsidRPr="00485AF0" w:rsidRDefault="003B33C9" w:rsidP="003B33C9">
      <w:pPr>
        <w:ind w:firstLine="567"/>
        <w:jc w:val="both"/>
        <w:rPr>
          <w:lang w:val="kk-KZ"/>
        </w:rPr>
      </w:pPr>
      <w:r w:rsidRPr="00485AF0">
        <w:rPr>
          <w:lang w:val="kk-KZ"/>
        </w:rPr>
        <w:t xml:space="preserve">На протяжении каждого цикла операции, выполняемой нанороботом, патогенные микробы прилипают к его поверхности благодаря специальным «присоединительным гнездам». Затем телескопические наноманипуляторы, изготовленные по принципу «руки работа», транспортируют микроорганизмы к входному отверстию порта с последующим перемещением в специальный резервуара объемом 2 мкм3. После интенсивного размельчения бактерий органические остатки выдавливаются поршнем в «дигестальный» резервуар (2 мкм3), где они будут переварены с помощью запрограммированных 40 специально созданных ферментов. Такая процедура может повторяться до шести раз. Конечный результат переваривания – простые составляющие (сахара, аминокислоты, </w:t>
      </w:r>
      <w:r w:rsidRPr="00485AF0">
        <w:rPr>
          <w:lang w:val="kk-KZ"/>
        </w:rPr>
        <w:lastRenderedPageBreak/>
        <w:t>глицерин, жирные кислоты, вода), которые выбрасываются в кровеносную систему пациента.</w:t>
      </w:r>
    </w:p>
    <w:p w:rsidR="003B33C9" w:rsidRPr="00485AF0" w:rsidRDefault="003B33C9" w:rsidP="003B33C9">
      <w:pPr>
        <w:ind w:firstLine="567"/>
        <w:jc w:val="both"/>
        <w:rPr>
          <w:lang w:val="kk-KZ"/>
        </w:rPr>
      </w:pPr>
      <w:r w:rsidRPr="00485AF0">
        <w:rPr>
          <w:lang w:val="kk-KZ"/>
        </w:rPr>
        <w:t>Несмотря на то, что нанороботы по своему строению и действию не относятся к лекарственным средствам, их количественная оценка (доза) и массопередача (фармакокинетика) имеет много общих черт с препаратами. Предлагаются некоторые простые математические модели, описывающие кинетические свойства соответствующих “доз” устройства, которые были введены в кровеносную систему. Рассчитано, что при терапевтической дозе наноробота в 1-теработ (1012 устройств), есть возможность устранить незначительную бактеремию (0,1х106 патогенных единиц, ПО на 1 см3) от 5,4х108 ПО в кровеносной системе человека до менее 1 ПО за 460-5400 сек для достижения полного «прилипания» патогена к поверхности наноробота. При этом необходимо учесть, что 1-теработ (внутривенная доза ~ 12 см3) микрофагоцитов составит концентрацию в крови устройства в один нанокрит (0,2%) с выделением тепловой энергии в 100-200 Вт, что составляет максимальную терапевтическую дозу теплогенного действия на организм человека медицинских наноприборов. Если накануне введения микрофагоцитов в кровь пациента она уже содержит значительное количество воспалительных цитокинов, то есть необходимость провести первичную противовоспалительную терапию. В рамках наномедицины это можно сделать введением в кровь пациента наноустройства класса респироцитов или их разновидности фармацитов для вывода молекул цитокинов. Внутривенная терапевтическая доза фармацитов 1-теработ (каждый робот имеет 105 молекулярных сортирующих роторов и резервуар объемом ~ 0,5 мкм3  для сохранения цитокинов). Использование таких нанороботов может позволить снизить содержание цитокинов в крови от ~ 100 нг/мл до нормального уровня ~ 10 нг/мл, в течение ~ 200 сек.</w:t>
      </w:r>
    </w:p>
    <w:p w:rsidR="003B33C9" w:rsidRPr="00485AF0" w:rsidRDefault="003B33C9" w:rsidP="003B33C9">
      <w:pPr>
        <w:ind w:firstLine="567"/>
        <w:jc w:val="both"/>
        <w:rPr>
          <w:lang w:val="kk-KZ"/>
        </w:rPr>
      </w:pPr>
      <w:r w:rsidRPr="00485AF0">
        <w:rPr>
          <w:lang w:val="kk-KZ"/>
        </w:rPr>
        <w:t>Объединив структуры респироцитов, микрофагоцитов и клотоцитов в один наноробот, был получен, пока экспериментальный вариант – механический протез (васкулоид). Его создавали в рамках проекта «Роботехническая кровь» и он способен функционировать в теле человека, заменяя составляющие кровеносной системы.</w:t>
      </w:r>
    </w:p>
    <w:p w:rsidR="003B33C9" w:rsidRPr="00485AF0" w:rsidRDefault="003B33C9" w:rsidP="003B33C9">
      <w:pPr>
        <w:ind w:firstLine="567"/>
        <w:jc w:val="both"/>
        <w:rPr>
          <w:lang w:val="kk-KZ"/>
        </w:rPr>
      </w:pPr>
      <w:r w:rsidRPr="00485AF0">
        <w:rPr>
          <w:lang w:val="kk-KZ"/>
        </w:rPr>
        <w:t>Существуют еще более отдаленные перспективы использования нанороботов интригующего характера. Предполагается, что они будут способны выполнять ремонтные работы по восстановлению всех клеток человека. Имея полное описание строения человеческого тела (индивидуума) с точностью до атома, они смогут вернуть тело к желаемому состоянию. Только тогда наступит время, когда у крионированных людей с помощью роботов смогут восстановить повреждения, возникшие в результате замораживания клеток.</w:t>
      </w:r>
    </w:p>
    <w:p w:rsidR="003B33C9" w:rsidRPr="00485AF0" w:rsidRDefault="003B33C9" w:rsidP="003B33C9">
      <w:pPr>
        <w:ind w:firstLine="567"/>
        <w:jc w:val="both"/>
        <w:rPr>
          <w:lang w:val="kk-KZ"/>
        </w:rPr>
      </w:pPr>
      <w:r w:rsidRPr="00485AF0">
        <w:rPr>
          <w:lang w:val="kk-KZ"/>
        </w:rPr>
        <w:t>Особые свойства наноматериалов уже сейчас с успехом используются для выращивания искусственных органов и тканей или их соответствующих частей. Обращает на себя внимание разработанная методика восстановления хрящевой ткани, которая имеет близкие к натуральной механические и биохимические свойства. На очереди восстановление механических свойств зубной эмали и других биоматериалов на потребности эндопротезирования и имплантации.</w:t>
      </w:r>
    </w:p>
    <w:p w:rsidR="003B33C9" w:rsidRPr="00766ABF" w:rsidRDefault="003B33C9" w:rsidP="003B33C9">
      <w:pPr>
        <w:ind w:firstLine="567"/>
        <w:jc w:val="both"/>
        <w:rPr>
          <w:b/>
          <w:lang w:val="kk-KZ"/>
        </w:rPr>
      </w:pPr>
      <w:r w:rsidRPr="00485AF0">
        <w:rPr>
          <w:b/>
          <w:lang w:val="kk-KZ"/>
        </w:rPr>
        <w:t>Фармакологические аспекты наномедицины</w:t>
      </w:r>
      <w:r>
        <w:rPr>
          <w:b/>
          <w:lang w:val="kk-KZ"/>
        </w:rPr>
        <w:t xml:space="preserve">. </w:t>
      </w:r>
      <w:r w:rsidRPr="00485AF0">
        <w:rPr>
          <w:lang w:val="kk-KZ"/>
        </w:rPr>
        <w:t xml:space="preserve">Основная идея этого направления – наноматериалы, как лекарственные средства нового поколения и контейнеры для адресной доставки препаратов в биофазу действия (мишени). Что касается первой части, то ее развитие связывается с открытием фуллерена (С60).  Термин «фуллерен» возник, благодаря американскому архитектору Ричарду Фулеру, который создал полусферические архитектурные конструкции, состоящие из пяти – и шестиугольников. Считается, что молекула фуллерена является органической, а кристалл, созданный такими молекулами (фуллерит), является связующим звеном между органическим и неорганическим веществами. Наряду со сфероидальными углеродными структурами в процессе синтеза образуются также и цилиндрические структуры, так называемые нанотрубки и </w:t>
      </w:r>
      <w:r w:rsidRPr="00485AF0">
        <w:rPr>
          <w:lang w:val="kk-KZ"/>
        </w:rPr>
        <w:lastRenderedPageBreak/>
        <w:t>наночастицы. Большинство нанотрубок состоят из нескольких графитовых слоев, вложенных один в один, или «надетых» на общую ось.</w:t>
      </w:r>
    </w:p>
    <w:p w:rsidR="003B33C9" w:rsidRPr="00485AF0" w:rsidRDefault="003B33C9" w:rsidP="003B33C9">
      <w:pPr>
        <w:ind w:firstLine="567"/>
        <w:jc w:val="both"/>
        <w:rPr>
          <w:lang w:val="kk-KZ"/>
        </w:rPr>
      </w:pPr>
      <w:r w:rsidRPr="00485AF0">
        <w:rPr>
          <w:lang w:val="kk-KZ"/>
        </w:rPr>
        <w:t>О высоком потенциале фуллеренов, нанотрубок и наночастиц графита для использования в биологии и медицине ученые заговорили с момента их открытия. Преградой для их изучения была растворимость, что мешало их введению в организм. Для получения водорастворимых форм в молекулу С60  вводят функциональные группы (например, карбоксильную). Эксперименты на животных показали, что фуллерены и их родственные соединения восстанавливают нормальные функции клеток после нарушений, возникающих в результате окислительных процессов. Карбоксифулерен С60  в клетках гепатомы (Нер 38) человека тормозит TGF-beta-индуцированный апоптоз за счет взаимодействия вещества с активными формами кислорода, образующегося в мембранах. Введение людям этого соединения предупреждает апоптоз, вызванный ультрафиолетовым облучением и защищает мононуклеарные клетки периферической крови от окисдативного стресса.</w:t>
      </w:r>
    </w:p>
    <w:p w:rsidR="003B33C9" w:rsidRPr="00485AF0" w:rsidRDefault="003B33C9" w:rsidP="003B33C9">
      <w:pPr>
        <w:ind w:firstLine="567"/>
        <w:jc w:val="both"/>
        <w:rPr>
          <w:lang w:val="kk-KZ"/>
        </w:rPr>
      </w:pPr>
      <w:r w:rsidRPr="00485AF0">
        <w:rPr>
          <w:lang w:val="kk-KZ"/>
        </w:rPr>
        <w:t>Некоторые производные фуллерена способны проникать через гематоэнцефалический барьер, в связи с чем могут быть использованы при лечении нейродегенеративных заболеваний, например, болезни Паркинсона. В экспериментах на белых крысах было показано, что аддукт фуллерена С60  с поливинилпирролидоном не только предупреждает гибель нейронов, но и препятствует нарушению долгосрочной памяти.</w:t>
      </w:r>
    </w:p>
    <w:p w:rsidR="003B33C9" w:rsidRPr="00485AF0" w:rsidRDefault="003B33C9" w:rsidP="003B33C9">
      <w:pPr>
        <w:ind w:firstLine="567"/>
        <w:jc w:val="both"/>
        <w:rPr>
          <w:lang w:val="kk-KZ"/>
        </w:rPr>
      </w:pPr>
      <w:r w:rsidRPr="00485AF0">
        <w:rPr>
          <w:lang w:val="kk-KZ"/>
        </w:rPr>
        <w:t>Особое внимание исследователей уделяется созданию таких модификаций фуллеренов, которые имели бы выраженные противовирусные и антибактериальные свойства. Для надлежащего проникновения в клетку животного или человека вирусы используют соответствующие рецепторы на поверхности мембраны. Если осуществить конформационные изменения мембраны или заблокировать их, то это сделает невозможным проникновение вируса в клетку. Фуллерен С60  является идеально сферической структурой для такой механической блокировки. Его аддукт с поливинилпирролидоном эффективно тормозил репликацию вирусов гриппа в экспериментах на куриных эмбрионах и клетках почек собаки. При этом доза соединения была значительно ниже соответствующего показателя для ремантадина. Антивирусная активность фуллерена С60  также показана для цитомегавируса,   вирусов гепатита и везикулярного стоматита. С помощью компьютерного моделирования и на основе ренгеноструктурного анализа показано, что фуллерен С60  обладает комплиментарностью к активному центру протеазы ВИЧ инфекций и при взаимодействии с ним он инактивирует фермент, в результате чего репликативный цикл вируса прерывается.</w:t>
      </w:r>
    </w:p>
    <w:p w:rsidR="003B33C9" w:rsidRPr="00485AF0" w:rsidRDefault="003B33C9" w:rsidP="003B33C9">
      <w:pPr>
        <w:ind w:firstLine="567"/>
        <w:jc w:val="both"/>
        <w:rPr>
          <w:lang w:val="kk-KZ"/>
        </w:rPr>
      </w:pPr>
      <w:r w:rsidRPr="00485AF0">
        <w:rPr>
          <w:lang w:val="kk-KZ"/>
        </w:rPr>
        <w:t>Карбоксифулерен проявляет эффективное действие против стрептококковых инфекций и увеличивает бактерицидную активность нейтрофилов. На мышах продемонстрировано уменьшение смертности животных от менингита, который был создан введением E. coli. Положительно заряженные производные фуллерена тормозят также рост Mycobacteriumtuberculosis. Считается, что антибактериальное действие карбоксифулерена связано с его возможностью встраиваться в мембраны бактерий.</w:t>
      </w:r>
    </w:p>
    <w:p w:rsidR="003B33C9" w:rsidRPr="00485AF0" w:rsidRDefault="003B33C9" w:rsidP="003B33C9">
      <w:pPr>
        <w:ind w:firstLine="567"/>
        <w:jc w:val="both"/>
        <w:rPr>
          <w:lang w:val="kk-KZ"/>
        </w:rPr>
      </w:pPr>
      <w:r w:rsidRPr="00485AF0">
        <w:rPr>
          <w:lang w:val="kk-KZ"/>
        </w:rPr>
        <w:t>Приведены примеры противоопухолевого действия производных фуллерена. Так С60  существенно снижает скорость роста опухолевых клеток линии Hela 33, а также клеток лимфоцитов человека и эпидермальной саркомы Нер-2 на стадии образования митотического веретена. Липосомы, наполненные фуллереном С60 , являются активным агентом при терапии рака шейки матки.</w:t>
      </w:r>
    </w:p>
    <w:p w:rsidR="003B33C9" w:rsidRPr="00485AF0" w:rsidRDefault="003B33C9" w:rsidP="003B33C9">
      <w:pPr>
        <w:ind w:firstLine="567"/>
        <w:jc w:val="both"/>
        <w:rPr>
          <w:lang w:val="kk-KZ"/>
        </w:rPr>
      </w:pPr>
      <w:r w:rsidRPr="00485AF0">
        <w:rPr>
          <w:lang w:val="kk-KZ"/>
        </w:rPr>
        <w:t xml:space="preserve">Возможности нанотехнологий и материалов на их основе распространяются и на такую </w:t>
      </w:r>
      <w:r w:rsidRPr="00485AF0">
        <w:rPr>
          <w:rFonts w:ascii="Cambria Math" w:hAnsi="Cambria Math" w:cs="Cambria Math"/>
          <w:lang w:val="kk-KZ"/>
        </w:rPr>
        <w:t>​​</w:t>
      </w:r>
      <w:r w:rsidRPr="00485AF0">
        <w:rPr>
          <w:lang w:val="kk-KZ"/>
        </w:rPr>
        <w:t xml:space="preserve">отрасль фармацевтической химии как создание наночастиц (микронизация) уже известных в медицинской практике субстанций. Существует множество технологических приемов для такого измельчения субстанций. Их результатом является получение соответствующих нанокристаллов и наносуспензий. Нанокристаллы имеют некоторые преимущества по сравнению с другими модифицированными формами субстанции: 1) </w:t>
      </w:r>
      <w:r w:rsidRPr="00485AF0">
        <w:rPr>
          <w:lang w:val="kk-KZ"/>
        </w:rPr>
        <w:lastRenderedPageBreak/>
        <w:t>высокое (до 100%) содержание в лекарственной форме; 2) предусмотренная скорость растворения зависит только от структуры наноматериала; 3) простота и доступность производства. Субстанции, созданные в виде наносуспензий, с успехом используются для регуляции биодоступности таких лекарственных препаратов, как амфотерицин В, даназол, такролим. Такая форма субстанции позволяет регулировать дозу лекарств и их фармакокинетический профиль.</w:t>
      </w:r>
    </w:p>
    <w:p w:rsidR="003B33C9" w:rsidRPr="00485AF0" w:rsidRDefault="003B33C9" w:rsidP="003B33C9">
      <w:pPr>
        <w:ind w:firstLine="567"/>
        <w:jc w:val="both"/>
        <w:rPr>
          <w:lang w:val="kk-KZ"/>
        </w:rPr>
      </w:pPr>
      <w:r w:rsidRPr="00485AF0">
        <w:rPr>
          <w:lang w:val="kk-KZ"/>
        </w:rPr>
        <w:t>Кроме разработки (конструирования) инновационных лекарственных средств, с использованием различных подходов медицинской химии в области фармацевтической химии, большое значение придается повышению эффективности уже известных препаратов. Указанное достигается за счет создания так называемых пролекарств и использования вспомогательных веществ в составе лекарственной формы, что кардинально меняет физико-химические свойства фармацевтически-активного ингредиента (субстанции). Имеется в виду создание средств (систем) доставки препарата в организм по назначению. Лекарства, у которых есть такие системы, имеют ряд преимуществ по сравнению с исходными соединениями: 1) повышается растворимость соединений; 2) улучшается их проникновение в клетки и биодоступность; 3) появляется возможность пересекать гисто-гематические, в том числе и гематоэнцефалический барьеры; 4) реагировать на особенности рН среды.</w:t>
      </w:r>
    </w:p>
    <w:p w:rsidR="003B33C9" w:rsidRPr="00485AF0" w:rsidRDefault="003B33C9" w:rsidP="003B33C9">
      <w:pPr>
        <w:ind w:firstLine="567"/>
        <w:jc w:val="both"/>
        <w:rPr>
          <w:lang w:val="kk-KZ"/>
        </w:rPr>
      </w:pPr>
      <w:r w:rsidRPr="00485AF0">
        <w:rPr>
          <w:lang w:val="kk-KZ"/>
        </w:rPr>
        <w:t>Особое значение в создании систем доставки лекарственных веществ принадлежит наноматериалам (наноносителям). В отличие от других материалов, которые могут использоваться с аналогичными целями, нанострукции обладают свойствами, присущими только им: 1. Размеры частиц и разветвленная поверхность позволяет препарату использовать как межклеточный, так и сквозьклеточный транспорт. 2. Контролируемое высвобождение субстанции из лекарственной формы и целенаправленное достижение биофазы действия. 3. Стабильность субстанции в технологической схеме приготовления лекарственной формы. 4. Наведение лекарственного средства на биомишень, используя, например, магнитные или термические факторы. 5. Системы позволяют использовать различные способы введения.</w:t>
      </w:r>
    </w:p>
    <w:p w:rsidR="003B33C9" w:rsidRDefault="003B33C9" w:rsidP="003B33C9">
      <w:pPr>
        <w:ind w:firstLine="567"/>
        <w:jc w:val="both"/>
        <w:rPr>
          <w:lang w:val="kk-KZ"/>
        </w:rPr>
      </w:pPr>
      <w:r w:rsidRPr="00485AF0">
        <w:rPr>
          <w:b/>
          <w:lang w:val="kk-KZ"/>
        </w:rPr>
        <w:t>Наноносители</w:t>
      </w:r>
      <w:r w:rsidRPr="00485AF0">
        <w:rPr>
          <w:lang w:val="kk-KZ"/>
        </w:rPr>
        <w:t xml:space="preserve"> бывают двух видов: </w:t>
      </w:r>
    </w:p>
    <w:p w:rsidR="003B33C9" w:rsidRDefault="003B33C9" w:rsidP="003B33C9">
      <w:pPr>
        <w:ind w:firstLine="567"/>
        <w:jc w:val="both"/>
        <w:rPr>
          <w:lang w:val="kk-KZ"/>
        </w:rPr>
      </w:pPr>
      <w:r w:rsidRPr="00485AF0">
        <w:rPr>
          <w:lang w:val="kk-KZ"/>
        </w:rPr>
        <w:t xml:space="preserve">1. Нанообразования, что составляют монолитные сферические формы, вмещающие субстанцию </w:t>
      </w:r>
      <w:r w:rsidRPr="00485AF0">
        <w:rPr>
          <w:rFonts w:ascii="Cambria Math" w:hAnsi="Cambria Math" w:cs="Cambria Math"/>
          <w:lang w:val="kk-KZ"/>
        </w:rPr>
        <w:t>​​</w:t>
      </w:r>
      <w:r w:rsidRPr="00485AF0">
        <w:rPr>
          <w:lang w:val="kk-KZ"/>
        </w:rPr>
        <w:t xml:space="preserve">по всей массе наночастицы, или только на ее поверхности. Высвобождение действующего вещества происходит постепенно со скоростью, которая может быть контролируемой. </w:t>
      </w:r>
    </w:p>
    <w:p w:rsidR="003B33C9" w:rsidRPr="00485AF0" w:rsidRDefault="003B33C9" w:rsidP="003B33C9">
      <w:pPr>
        <w:ind w:firstLine="567"/>
        <w:jc w:val="both"/>
        <w:rPr>
          <w:lang w:val="kk-KZ"/>
        </w:rPr>
      </w:pPr>
      <w:r w:rsidRPr="00485AF0">
        <w:rPr>
          <w:lang w:val="kk-KZ"/>
        </w:rPr>
        <w:t>2. Наноматериалы, имеющие полые сферические контейнеры (толщина стенки ≈10-30 нм), которые наполнены жидкостью с растворенными веществами. Высвобождение последних осуществляется за счет их диффузии через стенку. Скорость процесса контролируется конструкцией наноматериала и способом его получения.</w:t>
      </w:r>
    </w:p>
    <w:p w:rsidR="003B33C9" w:rsidRPr="00485AF0" w:rsidRDefault="003B33C9" w:rsidP="003B33C9">
      <w:pPr>
        <w:ind w:firstLine="567"/>
        <w:jc w:val="both"/>
        <w:rPr>
          <w:lang w:val="kk-KZ"/>
        </w:rPr>
      </w:pPr>
      <w:r w:rsidRPr="00485AF0">
        <w:rPr>
          <w:lang w:val="kk-KZ"/>
        </w:rPr>
        <w:t>Биофармацевтические свойства наноносителей обусловлены их структурой. Наиболее распространенными является: липосомы, эмульсии, полимеры, керамические, металлические, углеродные наноматериалы и квантовые точки.</w:t>
      </w:r>
    </w:p>
    <w:p w:rsidR="003B33C9" w:rsidRPr="00485AF0" w:rsidRDefault="003B33C9" w:rsidP="003B33C9">
      <w:pPr>
        <w:ind w:firstLine="567"/>
        <w:jc w:val="both"/>
        <w:rPr>
          <w:lang w:val="kk-KZ"/>
        </w:rPr>
      </w:pPr>
      <w:r w:rsidRPr="00485AF0">
        <w:rPr>
          <w:b/>
          <w:lang w:val="kk-KZ"/>
        </w:rPr>
        <w:t>Липосомы</w:t>
      </w:r>
      <w:r w:rsidRPr="00485AF0">
        <w:rPr>
          <w:lang w:val="kk-KZ"/>
        </w:rPr>
        <w:t xml:space="preserve"> (120-250 нм) – липидные нанокапсулы, состоящие из липидной оболочки, у которых «хвосты» жирных кислот направлены внутрь. Некоторые из них имеют водное окружение, покрытое бислойной липидной мембраной. Амфифильные свойства веществ, составляющих бислой липосом, делают их похожими на биологические мембраны. В зависимости от размера и ламелярности (количества слоев) липосомы делятся на: малые олиголамелярные, большие однослойные и многослойные везикулы. Активное соединение, если оно гидрофильное, может быть помещено в водную среду, или в липидный слой, если оно – липофильное. Среди новых форм липосом особое место занимают так называемые липосомы «невидимки» ( «stealth» liposomes), которые не взаимодействуют с иммунной системой, поэтому имеют длительный период полувыведения.</w:t>
      </w:r>
    </w:p>
    <w:p w:rsidR="003B33C9" w:rsidRPr="00485AF0" w:rsidRDefault="003B33C9" w:rsidP="003B33C9">
      <w:pPr>
        <w:ind w:firstLine="567"/>
        <w:jc w:val="both"/>
        <w:rPr>
          <w:lang w:val="kk-KZ"/>
        </w:rPr>
      </w:pPr>
      <w:r w:rsidRPr="00485AF0">
        <w:rPr>
          <w:lang w:val="kk-KZ"/>
        </w:rPr>
        <w:lastRenderedPageBreak/>
        <w:t xml:space="preserve">Наночастицы на основе </w:t>
      </w:r>
      <w:r w:rsidRPr="00485AF0">
        <w:rPr>
          <w:b/>
          <w:lang w:val="kk-KZ"/>
        </w:rPr>
        <w:t>полимеров</w:t>
      </w:r>
      <w:r w:rsidRPr="00485AF0">
        <w:rPr>
          <w:lang w:val="kk-KZ"/>
        </w:rPr>
        <w:t xml:space="preserve"> (20-250 нм) обладают более значительной стабильностью в биологических жидкостях, но в отличие от липосом могут вызвать побочное действие. Недавно были сконструированы растворимые в воде полимерные гибриды. Это конъюгаты, содержащие молекулы полимера и белка. Они улучшают стабильность последнего и проддевают время его пребывания в крови. Конъюгаты, содержащие полимерные частицы (хитозан) и лекарства используются для улучшения биодоступности и доставки к биомишени.</w:t>
      </w:r>
    </w:p>
    <w:p w:rsidR="003B33C9" w:rsidRPr="00485AF0" w:rsidRDefault="003B33C9" w:rsidP="003B33C9">
      <w:pPr>
        <w:ind w:firstLine="567"/>
        <w:jc w:val="both"/>
        <w:rPr>
          <w:lang w:val="kk-KZ"/>
        </w:rPr>
      </w:pPr>
      <w:r w:rsidRPr="00485AF0">
        <w:rPr>
          <w:lang w:val="kk-KZ"/>
        </w:rPr>
        <w:t>Керамические наночастицы являются носителями лекарств, созданных на основе нанокапсул (15-30 нм), покрытых диэлектрическими материалами (кремний, титан, алюминий). Высвобождение активного соединения из них имеет место после разрушения нанокапсул под действием облучения. Например, дозированное высвобождение инсулина происходит при нагревании поверхности кожи в месте введения наносферы. Недостатком таких нанокапсул является то, что они не биодеградируют в организме и накапливаются в различных органах и тканях. Что касается нанокапсул, покрытых золотом, то их использование ограничивается диагностическими целями. В то же время, есть сведения о том, что наночастицы золота на поверхности которых находятся дендримеры (разветвленные нанополимеры 2-10 нм), используются не только для диагностики опухолей (флуоресценция), но и для уничтожения последних за счет нагрева золота с помощью лазера или инфракрасного облучения. Наноэмульсии (липидные наночастицы) относятся к разновидности жировых эмульсий и они используются для таких лекарственных форм как нитроглицерин, таксол, диазепам, амфотерицин В.</w:t>
      </w:r>
    </w:p>
    <w:p w:rsidR="003B33C9" w:rsidRPr="00485AF0" w:rsidRDefault="003B33C9" w:rsidP="003B33C9">
      <w:pPr>
        <w:ind w:firstLine="567"/>
        <w:jc w:val="both"/>
        <w:rPr>
          <w:lang w:val="kk-KZ"/>
        </w:rPr>
      </w:pPr>
      <w:r w:rsidRPr="00485AF0">
        <w:rPr>
          <w:lang w:val="kk-KZ"/>
        </w:rPr>
        <w:t>Заслуживают особого внимания работы по созданию так называемых магнитных носителей. Так кварцевые капсулы (70 нм) с ферромагнитными частицами внутри, имеющими векторы к опухолевым клеткам, накапливаются в них и активируются при воздействии импульсного магнитного поля. Активация магнитных частиц может осуществляться и другими способами. Например, электрическими полями, рентгеновскими лучами и светом.</w:t>
      </w:r>
    </w:p>
    <w:p w:rsidR="003B33C9" w:rsidRPr="00485AF0" w:rsidRDefault="003B33C9" w:rsidP="003B33C9">
      <w:pPr>
        <w:ind w:firstLine="567"/>
        <w:jc w:val="both"/>
        <w:rPr>
          <w:lang w:val="kk-KZ"/>
        </w:rPr>
      </w:pPr>
      <w:r w:rsidRPr="00485AF0">
        <w:rPr>
          <w:lang w:val="kk-KZ"/>
        </w:rPr>
        <w:t>Фуллерены и углеродные нанотрубки (0,4х100 нм) используются в фармацевтических разработках как контейнеры целенаправленной доставки лекарственных средств [28]. Созданные на их основе так называемые SWNT-системы являются пригодными носителями лекарств, белков, а также используются в гений терапии и лечении онкологических заболеваний. Значительным недостатком, сдерживающим использование фуллеренов и нанотрубок является то, что они не деградируют в живых организмах, поэтому накапливаются, что способствует возникновению побочных эффектов.</w:t>
      </w:r>
    </w:p>
    <w:p w:rsidR="003B33C9" w:rsidRPr="00766ABF" w:rsidRDefault="003B33C9" w:rsidP="003B33C9">
      <w:pPr>
        <w:ind w:firstLine="567"/>
        <w:jc w:val="both"/>
        <w:rPr>
          <w:b/>
          <w:lang w:val="kk-KZ"/>
        </w:rPr>
      </w:pPr>
      <w:r w:rsidRPr="00485AF0">
        <w:rPr>
          <w:b/>
          <w:lang w:val="kk-KZ"/>
        </w:rPr>
        <w:t>Риски и вредные последствия использования наноматериалов</w:t>
      </w:r>
      <w:r>
        <w:rPr>
          <w:b/>
          <w:lang w:val="kk-KZ"/>
        </w:rPr>
        <w:t xml:space="preserve">. </w:t>
      </w:r>
      <w:r w:rsidRPr="00485AF0">
        <w:rPr>
          <w:lang w:val="kk-KZ"/>
        </w:rPr>
        <w:t>Медико-биологическое направление в различных областях нанотехнологий все больше приобретает своеобразный оттенок, смущающий не только ученых, но и политиков и простых людей. Сегодня сложилась ситуация, которую проходило человечество. Имеется в виду общественное мнение относительно генетически модифицированных продуктов. Ее противников становится все больше, невзирая на значительные успехи и безопасные результаты, которые имели место при внедрении модифицированного инсулина, гормона роста человека и вакцины от гепатита В.</w:t>
      </w:r>
    </w:p>
    <w:p w:rsidR="003B33C9" w:rsidRPr="00485AF0" w:rsidRDefault="003B33C9" w:rsidP="003B33C9">
      <w:pPr>
        <w:ind w:firstLine="567"/>
        <w:jc w:val="both"/>
        <w:rPr>
          <w:lang w:val="kk-KZ"/>
        </w:rPr>
      </w:pPr>
      <w:r w:rsidRPr="00485AF0">
        <w:rPr>
          <w:lang w:val="kk-KZ"/>
        </w:rPr>
        <w:t xml:space="preserve">Один из мировых экспертов в нанотоксикологии Понтер Обердостер сказал «В большинстве случаев обещания наномедицины является не чем иным как очковтирательством». И действительно, некоторые вещи имеют привлекательный вид, но их принцип работы показан только в организме экспериментальных животных. Он верит, что процессы регулирования, хорошо развитые в разных странах мира, воспрепятствуют опасности новых материалов. Более того, если исследования токсичности наносоединений проводить только на здоровых организмах (доклинические или клинические исследования), опасное их действие может иметь место у людей с некоторыми </w:t>
      </w:r>
      <w:r w:rsidRPr="00485AF0">
        <w:rPr>
          <w:lang w:val="kk-KZ"/>
        </w:rPr>
        <w:lastRenderedPageBreak/>
        <w:t>недостатками здоровья (чувствительными) и проверка этого требует отдельных испытаний.</w:t>
      </w:r>
    </w:p>
    <w:p w:rsidR="003B33C9" w:rsidRPr="00485AF0" w:rsidRDefault="003B33C9" w:rsidP="003B33C9">
      <w:pPr>
        <w:ind w:firstLine="567"/>
        <w:jc w:val="both"/>
        <w:rPr>
          <w:lang w:val="kk-KZ"/>
        </w:rPr>
      </w:pPr>
      <w:r w:rsidRPr="00485AF0">
        <w:rPr>
          <w:lang w:val="kk-KZ"/>
        </w:rPr>
        <w:t>Кроме очевидных потенциальных рисков для пациентов имеются и другие. Это, прежде всего, утилизация отходов и загрязнения окружающей среды при изготовлении наномедицинских приборов и материалов.</w:t>
      </w:r>
    </w:p>
    <w:p w:rsidR="003B33C9" w:rsidRPr="00485AF0" w:rsidRDefault="003B33C9" w:rsidP="003B33C9">
      <w:pPr>
        <w:ind w:firstLine="567"/>
        <w:jc w:val="both"/>
        <w:rPr>
          <w:lang w:val="kk-KZ"/>
        </w:rPr>
      </w:pPr>
      <w:r w:rsidRPr="00485AF0">
        <w:rPr>
          <w:lang w:val="kk-KZ"/>
        </w:rPr>
        <w:t>Наиболее информативные сведения о негативном влиянии на здоровье человека химических веществ могут дать эксперименты на животных и наблюдения, проведенные на людях, возникающих в некоторых случаях. Использование физиологических, биохимических, гематологических, патоморфологических и других методов в опытах на животных позволяет оценить токсические свойства соединений и с возможной уверенностью прогнозировать степень безопасности на производстве или в клинической практике.</w:t>
      </w:r>
    </w:p>
    <w:p w:rsidR="003B33C9" w:rsidRPr="007A104B" w:rsidRDefault="003B33C9" w:rsidP="003B33C9">
      <w:pPr>
        <w:ind w:firstLine="567"/>
        <w:jc w:val="both"/>
        <w:rPr>
          <w:b/>
          <w:lang w:val="kk-KZ"/>
        </w:rPr>
      </w:pPr>
      <w:r w:rsidRPr="00485AF0">
        <w:rPr>
          <w:lang w:val="kk-KZ"/>
        </w:rPr>
        <w:t xml:space="preserve">Наноматериалы, которые изучаются на токсичность могут быть условно разделены на </w:t>
      </w:r>
      <w:r w:rsidRPr="007A104B">
        <w:rPr>
          <w:b/>
          <w:lang w:val="kk-KZ"/>
        </w:rPr>
        <w:t xml:space="preserve">четыре группы: </w:t>
      </w:r>
    </w:p>
    <w:p w:rsidR="003B33C9" w:rsidRDefault="003B33C9" w:rsidP="003B33C9">
      <w:pPr>
        <w:ind w:firstLine="567"/>
        <w:jc w:val="both"/>
        <w:rPr>
          <w:lang w:val="kk-KZ"/>
        </w:rPr>
      </w:pPr>
      <w:r w:rsidRPr="00485AF0">
        <w:rPr>
          <w:lang w:val="kk-KZ"/>
        </w:rPr>
        <w:t xml:space="preserve">1) те, что находятся в окружающей среде (продукты производства); </w:t>
      </w:r>
    </w:p>
    <w:p w:rsidR="003B33C9" w:rsidRDefault="003B33C9" w:rsidP="003B33C9">
      <w:pPr>
        <w:ind w:firstLine="567"/>
        <w:jc w:val="both"/>
        <w:rPr>
          <w:lang w:val="kk-KZ"/>
        </w:rPr>
      </w:pPr>
      <w:r w:rsidRPr="00485AF0">
        <w:rPr>
          <w:lang w:val="kk-KZ"/>
        </w:rPr>
        <w:t xml:space="preserve">2) отдельные представители, что планируются использовать в медицинских целях (например, субстанции) </w:t>
      </w:r>
    </w:p>
    <w:p w:rsidR="003B33C9" w:rsidRDefault="003B33C9" w:rsidP="003B33C9">
      <w:pPr>
        <w:ind w:firstLine="567"/>
        <w:jc w:val="both"/>
        <w:rPr>
          <w:lang w:val="kk-KZ"/>
        </w:rPr>
      </w:pPr>
      <w:r w:rsidRPr="00485AF0">
        <w:rPr>
          <w:lang w:val="kk-KZ"/>
        </w:rPr>
        <w:t xml:space="preserve">3) наноматериалы в составе лекарственных форм; </w:t>
      </w:r>
    </w:p>
    <w:p w:rsidR="003B33C9" w:rsidRPr="00485AF0" w:rsidRDefault="003B33C9" w:rsidP="003B33C9">
      <w:pPr>
        <w:ind w:firstLine="567"/>
        <w:jc w:val="both"/>
        <w:rPr>
          <w:lang w:val="kk-KZ"/>
        </w:rPr>
      </w:pPr>
      <w:r w:rsidRPr="00485AF0">
        <w:rPr>
          <w:lang w:val="kk-KZ"/>
        </w:rPr>
        <w:t>4) смесь наноматериалов.</w:t>
      </w:r>
    </w:p>
    <w:p w:rsidR="003B33C9" w:rsidRPr="00485AF0" w:rsidRDefault="003B33C9" w:rsidP="003B33C9">
      <w:pPr>
        <w:ind w:firstLine="567"/>
        <w:jc w:val="both"/>
        <w:rPr>
          <w:lang w:val="kk-KZ"/>
        </w:rPr>
      </w:pPr>
      <w:r w:rsidRPr="00485AF0">
        <w:rPr>
          <w:lang w:val="kk-KZ"/>
        </w:rPr>
        <w:t>Вообще, люди подвергались воздействию наночастиц на протяжении всей эволюции (выбросы вулканов, пожарные и т.д.). Однако такое влияние имеет особое распространение в течение индустриальной революции. Эпидемиологические исследования показали, что в городах наночастицы представляют собой твердые частицы, образующиеся из таких источников, как сжигание, автомобильные и промышленные выбросы. Типичные атмосферные наночастицы имеют сложное строение со средним диаметром от 100 нм. Доказано, что только те частицы, что имеют диаметр 2,5 нм или менее способны проникать глубоко в легкие. В типичной атмосфере города умещается примерно 107 частиц в см3  воздуха, имеющие диаметр 300 нм и меньше. Углерод в элементарной форме является основным компонентом этих частиц и их размер определяет последствия действия на сердечно-сосудистую систему. Создается замкнутый круг. Сначала частицы размерами 0,1-2,5 нм получают легкий доступ в легкие, а затем в кровеносную систему и, наконец, вызывают дисфункцию сердечно-сосудистой системы.Наиболее точные и валидированные результаты были получены в экспериментальной нанотоксикологии. Определено, что из физико-химических свойств в реализации токсического действия наноматериалов имеют значение два показателя – размер (диаметр) частицы и общая поверхность. Так количество накопленных соединений в биологических мишеням (клетка линия Сасо-2) уменьшается в 2,5 и 6 раз при использовании наночастиц одного и того же материала соответственно в размерах 1 μm и 10 μm в отличие от контроля (100 нм).</w:t>
      </w:r>
    </w:p>
    <w:p w:rsidR="003B33C9" w:rsidRPr="00485AF0" w:rsidRDefault="003B33C9" w:rsidP="003B33C9">
      <w:pPr>
        <w:ind w:firstLine="567"/>
        <w:jc w:val="both"/>
        <w:rPr>
          <w:lang w:val="kk-KZ"/>
        </w:rPr>
      </w:pPr>
      <w:r w:rsidRPr="00485AF0">
        <w:rPr>
          <w:lang w:val="kk-KZ"/>
        </w:rPr>
        <w:t>Фуллерены (С60) в концентрациях от 1 до 15 ррm вызывает гибель животных клеток различного происхождения в условиях активации процесса светом. Действие его несколько уменьшалась, когда молекула была модифицирована карбоксильными группами, что делало ее водорастворимой. В случае внутрибрюшинного введение крысам производного полиалкилсульфоната С60, его LD50 составило 600 мг/кг. В интервале доз 100-600мг/кг зарегистрировано нефротоксическое действие материала. Токсикокинетика растворимой формы фуллерена изучена на примере производного n, n1-бис (2-аминоэтил) -бифенил- С60. После внутривенного введение соединения в дозе 15 мг/кг ее концентрация в плазме крови крыс была 2-,3-х экспоненциальна. В терминальной фазе период полувыведения составлял 6,8±1,1 ч. Оноло 99% соединения было связано с белками плазмы. Объем распределения составил 2,1 ± 0,8 л/кг, а клиренс – 0,19 ± 0,06 л/ч/кг. Моча животных, получавших вещество (24 час), не содержала ее. Дозы 200-500 мг/кг тела мыши не вызывали их гибели, но делали животных несколько вялыми.</w:t>
      </w:r>
    </w:p>
    <w:p w:rsidR="003B33C9" w:rsidRPr="00485AF0" w:rsidRDefault="003B33C9" w:rsidP="003B33C9">
      <w:pPr>
        <w:ind w:firstLine="567"/>
        <w:jc w:val="both"/>
        <w:rPr>
          <w:lang w:val="kk-KZ"/>
        </w:rPr>
      </w:pPr>
      <w:r w:rsidRPr="00485AF0">
        <w:rPr>
          <w:lang w:val="kk-KZ"/>
        </w:rPr>
        <w:lastRenderedPageBreak/>
        <w:t>Углеродные наночастицы и нанотрубки (MWCNT, SWCNT) вызывают агрегацию тромбоцитов и непосредственно стимулируют морфологические изменения эндотелиальных клеток сосудов и понижение синтеза в них оксида азота. Различные типы SWCNT накапливаются в значительной степени в тканях легких, что способствует возникновению воспаления и гранулем. При использовании смеси наночастиц наблюдается, как синергизм их токсического действия, так и уменьшения. Примером такой зависимости является токсические свойства квантовых точек (кадмиевых или цинковых) в смеси с меркаптопропионовой кислотой или полиэтиленгликолем на изолированных клетках и in vivo. Что касается токсичности известных препаратов, в которых при создании соответствующей формы были использованы наноматериалы, то она несколько уменьшалась. Так индометацин, покрытый наносферами метоксиполиетиленгликоль-поли-ε-копролактоном, на 15-20% уменьшал значение LD50  в опытах на мышах.</w:t>
      </w:r>
    </w:p>
    <w:p w:rsidR="003B33C9" w:rsidRPr="00485AF0" w:rsidRDefault="003B33C9" w:rsidP="003B33C9">
      <w:pPr>
        <w:ind w:firstLine="567"/>
        <w:jc w:val="both"/>
        <w:rPr>
          <w:lang w:val="kk-KZ"/>
        </w:rPr>
      </w:pPr>
      <w:r w:rsidRPr="00485AF0">
        <w:rPr>
          <w:lang w:val="kk-KZ"/>
        </w:rPr>
        <w:t>Наиболее непредсказуемыми и опасными могут быть нанороботы, так как они сочетают в себе новые материалы, обладающие значительной токсичностью, а также их механическое воздействие. Так один из главных энтузиастов нанотехнологий – директор института прогнозирования Е. Дрекслер предупреждает, что в этой области можно столкнуться с очень серьезными проблемами, так как никто не может гарантировать не выход нанороботов из-под контроля, что может привести человечество к фатальным последствиям. Вместо лечения больных клеток и синтеза пищи они используют здоровые организмы, а возможно и все неживое для своей потребности, то есть репликации (самопроизводства). Тогда вся окружающая среда превратится в то, что Дрекслер назвал мрачно-поэтически «большой серой пропастью», то есть серой массой неуправляемых нанороботов.</w:t>
      </w:r>
    </w:p>
    <w:p w:rsidR="003B33C9" w:rsidRPr="00766ABF" w:rsidRDefault="003B33C9" w:rsidP="003B33C9">
      <w:pPr>
        <w:ind w:firstLine="567"/>
        <w:jc w:val="both"/>
        <w:rPr>
          <w:b/>
          <w:lang w:val="kk-KZ"/>
        </w:rPr>
      </w:pPr>
      <w:r w:rsidRPr="007A104B">
        <w:rPr>
          <w:b/>
          <w:lang w:val="kk-KZ"/>
        </w:rPr>
        <w:t>Этические и социальные проблемы наномедицины</w:t>
      </w:r>
      <w:r>
        <w:rPr>
          <w:b/>
          <w:lang w:val="kk-KZ"/>
        </w:rPr>
        <w:t xml:space="preserve">. </w:t>
      </w:r>
      <w:r w:rsidRPr="00485AF0">
        <w:rPr>
          <w:lang w:val="kk-KZ"/>
        </w:rPr>
        <w:t>Вне проблемы безопасности находится вопрос этического использования нанотехнологий. При их разработке необходимо учитывать права и достоинство человека, как пациента и субъекта медицинских научных исследований, а также предотвращения возможных негативных последствий использования нанотехнологий. Решение этих вопросов возможно только на основе взаимопонимания, которое основывается на полной информации оценки риска, токсичности и выздоровления.</w:t>
      </w:r>
    </w:p>
    <w:p w:rsidR="003B33C9" w:rsidRPr="00485AF0" w:rsidRDefault="003B33C9" w:rsidP="003B33C9">
      <w:pPr>
        <w:ind w:firstLine="567"/>
        <w:jc w:val="both"/>
        <w:rPr>
          <w:lang w:val="kk-KZ"/>
        </w:rPr>
      </w:pPr>
      <w:r w:rsidRPr="00485AF0">
        <w:rPr>
          <w:lang w:val="kk-KZ"/>
        </w:rPr>
        <w:t>Д. Векерт, который недавно назначен главным редактором нового международного журнала «Nanoethics» в своей статье пишет, что обсуждение этических проблем нанотехнологий влечет за собой много сложных вопросов для общества. Например, уже сегодня с помощью нанотехнологий генетическая проверка могла бы быть гораздо легче и более доступной, но тогда проблема аборта дефектных зародышей встанет перед большим количеством людей.</w:t>
      </w:r>
    </w:p>
    <w:p w:rsidR="003B33C9" w:rsidRPr="00485AF0" w:rsidRDefault="003B33C9" w:rsidP="003B33C9">
      <w:pPr>
        <w:ind w:firstLine="567"/>
        <w:jc w:val="both"/>
        <w:rPr>
          <w:lang w:val="kk-KZ"/>
        </w:rPr>
      </w:pPr>
      <w:r w:rsidRPr="00485AF0">
        <w:rPr>
          <w:lang w:val="kk-KZ"/>
        </w:rPr>
        <w:t xml:space="preserve">Другая проблема – </w:t>
      </w:r>
      <w:r w:rsidRPr="007A104B">
        <w:rPr>
          <w:b/>
          <w:lang w:val="kk-KZ"/>
        </w:rPr>
        <w:t>связь между медицинским и немедицинским</w:t>
      </w:r>
      <w:r w:rsidRPr="00485AF0">
        <w:rPr>
          <w:lang w:val="kk-KZ"/>
        </w:rPr>
        <w:t xml:space="preserve"> использованием нанотехнологий в диагностических, терапевтических и профилактических целях. Суть вопроса – должны ли использоваться наноматериалы для изменения тела человека, если с медицинской точки зрения они не являются необходимыми.</w:t>
      </w:r>
    </w:p>
    <w:p w:rsidR="003B33C9" w:rsidRPr="00485AF0" w:rsidRDefault="003B33C9" w:rsidP="003B33C9">
      <w:pPr>
        <w:ind w:firstLine="567"/>
        <w:jc w:val="both"/>
        <w:rPr>
          <w:lang w:val="kk-KZ"/>
        </w:rPr>
      </w:pPr>
      <w:r w:rsidRPr="00485AF0">
        <w:rPr>
          <w:lang w:val="kk-KZ"/>
        </w:rPr>
        <w:t>Фактически наномедицина поднимает много социальных вопросов. Согласно заявлению группы по этике в науке и новых технологиях Европейской комиссии наиболее проблематичным является вопрос согласия на проведение медицинских мероприятий. Его получить не слишком сложно, если человек будет получать полную информацию. В этом случае желание пациента будет независимым.</w:t>
      </w:r>
    </w:p>
    <w:p w:rsidR="003B33C9" w:rsidRPr="00485AF0" w:rsidRDefault="003B33C9" w:rsidP="003B33C9">
      <w:pPr>
        <w:ind w:firstLine="567"/>
        <w:jc w:val="both"/>
        <w:rPr>
          <w:lang w:val="kk-KZ"/>
        </w:rPr>
      </w:pPr>
      <w:r w:rsidRPr="00485AF0">
        <w:rPr>
          <w:lang w:val="kk-KZ"/>
        </w:rPr>
        <w:t>Особого внимания заслуживают вопросы, связные с вмешательством в умственные способности человека, определении конечного срока жизни человека (при возможности продолжения ее) и использованияем достижений нанотехнологий в военном деле.</w:t>
      </w:r>
    </w:p>
    <w:p w:rsidR="003B33C9" w:rsidRPr="00485AF0" w:rsidRDefault="003B33C9" w:rsidP="003B33C9">
      <w:pPr>
        <w:ind w:firstLine="567"/>
        <w:jc w:val="both"/>
        <w:rPr>
          <w:lang w:val="kk-KZ"/>
        </w:rPr>
      </w:pPr>
      <w:r w:rsidRPr="00485AF0">
        <w:rPr>
          <w:lang w:val="kk-KZ"/>
        </w:rPr>
        <w:t xml:space="preserve">В целом, несмотря на огромный потенциал наномедицины и значительное финансирование исследований этические, юридические и социальные проблемы </w:t>
      </w:r>
      <w:r w:rsidRPr="00485AF0">
        <w:rPr>
          <w:lang w:val="kk-KZ"/>
        </w:rPr>
        <w:lastRenderedPageBreak/>
        <w:t>находятся на ненадлежащем уровне. Справедливо отметил П. Синджер «Наука стремится вперед, этика отстает».</w:t>
      </w:r>
    </w:p>
    <w:p w:rsidR="003B33C9" w:rsidRPr="00766ABF" w:rsidRDefault="003B33C9" w:rsidP="003B33C9">
      <w:pPr>
        <w:ind w:firstLine="567"/>
        <w:jc w:val="both"/>
        <w:rPr>
          <w:b/>
          <w:lang w:val="kk-KZ"/>
        </w:rPr>
      </w:pPr>
      <w:r>
        <w:rPr>
          <w:b/>
          <w:lang w:val="kk-KZ"/>
        </w:rPr>
        <w:t>П</w:t>
      </w:r>
      <w:r w:rsidRPr="00766ABF">
        <w:rPr>
          <w:b/>
          <w:lang w:val="kk-KZ"/>
        </w:rPr>
        <w:t>рименение нанотехнологий в медицине и фармации</w:t>
      </w:r>
      <w:r>
        <w:rPr>
          <w:b/>
          <w:lang w:val="kk-KZ"/>
        </w:rPr>
        <w:t xml:space="preserve">. </w:t>
      </w:r>
      <w:r w:rsidRPr="00766ABF">
        <w:rPr>
          <w:lang w:val="kk-KZ"/>
        </w:rPr>
        <w:t xml:space="preserve">Нанотехнология </w:t>
      </w:r>
      <w:r w:rsidRPr="000F7F29">
        <w:rPr>
          <w:lang w:val="kk-KZ"/>
        </w:rPr>
        <w:t>– это отрасль науки фундаментальной и науки прикладной, а также раздел науки, изучающий возможности применения технических средств и новшеств современных изобретений, раскрывающиеся в совокупном объёме представления теоретических аспектов, прикладных основ изучения, работы по исследованию аналитико-синтетической, методической и методологической составляющей применения продуктов научного труда с определённой структурой на атомном уровне, что достигается использованием регулируемого манипулирования структурами наномира – атомами и молекулами как отдельными объектами исследования. Нанобиотехнологии – это раздел в нанотехнологиях, посвящённый направленному изучению взаимодействия наночастиц и живых организмов, а также разработке возможных способов моделирования и практического применения биологических наноструктур, наноявлений и нанопроцессов в экспериментальной биологии, медицине, экологии, сельском хозяйстве и других отраслях науки и техники.</w:t>
      </w:r>
    </w:p>
    <w:p w:rsidR="003B33C9" w:rsidRPr="000F7F29" w:rsidRDefault="003B33C9" w:rsidP="003B33C9">
      <w:pPr>
        <w:ind w:firstLine="567"/>
        <w:jc w:val="both"/>
        <w:rPr>
          <w:lang w:val="kk-KZ"/>
        </w:rPr>
      </w:pPr>
      <w:r w:rsidRPr="000F7F29">
        <w:rPr>
          <w:lang w:val="kk-KZ"/>
        </w:rPr>
        <w:t>Исследование наноструктур, наноявлений и нанопроцессов является целенаправленной задачей современной науки, выявившей безграничные перспективы способов и методов изучения наномира как прикладных основ развития техники, технологии, науки, в том числе биологии, медицины, фармации. Нанотехнологии представляют весьма большой интерес в современных исследованиях, поскольку способствуют мировоззренческим преобразованиям в понимании современного мира, его основ и возможностей существования вещества. А. Стайкман писала в журнале Technology review, что на уровне наноявлений, нанопроцессов и нанообъектов исчезает принципиальное различие между живым и неживым, так что граница таким образом между различными формами существования вещества фактически стирается. Так, производится поиск объединения различных свойств материалов неживой природы (к примеру, электропроводность) с характеристиками, являющимися основополагающими принципами материалов живого (примером могут послужить самоорганизация и адаптивные возможности живого).</w:t>
      </w:r>
    </w:p>
    <w:p w:rsidR="003B33C9" w:rsidRPr="000F7F29" w:rsidRDefault="003B33C9" w:rsidP="003B33C9">
      <w:pPr>
        <w:ind w:firstLine="567"/>
        <w:jc w:val="both"/>
        <w:rPr>
          <w:b/>
          <w:lang w:val="kk-KZ"/>
        </w:rPr>
      </w:pPr>
      <w:r w:rsidRPr="000F7F29">
        <w:rPr>
          <w:lang w:val="kk-KZ"/>
        </w:rPr>
        <w:t xml:space="preserve">Раскрывая основные направления развития нанотехнологий, существующие и развивающиеся в настоящий период времени, необходимо выделить следующие </w:t>
      </w:r>
      <w:r w:rsidRPr="000F7F29">
        <w:rPr>
          <w:b/>
          <w:lang w:val="kk-KZ"/>
        </w:rPr>
        <w:t>возможности исследования наномира:</w:t>
      </w:r>
    </w:p>
    <w:p w:rsidR="003B33C9" w:rsidRPr="000F7F29" w:rsidRDefault="003B33C9" w:rsidP="003B33C9">
      <w:pPr>
        <w:ind w:firstLine="567"/>
        <w:jc w:val="both"/>
        <w:rPr>
          <w:lang w:val="kk-KZ"/>
        </w:rPr>
      </w:pPr>
      <w:r>
        <w:rPr>
          <w:lang w:val="kk-KZ"/>
        </w:rPr>
        <w:t xml:space="preserve">- </w:t>
      </w:r>
      <w:r w:rsidRPr="000F7F29">
        <w:rPr>
          <w:lang w:val="kk-KZ"/>
        </w:rPr>
        <w:t>Моделирование и воспроизведение наноявлений и наномеханизмов живых систем в лабораторных и производственных условиях;</w:t>
      </w:r>
    </w:p>
    <w:p w:rsidR="003B33C9" w:rsidRPr="000F7F29" w:rsidRDefault="003B33C9" w:rsidP="003B33C9">
      <w:pPr>
        <w:ind w:firstLine="567"/>
        <w:jc w:val="both"/>
        <w:rPr>
          <w:lang w:val="kk-KZ"/>
        </w:rPr>
      </w:pPr>
      <w:r>
        <w:rPr>
          <w:lang w:val="kk-KZ"/>
        </w:rPr>
        <w:t xml:space="preserve">-  </w:t>
      </w:r>
      <w:r w:rsidRPr="000F7F29">
        <w:rPr>
          <w:lang w:val="kk-KZ"/>
        </w:rPr>
        <w:t>Получение наночастиц и наноматериалов с участием живых организмов;</w:t>
      </w:r>
    </w:p>
    <w:p w:rsidR="003B33C9" w:rsidRPr="000F7F29" w:rsidRDefault="003B33C9" w:rsidP="003B33C9">
      <w:pPr>
        <w:ind w:firstLine="567"/>
        <w:jc w:val="both"/>
        <w:rPr>
          <w:lang w:val="kk-KZ"/>
        </w:rPr>
      </w:pPr>
      <w:r w:rsidRPr="000F7F29">
        <w:rPr>
          <w:lang w:val="kk-KZ"/>
        </w:rPr>
        <w:t>Разработка методов и способов использования наноструктур и нанопроцессов для вторжения в живой организм с целью его исследования, диагностики состояния и лечения.</w:t>
      </w:r>
    </w:p>
    <w:p w:rsidR="003B33C9" w:rsidRPr="000F7F29" w:rsidRDefault="003B33C9" w:rsidP="003B33C9">
      <w:pPr>
        <w:ind w:firstLine="567"/>
        <w:jc w:val="both"/>
        <w:rPr>
          <w:lang w:val="kk-KZ"/>
        </w:rPr>
      </w:pPr>
      <w:r w:rsidRPr="000F7F29">
        <w:rPr>
          <w:lang w:val="kk-KZ"/>
        </w:rPr>
        <w:t>Возможности нанобиотехнологий в области преобразования наномира при исследовании биологических объектов оказываются прямой предпосылкой и поводом становления уникального и интересного направления в современной медицине, развивающегося в настоящее время, – наномедицины. Наномедицина – это исправление, направленное и теоретически обоснованное и подкреплённое конструирование, а также контроль над биологическими системами человека на молекулярном уровне с использованием разработанных с помощью современных технологий наноустройств и наноструктур. Наномедицина обеспечивает создание технологий, нацеленных на управление с использованием наноматериалов и наночастиц комплексом физических, химических и биологических процессов, протекающих непосредственно в живом организме на молекулярном уровне и определяющих его состояние здоровья и возможности развития заболевания в силу причин, опосредованных преобразованиями и ошибками на молекулярном уровне.</w:t>
      </w:r>
    </w:p>
    <w:p w:rsidR="003B33C9" w:rsidRPr="000F7F29" w:rsidRDefault="003B33C9" w:rsidP="003B33C9">
      <w:pPr>
        <w:ind w:firstLine="567"/>
        <w:jc w:val="both"/>
        <w:rPr>
          <w:lang w:val="kk-KZ"/>
        </w:rPr>
      </w:pPr>
      <w:r w:rsidRPr="000F7F29">
        <w:rPr>
          <w:b/>
          <w:lang w:val="kk-KZ"/>
        </w:rPr>
        <w:lastRenderedPageBreak/>
        <w:t>Нанобиотехнологии в медицине</w:t>
      </w:r>
      <w:r w:rsidRPr="000F7F29">
        <w:rPr>
          <w:lang w:val="kk-KZ"/>
        </w:rPr>
        <w:t xml:space="preserve"> – наномедицина – развиваются в следующих направлениях:</w:t>
      </w:r>
    </w:p>
    <w:p w:rsidR="003B33C9" w:rsidRPr="000F7F29" w:rsidRDefault="003B33C9" w:rsidP="003B33C9">
      <w:pPr>
        <w:ind w:firstLine="567"/>
        <w:jc w:val="both"/>
        <w:rPr>
          <w:lang w:val="kk-KZ"/>
        </w:rPr>
      </w:pPr>
      <w:r w:rsidRPr="000F7F29">
        <w:rPr>
          <w:lang w:val="kk-KZ"/>
        </w:rPr>
        <w:t>- Нанодиагностикумы на основе молекулярных детекторов и биосенсоров и флуоресцентных наночастиц;</w:t>
      </w:r>
    </w:p>
    <w:p w:rsidR="003B33C9" w:rsidRPr="000F7F29" w:rsidRDefault="003B33C9" w:rsidP="003B33C9">
      <w:pPr>
        <w:ind w:firstLine="567"/>
        <w:jc w:val="both"/>
        <w:rPr>
          <w:lang w:val="kk-KZ"/>
        </w:rPr>
      </w:pPr>
      <w:r w:rsidRPr="000F7F29">
        <w:rPr>
          <w:lang w:val="kk-KZ"/>
        </w:rPr>
        <w:t>- Нанопоровые секвенаторы индивидуальных геномов;</w:t>
      </w:r>
    </w:p>
    <w:p w:rsidR="003B33C9" w:rsidRPr="000F7F29" w:rsidRDefault="003B33C9" w:rsidP="003B33C9">
      <w:pPr>
        <w:ind w:firstLine="567"/>
        <w:jc w:val="both"/>
        <w:rPr>
          <w:lang w:val="kk-KZ"/>
        </w:rPr>
      </w:pPr>
      <w:r w:rsidRPr="000F7F29">
        <w:rPr>
          <w:lang w:val="kk-KZ"/>
        </w:rPr>
        <w:t>- Наночастицы в качестве контейнеров с целью доставки лекарств и вакцин;</w:t>
      </w:r>
    </w:p>
    <w:p w:rsidR="003B33C9" w:rsidRPr="000F7F29" w:rsidRDefault="003B33C9" w:rsidP="003B33C9">
      <w:pPr>
        <w:ind w:firstLine="567"/>
        <w:jc w:val="both"/>
        <w:rPr>
          <w:lang w:val="kk-KZ"/>
        </w:rPr>
      </w:pPr>
      <w:r w:rsidRPr="000F7F29">
        <w:rPr>
          <w:lang w:val="kk-KZ"/>
        </w:rPr>
        <w:t>- Наночастицы-лекарства;</w:t>
      </w:r>
    </w:p>
    <w:p w:rsidR="003B33C9" w:rsidRPr="000F7F29" w:rsidRDefault="003B33C9" w:rsidP="003B33C9">
      <w:pPr>
        <w:ind w:firstLine="567"/>
        <w:jc w:val="both"/>
        <w:rPr>
          <w:lang w:val="kk-KZ"/>
        </w:rPr>
      </w:pPr>
      <w:r w:rsidRPr="000F7F29">
        <w:rPr>
          <w:lang w:val="kk-KZ"/>
        </w:rPr>
        <w:t>- Синтетические геномы как системы саморазмножающиеся;</w:t>
      </w:r>
    </w:p>
    <w:p w:rsidR="003B33C9" w:rsidRPr="000F7F29" w:rsidRDefault="003B33C9" w:rsidP="003B33C9">
      <w:pPr>
        <w:ind w:firstLine="567"/>
        <w:jc w:val="both"/>
        <w:rPr>
          <w:lang w:val="kk-KZ"/>
        </w:rPr>
      </w:pPr>
      <w:r w:rsidRPr="000F7F29">
        <w:rPr>
          <w:lang w:val="kk-KZ"/>
        </w:rPr>
        <w:t>- Нанобиоинженерия – репарация органов и тканей при помощи создаваемых наноматериалов;</w:t>
      </w:r>
    </w:p>
    <w:p w:rsidR="003B33C9" w:rsidRPr="000F7F29" w:rsidRDefault="003B33C9" w:rsidP="003B33C9">
      <w:pPr>
        <w:ind w:firstLine="567"/>
        <w:jc w:val="both"/>
        <w:rPr>
          <w:lang w:val="kk-KZ"/>
        </w:rPr>
      </w:pPr>
      <w:r w:rsidRPr="000F7F29">
        <w:rPr>
          <w:lang w:val="kk-KZ"/>
        </w:rPr>
        <w:t>- Нанороботы для медицины – устройства, настраиваемые для поиска очагов поражения тканей, которые способны устранять данные поражённые участки, а также наноустройства, способные имитировать и исполнять функции различных клеток организма (например, эритроцитов).</w:t>
      </w:r>
    </w:p>
    <w:p w:rsidR="003B33C9" w:rsidRPr="000F7F29" w:rsidRDefault="003B33C9" w:rsidP="003B33C9">
      <w:pPr>
        <w:ind w:firstLine="567"/>
        <w:jc w:val="both"/>
        <w:rPr>
          <w:lang w:val="kk-KZ"/>
        </w:rPr>
      </w:pPr>
      <w:r w:rsidRPr="000F7F29">
        <w:rPr>
          <w:lang w:val="kk-KZ"/>
        </w:rPr>
        <w:t>Метод использования нанодиагностикумов на основе молекулярных детекторов и биосенсоров и флуоресцентных наночастиц раскрывается в возможности видеть белки – маркёры заболеваний при помощи молекулярных детекторов – нанодиагностикумов – на основе сканирующих микроскопов высокого разрешения или нанопроводов и нанопор. Таким образом, детекторы, измеряющие не концентрацию тех или иных белков, а считающих единичные молекулы белков с целью поиска отдельных характеристик позволяют регистрировать белки, являющиеся маркёрами различных заболеваний, так что их использование целесообразно и актуально для наномедицины. Задача детектирования белков – маркёров заболеваний включает необходимость выделения и концентрирования белков из сложных смесей (такой смесью может оказаться, к примеру, плазма крови), что может быть решено при помощи селективного захвата и концентрирования белков на поверхности нанобиочипов. В итоге на поверхности нанобиочипа осуществляются биоспецифические межмолекулярные взаимодействия, называемые биоспецифическим фишингом. Следовательно, реализуется возможность выделения белков с низким их содержанием из биологической жидкости, которые так концентрируются и в дальнейшем идентифицируются при использовании атомно-силовой микроскопии. Перспективы метода представляются весьма яркими для достижения целей идентификации заболеваний на молекулярном уровне.</w:t>
      </w:r>
    </w:p>
    <w:p w:rsidR="003B33C9" w:rsidRPr="000F7F29" w:rsidRDefault="003B33C9" w:rsidP="003B33C9">
      <w:pPr>
        <w:ind w:firstLine="567"/>
        <w:jc w:val="both"/>
        <w:rPr>
          <w:lang w:val="kk-KZ"/>
        </w:rPr>
      </w:pPr>
      <w:r w:rsidRPr="000F7F29">
        <w:rPr>
          <w:lang w:val="kk-KZ"/>
        </w:rPr>
        <w:t>В настоящее время оказывается актуальным и перспективным применение нанопоровых секвенаторов индивидуальных геномов. Информация о геноме человека представляет собой основу развития персонифицированной медицины – медицины, направленной на излечение заболеваний конкретного человека с конкретными метаболическими характеристиками основных процессов обеспечения жизнедеятельности организма данного человека, определяемых его генетическими особенностями. Проект «Геном человека» оказался результатом использования достижений данного аспекта применения нанобиотехнологий. Методологической основой установления генетических характеристик становится секвенирование генома, которое основано на использовании физических различий между четырьмя нуклеотидами. Эти различия выявляют, протягивая ДНК через нанопору и регистрируя при этом электрический сигнал, возникающий в электронной структуре нанопор. В итоге было создано устройство на основе нанопор, регистрирующее отдельные олигонуклеотиды. Такой подход даёт возможность сконструировать портативные, относительно дешёвые, быстродействующие наноустройства для секвенирования генетического материала, которые могут найти широкое практическое применение в современный период.</w:t>
      </w:r>
    </w:p>
    <w:p w:rsidR="003B33C9" w:rsidRPr="000F7F29" w:rsidRDefault="003B33C9" w:rsidP="003B33C9">
      <w:pPr>
        <w:ind w:firstLine="567"/>
        <w:jc w:val="both"/>
        <w:rPr>
          <w:lang w:val="kk-KZ"/>
        </w:rPr>
      </w:pPr>
      <w:r w:rsidRPr="000F7F29">
        <w:rPr>
          <w:lang w:val="kk-KZ"/>
        </w:rPr>
        <w:t xml:space="preserve">Наночастицы могут быть использованы как контейнеры для доставки лекарств и вакцин. Таким образом, с помощью инструментов наномира могут быть реализованы принципы «адресной доставки» лекарственных веществ к органам и клеткам-мишеням. Существует два направления «адресной доставки» лекарственных веществ: пассивный </w:t>
      </w:r>
      <w:r w:rsidRPr="000F7F29">
        <w:rPr>
          <w:lang w:val="kk-KZ"/>
        </w:rPr>
        <w:lastRenderedPageBreak/>
        <w:t>направленный транспорт (облегченное проникновение естественных барьеров) и специфическая доставка (через “узнавание” патологической ткани). Использование наносистем для транспорта лекарственных препаратов позволяет не только увеличить биодоступность последних, но и обеспечить поступление препарата в определённые органы и клетки-мишени.</w:t>
      </w:r>
    </w:p>
    <w:p w:rsidR="003B33C9" w:rsidRPr="000F7F29" w:rsidRDefault="003B33C9" w:rsidP="003B33C9">
      <w:pPr>
        <w:ind w:firstLine="567"/>
        <w:jc w:val="both"/>
        <w:rPr>
          <w:lang w:val="kk-KZ"/>
        </w:rPr>
      </w:pPr>
      <w:r w:rsidRPr="000F7F29">
        <w:rPr>
          <w:lang w:val="kk-KZ"/>
        </w:rPr>
        <w:t>Наночастицы сами могут проявлять качества лекарств. Лекарства в виде наночастиц обладают целым рядом преимуществ: высокой скоростью растворения, повышенной биодоступностью, быстрым терапевтическим эффектом. При использовании подобных лекарств снижаются риски развития большого количества побочных эффектов.</w:t>
      </w:r>
    </w:p>
    <w:p w:rsidR="003B33C9" w:rsidRPr="000F7F29" w:rsidRDefault="003B33C9" w:rsidP="003B33C9">
      <w:pPr>
        <w:ind w:firstLine="567"/>
        <w:jc w:val="both"/>
        <w:rPr>
          <w:lang w:val="kk-KZ"/>
        </w:rPr>
      </w:pPr>
      <w:r w:rsidRPr="000F7F29">
        <w:rPr>
          <w:lang w:val="kk-KZ"/>
        </w:rPr>
        <w:t>Нанотехнологии позволяют реализовать возможности развития нового раздела науки – нанобиоинженерии. Нанобиоинженерия, к примеру, раскрывается в использовании репарации органов и тканей при помощи наноматериалов. Особые свойства наноматериалов могут быть использованы для выращивания искусственных органов и тканей. Возможности применения наноматериалов находят своё отражение как в России, так и за рубежом. К примеру, за рубежом существует методика восстановления хрящевой ткани, которая по механическим и биохимическим свойствам оказывается близка к естественному хрящу. В России осуществляется использование биосовместимых наноматериалов для восстановления механических свойств зубной эмали.</w:t>
      </w:r>
    </w:p>
    <w:p w:rsidR="003B33C9" w:rsidRPr="000F7F29" w:rsidRDefault="003B33C9" w:rsidP="003B33C9">
      <w:pPr>
        <w:ind w:firstLine="567"/>
        <w:jc w:val="both"/>
        <w:rPr>
          <w:lang w:val="kk-KZ"/>
        </w:rPr>
      </w:pPr>
      <w:r w:rsidRPr="000F7F29">
        <w:rPr>
          <w:lang w:val="kk-KZ"/>
        </w:rPr>
        <w:t>Примером наноустройств, создаваемых в рамках нанобиотехнологий, становятся нанороботы. Нанороботы для медицины – это устройства, разыскивающие очаги поражения тканей и устраняющие их, и наноустройства, имитирующие функции различных клеток (например, эритроцитов). Возможности таких наноустройств оказываются весьма разнообразными. К примеру, механический наноробот помещается в кровяное русло, направляется в сердце, «осматривает» его, находит поврежденный клапан и с помощью микроскальпеля проводит операцию. Также наноробот может, помещаясь в организм пациента, находить и уничтожать больные клетки.</w:t>
      </w:r>
    </w:p>
    <w:p w:rsidR="003B33C9" w:rsidRPr="000F7F29" w:rsidRDefault="003B33C9" w:rsidP="003B33C9">
      <w:pPr>
        <w:ind w:firstLine="567"/>
        <w:jc w:val="both"/>
        <w:rPr>
          <w:lang w:val="kk-KZ"/>
        </w:rPr>
      </w:pPr>
      <w:r w:rsidRPr="000F7F29">
        <w:rPr>
          <w:lang w:val="kk-KZ"/>
        </w:rPr>
        <w:t>Примером достижений нанобиотехнологий в медицине может оказаться использование наномоторов. Таким наномотором может быть фермент АТФ-синтаза – механическое устройство, образованное двумя совместно работающими роторными наномоторами, обеспечивающими таким образом синтез АТФ. Существуют и другие белковые наномоторы линейного движения, они относятся к трём большим семействам белков: миозин, динеин, кинезин.</w:t>
      </w:r>
    </w:p>
    <w:p w:rsidR="003B33C9" w:rsidRPr="000F7F29" w:rsidRDefault="003B33C9" w:rsidP="003B33C9">
      <w:pPr>
        <w:ind w:firstLine="567"/>
        <w:jc w:val="both"/>
        <w:rPr>
          <w:lang w:val="kk-KZ"/>
        </w:rPr>
      </w:pPr>
      <w:r w:rsidRPr="000F7F29">
        <w:rPr>
          <w:lang w:val="kk-KZ"/>
        </w:rPr>
        <w:t>В современной нанобиотехнологии также находит широкое применение использование молекулярных наносит. Первое контролируемое импульсами напряжения молекулярное наносито было сконструировано Шарлем Мартином с коллегами в Университете штата Колорадо в 1995 г. Мембрана Ш. Мартина включает в себя массив цилиндрических золотых нанотрубок с внутренним диаметром 1,6 нм. Когда трубки положительно заряжены, положительные ионы через мембрану не проходят, что позволяет разделять отрицательные и положительные ионы. Напротив, когда трубки заряжены отрицательно, пропускаются только положительно заряженные ионы, что также обеспечивает разделение ионов. Такого типа наноустройства способствуют достижению точного контроля ионного транспорта и, как следствие, реализации значительной избирательности на молекулярном уровне.</w:t>
      </w:r>
    </w:p>
    <w:p w:rsidR="003B33C9" w:rsidRPr="000F7F29" w:rsidRDefault="003B33C9" w:rsidP="003B33C9">
      <w:pPr>
        <w:ind w:firstLine="567"/>
        <w:jc w:val="both"/>
        <w:rPr>
          <w:lang w:val="kk-KZ"/>
        </w:rPr>
      </w:pPr>
      <w:r w:rsidRPr="000F7F29">
        <w:rPr>
          <w:lang w:val="kk-KZ"/>
        </w:rPr>
        <w:t>В современной нанотехнологии находит применение создание синтетических геномов в качестве саморазмножающихся систем. К примеру, в 2008 г. Крейг Вентер и Клайд Хатчисон синтезировали первый в мире искусственный геном. Внедрение искусственного генома в бактериальную клетку без генетического аппарата привело к созданию искусственной бактерии Mycoplasma laboratorium. Таким образом, впервые за всю историю науки синтезирована живая система.</w:t>
      </w:r>
    </w:p>
    <w:p w:rsidR="003B33C9" w:rsidRPr="000F7F29" w:rsidRDefault="003B33C9" w:rsidP="003B33C9">
      <w:pPr>
        <w:ind w:firstLine="567"/>
        <w:jc w:val="both"/>
        <w:rPr>
          <w:lang w:val="kk-KZ"/>
        </w:rPr>
      </w:pPr>
      <w:r w:rsidRPr="000F7F29">
        <w:rPr>
          <w:lang w:val="kk-KZ"/>
        </w:rPr>
        <w:t xml:space="preserve">В заключение следует отметить, что нанобиотехнологии в настоящее время развиваются стремительными темпами. Так, происходит совершенствование наномедицины, раскрытие новых направлений исследования в наномедицине. </w:t>
      </w:r>
      <w:r w:rsidRPr="000F7F29">
        <w:rPr>
          <w:lang w:val="kk-KZ"/>
        </w:rPr>
        <w:lastRenderedPageBreak/>
        <w:t>Совершенствуются принципы лечения заболеваний, а также уровни рассмотрения метаболических и функциональных изменений при возникновении заболевания в организме. Помимо всего прочего, использование нанотехнологий формально позволяет стереть непреодолимую грань между живым и неживым веществом, живой и неживой природой. Добавим, что нанотехнологии являются реальностью сегодняшнего дня, и их развитие – одно из ключевых направлений совершенствования всей современной науки, в том числе биологии, медицины и фармации.</w:t>
      </w:r>
    </w:p>
    <w:p w:rsidR="00C73853" w:rsidRPr="003B33C9" w:rsidRDefault="00C73853" w:rsidP="00C61DA5">
      <w:pPr>
        <w:tabs>
          <w:tab w:val="left" w:pos="0"/>
        </w:tabs>
        <w:ind w:firstLine="567"/>
        <w:jc w:val="both"/>
        <w:rPr>
          <w:b/>
          <w:lang w:val="kk-KZ"/>
        </w:rPr>
      </w:pPr>
    </w:p>
    <w:p w:rsidR="008235F5" w:rsidRPr="005371FB" w:rsidRDefault="008235F5" w:rsidP="008235F5">
      <w:pPr>
        <w:ind w:firstLine="567"/>
        <w:jc w:val="both"/>
        <w:rPr>
          <w:b/>
          <w:lang w:val="kk-KZ"/>
        </w:rPr>
      </w:pPr>
      <w:r w:rsidRPr="00CC122A">
        <w:rPr>
          <w:b/>
          <w:lang w:val="kk-KZ"/>
        </w:rPr>
        <w:t>Современные представления о биосфере как о глобальной живой системе</w:t>
      </w:r>
      <w:r>
        <w:rPr>
          <w:b/>
          <w:lang w:val="kk-KZ"/>
        </w:rPr>
        <w:t xml:space="preserve">. </w:t>
      </w:r>
      <w:r w:rsidRPr="00CC122A">
        <w:rPr>
          <w:b/>
          <w:lang w:val="kk-KZ"/>
        </w:rPr>
        <w:t>Уче</w:t>
      </w:r>
      <w:r>
        <w:rPr>
          <w:b/>
          <w:lang w:val="kk-KZ"/>
        </w:rPr>
        <w:t xml:space="preserve">ние В.И. Вернадского о биосфере. </w:t>
      </w:r>
      <w:r w:rsidRPr="00CC122A">
        <w:rPr>
          <w:lang w:val="kk-KZ"/>
        </w:rPr>
        <w:t>Учение В.И. Вернадского о биосфере представляет собой обобщение естественнонаучных знаний, оно вобрало в себя эволюционные взгляды Ч. Дарвина, периодический закон Д.И. Менделеева, теорию единства пространства и времени А. Энштейна, идеи о неразрывной связи живой и неживой природы многих отечественных и зарубежных ученых.</w:t>
      </w:r>
    </w:p>
    <w:p w:rsidR="008235F5" w:rsidRPr="00CC122A" w:rsidRDefault="008235F5" w:rsidP="008235F5">
      <w:pPr>
        <w:ind w:firstLine="567"/>
        <w:jc w:val="both"/>
        <w:rPr>
          <w:lang w:val="kk-KZ"/>
        </w:rPr>
      </w:pPr>
      <w:r w:rsidRPr="00CC122A">
        <w:rPr>
          <w:lang w:val="kk-KZ"/>
        </w:rPr>
        <w:t>В работах В.И. Вернадского рассматриваются компоненты биосферы, ее границы, функции живого вещества, эволюция биосферы.</w:t>
      </w:r>
    </w:p>
    <w:p w:rsidR="008235F5" w:rsidRPr="00CC122A" w:rsidRDefault="008235F5" w:rsidP="008235F5">
      <w:pPr>
        <w:ind w:firstLine="567"/>
        <w:jc w:val="both"/>
        <w:rPr>
          <w:lang w:val="kk-KZ"/>
        </w:rPr>
      </w:pPr>
      <w:r w:rsidRPr="00CC122A">
        <w:rPr>
          <w:lang w:val="kk-KZ"/>
        </w:rPr>
        <w:t>Ученый впервые показал, что живая и неживая природа Земли тесно взаимодействуют и составляют единую систему.</w:t>
      </w:r>
    </w:p>
    <w:p w:rsidR="008235F5" w:rsidRPr="00CC122A" w:rsidRDefault="008235F5" w:rsidP="008235F5">
      <w:pPr>
        <w:ind w:firstLine="567"/>
        <w:jc w:val="both"/>
        <w:rPr>
          <w:lang w:val="kk-KZ"/>
        </w:rPr>
      </w:pPr>
      <w:r w:rsidRPr="00CC122A">
        <w:rPr>
          <w:lang w:val="kk-KZ"/>
        </w:rPr>
        <w:t>Структура биосферы. В биосфере можно выделить следующие основные компоненты: живое вещество, косное (неживое) вещество, неживое биогенное вещество, биокосное вещество.</w:t>
      </w:r>
    </w:p>
    <w:p w:rsidR="008235F5" w:rsidRPr="00CC122A" w:rsidRDefault="008235F5" w:rsidP="008235F5">
      <w:pPr>
        <w:ind w:firstLine="567"/>
        <w:jc w:val="both"/>
        <w:rPr>
          <w:lang w:val="kk-KZ"/>
        </w:rPr>
      </w:pPr>
      <w:r w:rsidRPr="00CC122A">
        <w:rPr>
          <w:b/>
          <w:lang w:val="kk-KZ"/>
        </w:rPr>
        <w:t>Живым веществом</w:t>
      </w:r>
      <w:r w:rsidRPr="00CC122A">
        <w:rPr>
          <w:lang w:val="kk-KZ"/>
        </w:rPr>
        <w:t xml:space="preserve"> В.И. Вернадский назвал совокупность живых организмов, населяющих нашу планету. Это главная сила, преобразующая поверхность планеты, основа формирования и существования самой биосферы. Во все геологические эпохи живое вещество, преобразуя и аккумулируя солнечную энергию, влияло на химический состав земной коры, было мощной геохимической силой, формирующей лик Земли.</w:t>
      </w:r>
    </w:p>
    <w:p w:rsidR="008235F5" w:rsidRPr="00CC122A" w:rsidRDefault="008235F5" w:rsidP="008235F5">
      <w:pPr>
        <w:ind w:firstLine="567"/>
        <w:jc w:val="both"/>
        <w:rPr>
          <w:lang w:val="kk-KZ"/>
        </w:rPr>
      </w:pPr>
      <w:r w:rsidRPr="00CC122A">
        <w:rPr>
          <w:lang w:val="kk-KZ"/>
        </w:rPr>
        <w:t>Живое вещество имеет количественные характеристики, его можно изучать, используя математические законы.</w:t>
      </w:r>
    </w:p>
    <w:p w:rsidR="008235F5" w:rsidRPr="00CC122A" w:rsidRDefault="008235F5" w:rsidP="008235F5">
      <w:pPr>
        <w:ind w:firstLine="567"/>
        <w:jc w:val="both"/>
        <w:rPr>
          <w:lang w:val="kk-KZ"/>
        </w:rPr>
      </w:pPr>
      <w:r w:rsidRPr="00CC122A">
        <w:rPr>
          <w:lang w:val="kk-KZ"/>
        </w:rPr>
        <w:t>Количество живого вещества в биосфере (биомасса) - величина постоянная или мало изменяющаяся с течением времени. Во все геологические эпохи на Земле количество живого вещества было практически одинаковым. Ученый подчеркивал, что современное живое вещество генетически родственно живому веществу прошлых геологических эпох.</w:t>
      </w:r>
    </w:p>
    <w:p w:rsidR="008235F5" w:rsidRPr="00CC122A" w:rsidRDefault="008235F5" w:rsidP="008235F5">
      <w:pPr>
        <w:ind w:firstLine="567"/>
        <w:jc w:val="both"/>
        <w:rPr>
          <w:lang w:val="kk-KZ"/>
        </w:rPr>
      </w:pPr>
      <w:r w:rsidRPr="00CC122A">
        <w:rPr>
          <w:lang w:val="kk-KZ"/>
        </w:rPr>
        <w:t xml:space="preserve">Под </w:t>
      </w:r>
      <w:r w:rsidRPr="00CC122A">
        <w:rPr>
          <w:b/>
          <w:lang w:val="kk-KZ"/>
        </w:rPr>
        <w:t>косным веществом</w:t>
      </w:r>
      <w:r w:rsidRPr="00CC122A">
        <w:rPr>
          <w:lang w:val="kk-KZ"/>
        </w:rPr>
        <w:t xml:space="preserve"> В.И. Вернадский понимал такие вещества биосферы, в создании которых живые организмы не участвуют. Это, например, газы, твердые частицы и водяные пары, выбрасываемые вулканами, гейзерами.</w:t>
      </w:r>
    </w:p>
    <w:p w:rsidR="008235F5" w:rsidRPr="00CC122A" w:rsidRDefault="008235F5" w:rsidP="008235F5">
      <w:pPr>
        <w:ind w:firstLine="567"/>
        <w:jc w:val="both"/>
        <w:rPr>
          <w:lang w:val="kk-KZ"/>
        </w:rPr>
      </w:pPr>
      <w:r w:rsidRPr="00CC122A">
        <w:rPr>
          <w:lang w:val="kk-KZ"/>
        </w:rPr>
        <w:t xml:space="preserve">Кроме живого и косного веществ, в </w:t>
      </w:r>
      <w:r w:rsidRPr="00CC122A">
        <w:rPr>
          <w:b/>
          <w:lang w:val="kk-KZ"/>
        </w:rPr>
        <w:t>состав биосферы</w:t>
      </w:r>
      <w:r w:rsidRPr="00CC122A">
        <w:rPr>
          <w:lang w:val="kk-KZ"/>
        </w:rPr>
        <w:t xml:space="preserve"> входят:</w:t>
      </w:r>
    </w:p>
    <w:p w:rsidR="008235F5" w:rsidRPr="00CC122A" w:rsidRDefault="008235F5" w:rsidP="008235F5">
      <w:pPr>
        <w:ind w:firstLine="567"/>
        <w:jc w:val="both"/>
        <w:rPr>
          <w:lang w:val="kk-KZ"/>
        </w:rPr>
      </w:pPr>
      <w:r>
        <w:rPr>
          <w:lang w:val="kk-KZ"/>
        </w:rPr>
        <w:t xml:space="preserve">- </w:t>
      </w:r>
      <w:r w:rsidRPr="00CC122A">
        <w:rPr>
          <w:lang w:val="kk-KZ"/>
        </w:rPr>
        <w:t>неживое биогенное вещество, которое образовано живым веществом современной и прошлых геологических эпох (ископаемые остатки организмов, нефть, уголь, газы атмосферы, озерный ил - сапропель, осадочные породы, например, известняки);</w:t>
      </w:r>
    </w:p>
    <w:p w:rsidR="008235F5" w:rsidRPr="00CC122A" w:rsidRDefault="008235F5" w:rsidP="008235F5">
      <w:pPr>
        <w:ind w:firstLine="567"/>
        <w:jc w:val="both"/>
        <w:rPr>
          <w:lang w:val="kk-KZ"/>
        </w:rPr>
      </w:pPr>
      <w:r>
        <w:rPr>
          <w:lang w:val="kk-KZ"/>
        </w:rPr>
        <w:t xml:space="preserve">-  </w:t>
      </w:r>
      <w:r w:rsidRPr="00CC122A">
        <w:rPr>
          <w:lang w:val="kk-KZ"/>
        </w:rPr>
        <w:t>биокосное вещество, которое создавалось одновременно и живыми организмами и косным веществом (например, почва, вода обитаемых водоемов, глинистые минералы).</w:t>
      </w:r>
    </w:p>
    <w:p w:rsidR="008235F5" w:rsidRPr="00CC122A" w:rsidRDefault="008235F5" w:rsidP="008235F5">
      <w:pPr>
        <w:ind w:firstLine="567"/>
        <w:jc w:val="both"/>
        <w:rPr>
          <w:lang w:val="kk-KZ"/>
        </w:rPr>
      </w:pPr>
      <w:r w:rsidRPr="00CC122A">
        <w:rPr>
          <w:lang w:val="kk-KZ"/>
        </w:rPr>
        <w:t>Границы биосферы совпадают с границами распространения живых организмов в оболочках Земли, что определяется наличием условий существования жизни (благоприятный температурный режим, уровень радиации, достаточное количество воды, минеральных веществ, кислорода, углекислого газа). Биосфера охватывает всю поверхность суши, а также океаны, моря и ту часть недр Земли, где находятся породы, созданные в процессе жизнедеятельности живых организмов. Иначе говоря, биосфера - это часть литосферы, атмосферы, гидросферы, заселенная живым веществом.</w:t>
      </w:r>
    </w:p>
    <w:p w:rsidR="008235F5" w:rsidRPr="00CC122A" w:rsidRDefault="008235F5" w:rsidP="008235F5">
      <w:pPr>
        <w:ind w:firstLine="567"/>
        <w:jc w:val="both"/>
        <w:rPr>
          <w:lang w:val="kk-KZ"/>
        </w:rPr>
      </w:pPr>
      <w:r w:rsidRPr="00CC122A">
        <w:rPr>
          <w:lang w:val="kk-KZ"/>
        </w:rPr>
        <w:t>Для существования живых организмов необходимы следующие условия: достаточное количество воды, минеральных веществ, $O_{2}$, $CO_{2}$, оптимальный температурный режим, уровень радиации и др.</w:t>
      </w:r>
    </w:p>
    <w:p w:rsidR="008235F5" w:rsidRPr="00CC122A" w:rsidRDefault="008235F5" w:rsidP="008235F5">
      <w:pPr>
        <w:ind w:firstLine="567"/>
        <w:jc w:val="both"/>
        <w:rPr>
          <w:lang w:val="kk-KZ"/>
        </w:rPr>
      </w:pPr>
      <w:r w:rsidRPr="00CC122A">
        <w:rPr>
          <w:lang w:val="kk-KZ"/>
        </w:rPr>
        <w:lastRenderedPageBreak/>
        <w:t>Верхняя граница биосферы определяется озоновым экраном, представляющим собой тонкий слой (2-4 мм) газа озона ($O_{3}$). Роль озонового слоя в биосфере велика: он задерживает губительные для живого ультрафиолетовые лучи солнечного света. Этот слой расположен на высотах 16 - 20 км.</w:t>
      </w:r>
    </w:p>
    <w:p w:rsidR="008235F5" w:rsidRPr="00CC122A" w:rsidRDefault="008235F5" w:rsidP="008235F5">
      <w:pPr>
        <w:ind w:firstLine="567"/>
        <w:jc w:val="both"/>
        <w:rPr>
          <w:lang w:val="kk-KZ"/>
        </w:rPr>
      </w:pPr>
      <w:r w:rsidRPr="00CC122A">
        <w:rPr>
          <w:lang w:val="kk-KZ"/>
        </w:rPr>
        <w:t>Нижняя граница биосферы неровная. К примеру, в литосфере живые организмы или продукты их жизнедеятельности можно встретить на глубине 3,5-7,5 км, а в Мировом океане организмы - на глубине 10 - 11 км.</w:t>
      </w:r>
    </w:p>
    <w:p w:rsidR="008235F5" w:rsidRPr="00CC122A" w:rsidRDefault="008235F5" w:rsidP="008235F5">
      <w:pPr>
        <w:ind w:firstLine="567"/>
        <w:jc w:val="both"/>
        <w:rPr>
          <w:lang w:val="kk-KZ"/>
        </w:rPr>
      </w:pPr>
      <w:r w:rsidRPr="00CC122A">
        <w:rPr>
          <w:lang w:val="kk-KZ"/>
        </w:rPr>
        <w:t>Нижняя граница на суше связана с областями "былых биосфер" - так В.И. Вернадский назвал сохранившиеся остатки биосфер прошлых геологических эпох (накопления осадочных пород, углей, горючих сланцев и др.). "Былые биосферы" служат доказательством длительной эволюции биосферы Земли.</w:t>
      </w:r>
    </w:p>
    <w:p w:rsidR="008235F5" w:rsidRPr="00CC122A" w:rsidRDefault="008235F5" w:rsidP="008235F5">
      <w:pPr>
        <w:ind w:firstLine="567"/>
        <w:jc w:val="both"/>
        <w:rPr>
          <w:lang w:val="kk-KZ"/>
        </w:rPr>
      </w:pPr>
      <w:r w:rsidRPr="00CC122A">
        <w:rPr>
          <w:lang w:val="kk-KZ"/>
        </w:rPr>
        <w:t>Ученый отмечал, что живое вещество распределено в биосфере неравномерно. Основная его масса сконцентрирована в приповерхностном слое суши толщиной 50-100 м и в приповерхностной толще воды (10-20 м). Здесь находится более 90% биомассы Земли. Но и в приповерхностном слое имеются пространства, густо заселенные живыми организмами (тропики и субтропики, теплые моря), и менее заселенные территории (пустыни, высокогорья, арктические и антарктические области). Для остальных территорий биосферы характерно, по словам В.И. Вернадского, "разрежение живого вещества".</w:t>
      </w:r>
    </w:p>
    <w:p w:rsidR="008235F5" w:rsidRPr="00CC122A" w:rsidRDefault="008235F5" w:rsidP="008235F5">
      <w:pPr>
        <w:ind w:firstLine="567"/>
        <w:jc w:val="both"/>
        <w:rPr>
          <w:lang w:val="kk-KZ"/>
        </w:rPr>
      </w:pPr>
      <w:r w:rsidRPr="00CC122A">
        <w:rPr>
          <w:lang w:val="kk-KZ"/>
        </w:rPr>
        <w:t>Тем не менее, в пределах биосферы нет абсолютно безжизненных пространств. Даже в самых суровых условиях обитания можно найти бактерии и другие микроорганизмы. В.И. Вернадский высказал идею о "всюдности жизни", живое вещество способно "растекаться" по поверхности планеты; оно с огромной скоростью захватывает все незанятые участки биосферы, что обусловливает "давление жизни" на неживую природу.</w:t>
      </w:r>
    </w:p>
    <w:p w:rsidR="008235F5" w:rsidRDefault="008235F5" w:rsidP="008235F5">
      <w:pPr>
        <w:ind w:firstLine="567"/>
        <w:jc w:val="both"/>
        <w:rPr>
          <w:lang w:val="kk-KZ"/>
        </w:rPr>
      </w:pPr>
      <w:r w:rsidRPr="00CC122A">
        <w:rPr>
          <w:b/>
          <w:lang w:val="kk-KZ"/>
        </w:rPr>
        <w:t>Функции живого вещества</w:t>
      </w:r>
      <w:r w:rsidRPr="00CC122A">
        <w:rPr>
          <w:lang w:val="kk-KZ"/>
        </w:rPr>
        <w:t xml:space="preserve">. Одна из основных заслуг В.И. Вернадского состоит в том, что он впервые обратил внимание на роль живых организмов как мощного геологического фактора, на то, что живое вещество выполняет в биосфере различные биогеохимические функции. Благодаря этому обеспечиваются круговорот веществ и превращение энергии и, в итоге, целостность, постоянство биосферы, ее устойчивое существование. </w:t>
      </w:r>
    </w:p>
    <w:p w:rsidR="008235F5" w:rsidRPr="00CC122A" w:rsidRDefault="008235F5" w:rsidP="008235F5">
      <w:pPr>
        <w:ind w:firstLine="567"/>
        <w:jc w:val="both"/>
        <w:rPr>
          <w:i/>
          <w:lang w:val="kk-KZ"/>
        </w:rPr>
      </w:pPr>
      <w:r w:rsidRPr="00CC122A">
        <w:rPr>
          <w:lang w:val="kk-KZ"/>
        </w:rPr>
        <w:t xml:space="preserve">Важнейшими функциями являются </w:t>
      </w:r>
      <w:r w:rsidRPr="00CC122A">
        <w:rPr>
          <w:i/>
          <w:lang w:val="kk-KZ"/>
        </w:rPr>
        <w:t>энергетическая, газовая, окислительно-восстановительная, концентрационная.</w:t>
      </w:r>
    </w:p>
    <w:p w:rsidR="008235F5" w:rsidRPr="00CC122A" w:rsidRDefault="008235F5" w:rsidP="008235F5">
      <w:pPr>
        <w:ind w:firstLine="567"/>
        <w:jc w:val="both"/>
        <w:rPr>
          <w:lang w:val="kk-KZ"/>
        </w:rPr>
      </w:pPr>
      <w:r w:rsidRPr="00CC122A">
        <w:rPr>
          <w:b/>
          <w:lang w:val="kk-KZ"/>
        </w:rPr>
        <w:t xml:space="preserve">Энергетическая функция </w:t>
      </w:r>
      <w:r w:rsidRPr="00CC122A">
        <w:rPr>
          <w:lang w:val="kk-KZ"/>
        </w:rPr>
        <w:t>заключается в накоплении и преобразовании растениями энергии Солнца (бактерии-хемоавтотрофы преобразуют энергию химических связей) и передаче ее по пищевым цепям: от продуцентов - к консументам и, далее, - к редуцентам. При этом энергия постепенно рассеивается, но часть ее вместе с остатками организмов переходит в ископаемое состояние, "консервируется" в земной коре, образуя запасы нефти, угля и др.</w:t>
      </w:r>
    </w:p>
    <w:p w:rsidR="008235F5" w:rsidRPr="00CC122A" w:rsidRDefault="008235F5" w:rsidP="008235F5">
      <w:pPr>
        <w:ind w:firstLine="567"/>
        <w:jc w:val="both"/>
        <w:rPr>
          <w:lang w:val="kk-KZ"/>
        </w:rPr>
      </w:pPr>
      <w:r w:rsidRPr="00CC122A">
        <w:rPr>
          <w:lang w:val="kk-KZ"/>
        </w:rPr>
        <w:t xml:space="preserve">В осуществлении </w:t>
      </w:r>
      <w:r w:rsidRPr="00CC122A">
        <w:rPr>
          <w:b/>
          <w:lang w:val="kk-KZ"/>
        </w:rPr>
        <w:t>газовой функции</w:t>
      </w:r>
      <w:r w:rsidRPr="00CC122A">
        <w:rPr>
          <w:lang w:val="kk-KZ"/>
        </w:rPr>
        <w:t xml:space="preserve"> ведущая роль принадлежит зеленым растениям, которые в процессе фотосинтеза поглощают углекислый газ и выделяют в атмосферу кислород. В то же время, большинство живых организмов (и растения в том числе) в процессе дыхания используют кислород, выделяя в атмосферу углекислый газ. Таким образом, участвуя в обменных процессах, живое вещество поддерживает на определенном уровне газовый состав атмосферы.</w:t>
      </w:r>
    </w:p>
    <w:p w:rsidR="008235F5" w:rsidRPr="00CC122A" w:rsidRDefault="008235F5" w:rsidP="008235F5">
      <w:pPr>
        <w:ind w:firstLine="567"/>
        <w:jc w:val="both"/>
        <w:rPr>
          <w:lang w:val="kk-KZ"/>
        </w:rPr>
      </w:pPr>
      <w:r w:rsidRPr="00CC122A">
        <w:rPr>
          <w:b/>
          <w:lang w:val="kk-KZ"/>
        </w:rPr>
        <w:t>Окислительно-восстановительная функция</w:t>
      </w:r>
      <w:r w:rsidRPr="00CC122A">
        <w:rPr>
          <w:lang w:val="kk-KZ"/>
        </w:rPr>
        <w:t xml:space="preserve"> тесно связана с энергетической. Существуют микроорганизмы, которые в процессе жизнедеятельности окисляют или восстанавливают различные соединения, получая при этом энергию для жизненных процессов. Велико их значение для образования многих полезных ископаемых. Например, деятельность железобактерий по окислению железа привела к образованию таких осадочных пород как железные руды; серобактерии, восстанавливая сульфаты, образовали месторождения серы.</w:t>
      </w:r>
    </w:p>
    <w:p w:rsidR="008235F5" w:rsidRPr="00CC122A" w:rsidRDefault="008235F5" w:rsidP="008235F5">
      <w:pPr>
        <w:ind w:firstLine="567"/>
        <w:jc w:val="both"/>
        <w:rPr>
          <w:lang w:val="kk-KZ"/>
        </w:rPr>
      </w:pPr>
      <w:r w:rsidRPr="00CC122A">
        <w:rPr>
          <w:b/>
          <w:lang w:val="kk-KZ"/>
        </w:rPr>
        <w:lastRenderedPageBreak/>
        <w:t>Концентрационная функция</w:t>
      </w:r>
      <w:r w:rsidRPr="00CC122A">
        <w:rPr>
          <w:lang w:val="kk-KZ"/>
        </w:rPr>
        <w:t xml:space="preserve"> заключается в способности живых организмов накапливать различные химические элементы. Например, осоки и хвощи содержат много кремния, морская капуста и щавель - йод и кальций. В скелетах позвоночных животных содержится большое количество фосфора, кальция, магния. Осуществление данной функции способствовало образованию залежей известняка, мела, торфа, угля, нефти.</w:t>
      </w:r>
    </w:p>
    <w:p w:rsidR="008235F5" w:rsidRPr="00CC122A" w:rsidRDefault="008235F5" w:rsidP="008235F5">
      <w:pPr>
        <w:ind w:firstLine="567"/>
        <w:jc w:val="both"/>
        <w:rPr>
          <w:lang w:val="kk-KZ"/>
        </w:rPr>
      </w:pPr>
      <w:r w:rsidRPr="00CC122A">
        <w:rPr>
          <w:b/>
          <w:lang w:val="kk-KZ"/>
        </w:rPr>
        <w:t>Эволюция биосферы</w:t>
      </w:r>
      <w:r w:rsidRPr="00CC122A">
        <w:rPr>
          <w:lang w:val="kk-KZ"/>
        </w:rPr>
        <w:t>. В.И. Вернадский в своих работах подчеркивал, что история возникновения и эволюция биосферы - это история возникновения жизни на Земле. Развитие биосферы идет вместе с эволюцией органического мира - изменяется состав ее компонентов, расширяются границы и т. д.</w:t>
      </w:r>
    </w:p>
    <w:p w:rsidR="008235F5" w:rsidRPr="00CC122A" w:rsidRDefault="008235F5" w:rsidP="008235F5">
      <w:pPr>
        <w:ind w:firstLine="567"/>
        <w:jc w:val="both"/>
        <w:rPr>
          <w:lang w:val="kk-KZ"/>
        </w:rPr>
      </w:pPr>
      <w:r w:rsidRPr="00CC122A">
        <w:rPr>
          <w:lang w:val="kk-KZ"/>
        </w:rPr>
        <w:t>Живое вещество эволюционирует в сторону усложнения уровня организации, уменьшения прямой зависимости от среды обитания, усовершенствования способов ориентации и передвижения в пространстве.</w:t>
      </w:r>
    </w:p>
    <w:p w:rsidR="008235F5" w:rsidRPr="00CC122A" w:rsidRDefault="008235F5" w:rsidP="008235F5">
      <w:pPr>
        <w:ind w:firstLine="567"/>
        <w:jc w:val="both"/>
        <w:rPr>
          <w:lang w:val="kk-KZ"/>
        </w:rPr>
      </w:pPr>
      <w:r w:rsidRPr="00CC122A">
        <w:rPr>
          <w:lang w:val="kk-KZ"/>
        </w:rPr>
        <w:t>Перенеся идеи физики о неразрывности пространства и времени на явления природы, В.И. Вернадский объяснил направленность эволюции биосферы: она ограничена пространством, что определяется телом планеты, и направлена в сторону прогрессивного развития, так как необходимо приобрести свойства, которые позволят это ограниченное пространство использовать по возможности максимально.</w:t>
      </w:r>
    </w:p>
    <w:p w:rsidR="008235F5" w:rsidRDefault="008235F5" w:rsidP="008235F5">
      <w:pPr>
        <w:ind w:firstLine="567"/>
        <w:jc w:val="both"/>
        <w:rPr>
          <w:lang w:val="kk-KZ"/>
        </w:rPr>
      </w:pPr>
      <w:r w:rsidRPr="00CC122A">
        <w:rPr>
          <w:lang w:val="kk-KZ"/>
        </w:rPr>
        <w:t>Особое внимание в своих трудах ученый уделял возрастающему влиянию человека на ход эволюции биосферы. Вернадский подчеркивал, что человек разумный - невиданная по своим масштабам геохимическая сила, которая увеличивает свое влияние по мере развития научной мысли. Еще в 20-х годах прошлого века ученый сумел предугадать многие тенденции воздействия человека на природу. Его теоретические положения о биосфере и месте в ней человека - блестящий пример научного обобщения.</w:t>
      </w:r>
    </w:p>
    <w:p w:rsidR="008235F5" w:rsidRPr="00E704AB" w:rsidRDefault="008235F5" w:rsidP="008235F5">
      <w:pPr>
        <w:ind w:firstLine="567"/>
        <w:jc w:val="both"/>
        <w:rPr>
          <w:b/>
          <w:lang w:val="kk-KZ"/>
        </w:rPr>
      </w:pPr>
      <w:r w:rsidRPr="00CC122A">
        <w:rPr>
          <w:b/>
          <w:lang w:val="kk-KZ"/>
        </w:rPr>
        <w:t>Биосфера как глобальная экосистема</w:t>
      </w:r>
      <w:r>
        <w:rPr>
          <w:b/>
          <w:lang w:val="kk-KZ"/>
        </w:rPr>
        <w:t xml:space="preserve">. </w:t>
      </w:r>
      <w:r w:rsidRPr="00CC122A">
        <w:rPr>
          <w:lang w:val="kk-KZ"/>
        </w:rPr>
        <w:t xml:space="preserve">В начале XIX в. понятие (не термин) "биосфера" было введено в науку великим французским естествоиспытателем Ж. Б. Ламарком (1744-1829). </w:t>
      </w:r>
    </w:p>
    <w:p w:rsidR="008235F5" w:rsidRDefault="008235F5" w:rsidP="008235F5">
      <w:pPr>
        <w:ind w:firstLine="567"/>
        <w:jc w:val="both"/>
        <w:rPr>
          <w:lang w:val="kk-KZ"/>
        </w:rPr>
      </w:pPr>
      <w:r w:rsidRPr="00CC122A">
        <w:rPr>
          <w:lang w:val="kk-KZ"/>
        </w:rPr>
        <w:t xml:space="preserve">Термин "биосфера" для определения земной оболочки, занятой жизнью, одновременно с терминами "гидросфера" и "литосфера" в конце XIX в. утвердил в научном обиходе знаменитый австрийский геолог Э. Зюсс (1831-1914). </w:t>
      </w:r>
    </w:p>
    <w:p w:rsidR="008235F5" w:rsidRDefault="008235F5" w:rsidP="008235F5">
      <w:pPr>
        <w:ind w:firstLine="567"/>
        <w:jc w:val="both"/>
        <w:rPr>
          <w:lang w:val="kk-KZ"/>
        </w:rPr>
      </w:pPr>
      <w:r w:rsidRPr="00CC122A">
        <w:rPr>
          <w:lang w:val="kk-KZ"/>
        </w:rPr>
        <w:t xml:space="preserve">Зюсс писал: "Одно кажется чужеродным на этом большом, состоящем из сфер небесном теле, а именно - органическая жизнь... На поверхности материалов можно выделить самостоятельную биосферу..." Создав новый термин, которому было суждено такое блестящее будущее, Э. Зюсс не дал ему научного определения. </w:t>
      </w:r>
    </w:p>
    <w:p w:rsidR="008235F5" w:rsidRPr="00CC122A" w:rsidRDefault="008235F5" w:rsidP="008235F5">
      <w:pPr>
        <w:ind w:firstLine="567"/>
        <w:jc w:val="both"/>
        <w:rPr>
          <w:lang w:val="kk-KZ"/>
        </w:rPr>
      </w:pPr>
      <w:r w:rsidRPr="00CC122A">
        <w:rPr>
          <w:lang w:val="kk-KZ"/>
        </w:rPr>
        <w:t>Автор современного учения о биосфере В. И. Вернадский (1863-1945) стал употреблять термин "биосфера" с 1911 г., но впервые дал его определение в 1923 г. и с тех пор не менее 15 раз его уточнял, подчеркивая, что биосфера - это "особая охваченная жизнью оболочка" Земли - область распространения живого вещества на планете.</w:t>
      </w:r>
    </w:p>
    <w:p w:rsidR="008235F5" w:rsidRPr="00CC122A" w:rsidRDefault="008235F5" w:rsidP="008235F5">
      <w:pPr>
        <w:ind w:firstLine="567"/>
        <w:jc w:val="both"/>
        <w:rPr>
          <w:lang w:val="kk-KZ"/>
        </w:rPr>
      </w:pPr>
      <w:r w:rsidRPr="00CD4497">
        <w:rPr>
          <w:b/>
          <w:lang w:val="kk-KZ"/>
        </w:rPr>
        <w:t>Биосферой</w:t>
      </w:r>
      <w:r w:rsidRPr="00CC122A">
        <w:rPr>
          <w:lang w:val="kk-KZ"/>
        </w:rPr>
        <w:t xml:space="preserve"> В.И. Вернадский назвал ту область нашей планеты, в которой существует или когда-либо существовала жизнь и которая постоянно подвергается или подвергалась воздействию живых организмов (верхняя часть литосферы, гидро- и тропосфера). Ту часть биосферы, где живые организмы встречаются в настоящее время, обычно называют современной биосферой или необиосферой, а древние биосферы относят к палеобиосферам, или былым биосферам. В качестве примеров палеобиосфер можно привести безжизненные скопления органических веществ (залежи каменных углей, нефти, горючих сланцев и т. п.) или запасы других соединений, образовавшихся при участии живых организмов (известь, мел, соединения кремния, рудные образования и т. п.). Значение организмов обусловлено их большим разнообразием, повсеместным распространением, длительностью существования в истории Земли, избирательным характером биохимической деятельности и исключительно высокой химической активностью по сравнению с другими компонентами природы.</w:t>
      </w:r>
    </w:p>
    <w:p w:rsidR="008235F5" w:rsidRPr="00CC122A" w:rsidRDefault="008235F5" w:rsidP="008235F5">
      <w:pPr>
        <w:ind w:firstLine="567"/>
        <w:jc w:val="both"/>
        <w:rPr>
          <w:lang w:val="kk-KZ"/>
        </w:rPr>
      </w:pPr>
      <w:r w:rsidRPr="00CC122A">
        <w:rPr>
          <w:lang w:val="kk-KZ"/>
        </w:rPr>
        <w:lastRenderedPageBreak/>
        <w:t>Всю совокупность организмов на планете В.И. Вернадский назвал живым веществом, рассматривая в качестве его основных характеристик суммарную массу, химический состав и энергию.</w:t>
      </w:r>
    </w:p>
    <w:p w:rsidR="008235F5" w:rsidRPr="00CC122A" w:rsidRDefault="008235F5" w:rsidP="008235F5">
      <w:pPr>
        <w:ind w:firstLine="567"/>
        <w:jc w:val="both"/>
        <w:rPr>
          <w:lang w:val="kk-KZ"/>
        </w:rPr>
      </w:pPr>
      <w:r w:rsidRPr="00CD4497">
        <w:rPr>
          <w:b/>
          <w:lang w:val="kk-KZ"/>
        </w:rPr>
        <w:t>Закон константности</w:t>
      </w:r>
      <w:r w:rsidRPr="00CC122A">
        <w:rPr>
          <w:lang w:val="kk-KZ"/>
        </w:rPr>
        <w:t>, сформулированный В.И. Вернадским, гласит:</w:t>
      </w:r>
    </w:p>
    <w:p w:rsidR="008235F5" w:rsidRPr="00CD4497" w:rsidRDefault="008235F5" w:rsidP="008235F5">
      <w:pPr>
        <w:ind w:firstLine="567"/>
        <w:jc w:val="both"/>
        <w:rPr>
          <w:i/>
          <w:lang w:val="kk-KZ"/>
        </w:rPr>
      </w:pPr>
      <w:r w:rsidRPr="00CD4497">
        <w:rPr>
          <w:i/>
          <w:lang w:val="kk-KZ"/>
        </w:rPr>
        <w:t>Количество живого вещества биосферы (для данного геологического периода) есть величина постоянная (константа).</w:t>
      </w:r>
    </w:p>
    <w:p w:rsidR="008235F5" w:rsidRPr="00FB73FE" w:rsidRDefault="008235F5" w:rsidP="008235F5">
      <w:pPr>
        <w:ind w:firstLine="567"/>
        <w:jc w:val="both"/>
        <w:rPr>
          <w:lang w:val="kk-KZ"/>
        </w:rPr>
      </w:pPr>
      <w:r w:rsidRPr="00FB73FE">
        <w:rPr>
          <w:lang w:val="kk-KZ"/>
        </w:rPr>
        <w:t>Общий вес живого вещества оценивается величиной 1,8-2,5ґ1012т (в сухом весе) и составляет лишь незначительную часть массы биосферы (3ґ1018т). Если живое вещество равномерно распределить по поверхности нашей планеты, то оно покроет ее слоем толщиной только в 2 см.</w:t>
      </w:r>
    </w:p>
    <w:p w:rsidR="008235F5" w:rsidRPr="00FB73FE" w:rsidRDefault="008235F5" w:rsidP="008235F5">
      <w:pPr>
        <w:ind w:firstLine="567"/>
        <w:jc w:val="both"/>
        <w:rPr>
          <w:lang w:val="kk-KZ"/>
        </w:rPr>
      </w:pPr>
      <w:r w:rsidRPr="00FB73FE">
        <w:rPr>
          <w:lang w:val="kk-KZ"/>
        </w:rPr>
        <w:t>ем не менее, ведущим фактором, преобразующим лик Земли, является жизнь. Ее особенность заключается не только в ускорении химических реакций - некоторые реакции вне организма вообще не происходят при нормальных температурах и давлениях. Л. С. Берг говорил: "Организмы осуществляют с физической точки зрения невероятное". Так, жиры и углеводы окисляются в организме при температуре около 37°С, а вне его - при температурах 400-500°С. Синтез аммиака из молекулярного азота в промышленных условиях осуществляется при температуре 500°С и давлении 300-500 атм. А микроорганизмы с легкостью проводят эту реакцию при обычной температуре и атмосферном давлении.</w:t>
      </w:r>
    </w:p>
    <w:p w:rsidR="008235F5" w:rsidRPr="00FB73FE" w:rsidRDefault="008235F5" w:rsidP="008235F5">
      <w:pPr>
        <w:ind w:firstLine="567"/>
        <w:jc w:val="both"/>
        <w:rPr>
          <w:lang w:val="kk-KZ"/>
        </w:rPr>
      </w:pPr>
      <w:r w:rsidRPr="00FB73FE">
        <w:rPr>
          <w:lang w:val="kk-KZ"/>
        </w:rPr>
        <w:t>В 20-х годах нашего века В.И. Вернадский разработал представление о биосфере как глобальной единой системе Земли, где весь основной ход геохимических и энергетических превращений определяется жизнью, и впервые создал учение о геологической роли живых организмов.</w:t>
      </w:r>
    </w:p>
    <w:p w:rsidR="008235F5" w:rsidRPr="00FB73FE" w:rsidRDefault="008235F5" w:rsidP="008235F5">
      <w:pPr>
        <w:ind w:firstLine="567"/>
        <w:jc w:val="both"/>
        <w:rPr>
          <w:lang w:val="kk-KZ"/>
        </w:rPr>
      </w:pPr>
      <w:r w:rsidRPr="00FB73FE">
        <w:rPr>
          <w:lang w:val="kk-KZ"/>
        </w:rPr>
        <w:t>Биосфера Земли представляет собой глобальную открытую систему со своими "входом" и "выходом". Ее "вход" - это поток солнечной энергии, поступающей из космоса, "выход" - те образованные в процессе жизнедеятельности организмов вещества, которые в силу каких-либо причин ускользнули из биотического круговорота. Образно говоря, это выход в "геологию". На языке современной науки биосферу называют саморегулируемой кибернетической системой, обладающей свойствами гомеостаза. Согласно закону необходимого разнообразия Эшби, кибернетическая система только тогда обладает устойчивостью для стабилизации внешних и внутренних факторов, когда она имеет достаточное внутреннее разнообразие.</w:t>
      </w:r>
    </w:p>
    <w:p w:rsidR="008235F5" w:rsidRPr="00FB73FE" w:rsidRDefault="008235F5" w:rsidP="008235F5">
      <w:pPr>
        <w:ind w:firstLine="567"/>
        <w:jc w:val="both"/>
        <w:rPr>
          <w:lang w:val="kk-KZ"/>
        </w:rPr>
      </w:pPr>
      <w:r w:rsidRPr="00FB73FE">
        <w:rPr>
          <w:lang w:val="kk-KZ"/>
        </w:rPr>
        <w:t>Земля как планета характеризуется значительным разнообразием природных условий. Это определяется ее шарообразной формой, ее движением вокруг Солнца и вокруг собственной оси, что, в свою очередь, обусловливает широтное и сезонное изменение интенсивности поступления солнечной активности; значительное разнообразие природных условий создается и сложным рельефом Земли. Но основное разнообразие биосферы Земли создается живыми организмами. Считают, что в современной биосфере представлено около 2 млн. видов живых организмов (за все время существования биосферы их было не менее 1 млрд!).</w:t>
      </w:r>
    </w:p>
    <w:p w:rsidR="008235F5" w:rsidRPr="00FB73FE" w:rsidRDefault="008235F5" w:rsidP="008235F5">
      <w:pPr>
        <w:ind w:firstLine="567"/>
        <w:jc w:val="both"/>
        <w:rPr>
          <w:lang w:val="kk-KZ"/>
        </w:rPr>
      </w:pPr>
      <w:r w:rsidRPr="00FB73FE">
        <w:rPr>
          <w:lang w:val="kk-KZ"/>
        </w:rPr>
        <w:t xml:space="preserve">Характерной особенностью биосферы как динамической системы является ее </w:t>
      </w:r>
      <w:r w:rsidRPr="00FB73FE">
        <w:rPr>
          <w:b/>
          <w:lang w:val="kk-KZ"/>
        </w:rPr>
        <w:t>неравномерность (</w:t>
      </w:r>
      <w:r w:rsidRPr="00FB73FE">
        <w:rPr>
          <w:lang w:val="kk-KZ"/>
        </w:rPr>
        <w:t>неравновесность) - следствие работы живого вещества и притока солнечной энергии.</w:t>
      </w:r>
    </w:p>
    <w:p w:rsidR="008235F5" w:rsidRDefault="008235F5" w:rsidP="008235F5">
      <w:pPr>
        <w:ind w:firstLine="567"/>
        <w:jc w:val="both"/>
        <w:rPr>
          <w:b/>
          <w:lang w:val="kk-KZ"/>
        </w:rPr>
      </w:pPr>
    </w:p>
    <w:p w:rsidR="008235F5" w:rsidRPr="00E704AB" w:rsidRDefault="008235F5" w:rsidP="008235F5">
      <w:pPr>
        <w:ind w:firstLine="567"/>
        <w:jc w:val="both"/>
        <w:rPr>
          <w:b/>
          <w:lang w:val="kk-KZ"/>
        </w:rPr>
      </w:pPr>
      <w:r w:rsidRPr="00FB73FE">
        <w:rPr>
          <w:b/>
          <w:lang w:val="kk-KZ"/>
        </w:rPr>
        <w:t>Понятие о биосфере</w:t>
      </w:r>
      <w:r>
        <w:rPr>
          <w:b/>
          <w:lang w:val="kk-KZ"/>
        </w:rPr>
        <w:t xml:space="preserve">. </w:t>
      </w:r>
      <w:r w:rsidRPr="00FB73FE">
        <w:rPr>
          <w:lang w:val="kk-KZ"/>
        </w:rPr>
        <w:t xml:space="preserve">Идея о влиянии жизни на природные процессы на огромных пространствах Земли была впервые научно обоснована на рубеже XIX и XX столетий в трудах В. В. Докучаева, который указал на зависимость типа почвообразования не только от климата, но и от совокупного влияния растительности и животных. </w:t>
      </w:r>
    </w:p>
    <w:p w:rsidR="008235F5" w:rsidRDefault="008235F5" w:rsidP="008235F5">
      <w:pPr>
        <w:ind w:firstLine="567"/>
        <w:jc w:val="both"/>
        <w:rPr>
          <w:lang w:val="kk-KZ"/>
        </w:rPr>
      </w:pPr>
      <w:r w:rsidRPr="00FB73FE">
        <w:rPr>
          <w:lang w:val="kk-KZ"/>
        </w:rPr>
        <w:t xml:space="preserve">В 20-х годах нашего века в трудах В. И. Вернадского было разработано представление о биосфере как глобальной единой системе Земли, где весь основной ход геохимических и энергетических превращений определяется жизнью. Идеи В. И. </w:t>
      </w:r>
      <w:r w:rsidRPr="00FB73FE">
        <w:rPr>
          <w:lang w:val="kk-KZ"/>
        </w:rPr>
        <w:lastRenderedPageBreak/>
        <w:t xml:space="preserve">Вернадского намного опередили состояние современной ему науки и в должной мере были оценены лишь во второй половине века, после возникновения концепции экосистем. </w:t>
      </w:r>
    </w:p>
    <w:p w:rsidR="008235F5" w:rsidRDefault="008235F5" w:rsidP="008235F5">
      <w:pPr>
        <w:ind w:firstLine="567"/>
        <w:jc w:val="both"/>
        <w:rPr>
          <w:lang w:val="kk-KZ"/>
        </w:rPr>
      </w:pPr>
      <w:r w:rsidRPr="00FB73FE">
        <w:rPr>
          <w:lang w:val="kk-KZ"/>
        </w:rPr>
        <w:t xml:space="preserve">Большинство процессов, меняющих в течение геологического времени лик нашей планеты, рассматривали ранее как чисто физические, химические или физико-химические явления (размыв, растворение, осаждение, гидролиз и т. п.). </w:t>
      </w:r>
    </w:p>
    <w:p w:rsidR="008235F5" w:rsidRDefault="008235F5" w:rsidP="008235F5">
      <w:pPr>
        <w:ind w:firstLine="567"/>
        <w:jc w:val="both"/>
        <w:rPr>
          <w:lang w:val="kk-KZ"/>
        </w:rPr>
      </w:pPr>
      <w:r w:rsidRPr="00FB73FE">
        <w:rPr>
          <w:lang w:val="kk-KZ"/>
        </w:rPr>
        <w:t xml:space="preserve">В. И. Вернадский впервые создал учение о геологической роли живых организмов, показав, что деятельность живых существ является главным фактором преобразования земной коры. Биосферой В. И. Вернадский назвал ту область нашей планеты, в которой существует или когда-либо существовала жизнь и которая постоянно подвергается или подвергалась воздействию живых организмов. Участие каждого отдельного организма в геологической истории Земли ничтожно мало. </w:t>
      </w:r>
    </w:p>
    <w:p w:rsidR="008235F5" w:rsidRDefault="008235F5" w:rsidP="008235F5">
      <w:pPr>
        <w:ind w:firstLine="567"/>
        <w:jc w:val="both"/>
        <w:rPr>
          <w:lang w:val="kk-KZ"/>
        </w:rPr>
      </w:pPr>
      <w:r w:rsidRPr="00FB73FE">
        <w:rPr>
          <w:lang w:val="kk-KZ"/>
        </w:rPr>
        <w:t xml:space="preserve">Однако живых существ на Земле бесконечно много, они обладают высоким потенциалом размножения, активно взаимодействуют со средой обитания и в конечном счете представляют в своей совокупности особый, глобальных масштабов фактор, преобразующий верхние оболочки Земли. </w:t>
      </w:r>
    </w:p>
    <w:p w:rsidR="008235F5" w:rsidRDefault="008235F5" w:rsidP="008235F5">
      <w:pPr>
        <w:ind w:firstLine="567"/>
        <w:jc w:val="both"/>
        <w:rPr>
          <w:lang w:val="kk-KZ"/>
        </w:rPr>
      </w:pPr>
      <w:r w:rsidRPr="00FB73FE">
        <w:rPr>
          <w:lang w:val="kk-KZ"/>
        </w:rPr>
        <w:t xml:space="preserve">Значение организмов обусловлено их большим разнообразием, повсеместным распространением, длительностью существования в истории Земли, избирательным характером биохимической деятельности и исключительно высокой химической активностью по сравнению с другими компонентами природы. Всю совокупность организмов на планете В. И. Вернадский назвал живым веществом, рассматривая в качестве его основных характеристик суммарную массу, химический состав и энергию. Косное вещество, по В. И. Вернадскому, это совокупность тех веществ в биосфере, в образовании которых живые организмы не участвуют. </w:t>
      </w:r>
    </w:p>
    <w:p w:rsidR="008235F5" w:rsidRDefault="008235F5" w:rsidP="008235F5">
      <w:pPr>
        <w:ind w:firstLine="567"/>
        <w:jc w:val="both"/>
        <w:rPr>
          <w:lang w:val="kk-KZ"/>
        </w:rPr>
      </w:pPr>
      <w:r w:rsidRPr="00FB73FE">
        <w:rPr>
          <w:lang w:val="kk-KZ"/>
        </w:rPr>
        <w:t xml:space="preserve">Биогенное вещество создается и перерабатывается жизнью, совокупностями живых организмов. Это источник чрезвычайно мощной потенциальной энергии (каменный уголь, битумы, известняки, нефть). После образования биогенного вещества живые организмы в нем малодеятельны. Особой категорией является биокосное вещество. </w:t>
      </w:r>
    </w:p>
    <w:p w:rsidR="008235F5" w:rsidRDefault="008235F5" w:rsidP="008235F5">
      <w:pPr>
        <w:ind w:firstLine="567"/>
        <w:jc w:val="both"/>
        <w:rPr>
          <w:lang w:val="kk-KZ"/>
        </w:rPr>
      </w:pPr>
      <w:r w:rsidRPr="00FB73FE">
        <w:rPr>
          <w:lang w:val="kk-KZ"/>
        </w:rPr>
        <w:t>В</w:t>
      </w:r>
      <w:r>
        <w:rPr>
          <w:lang w:val="kk-KZ"/>
        </w:rPr>
        <w:t>.</w:t>
      </w:r>
      <w:r w:rsidRPr="00FB73FE">
        <w:rPr>
          <w:lang w:val="kk-KZ"/>
        </w:rPr>
        <w:t xml:space="preserve"> И. Вернадский писал, что оно «создается в биосфере одновременно живыми организмами и косными процессами, представляя системы динамического равновесия тех и других». Организмы в биокосном веществе играют ведущую роль. Биокосное вещество планеты — это почвы, кора выветривания, все природные воды, свойства которых зависят от деятельности на Земле живого вещества. Биосфера, таким образом, это та область Земли, которая охвачена влиянием живого вещества. </w:t>
      </w:r>
    </w:p>
    <w:p w:rsidR="008235F5" w:rsidRDefault="008235F5" w:rsidP="008235F5">
      <w:pPr>
        <w:ind w:firstLine="567"/>
        <w:jc w:val="both"/>
        <w:rPr>
          <w:lang w:val="kk-KZ"/>
        </w:rPr>
      </w:pPr>
      <w:r w:rsidRPr="00FB73FE">
        <w:rPr>
          <w:lang w:val="kk-KZ"/>
        </w:rPr>
        <w:t xml:space="preserve">С современных позиций биосферу рассматривают как наиболее крупную экосистему планеты, поддерживающую глобальный круговорот веществ. Современная жизнь распространена’в верхней части земной коры (литосфере); в нижних слоях воздушной оболочки Земли (атмосферы) и в водной оболочке Земли (гидросфере). В глубь Земли живые организмы проникают на небольшое расстояние. В литосфере жизнь ограничивает прежде всего температура горных пород и подземных вод, которая постепенно возрастает с глубиной и на уровне 1,5—15 км уже превышает 100 «С. Самая большая глубина, на которой в породах земной коры были обнаружены бактерии, составляет 4 км. В нефтяных месторождениях на глубине 2—2,5 км бактерии регистрируются в значительном количестве. </w:t>
      </w:r>
    </w:p>
    <w:p w:rsidR="008235F5" w:rsidRDefault="008235F5" w:rsidP="008235F5">
      <w:pPr>
        <w:ind w:firstLine="567"/>
        <w:jc w:val="both"/>
        <w:rPr>
          <w:lang w:val="kk-KZ"/>
        </w:rPr>
      </w:pPr>
      <w:r w:rsidRPr="00FB73FE">
        <w:rPr>
          <w:lang w:val="kk-KZ"/>
        </w:rPr>
        <w:t xml:space="preserve">В океане жизнь распространена до более значительных глубин и встречается даже на дне океанических впадин в 10—И км от поверхности, так как температура там около 0°С. </w:t>
      </w:r>
    </w:p>
    <w:p w:rsidR="008235F5" w:rsidRDefault="008235F5" w:rsidP="008235F5">
      <w:pPr>
        <w:ind w:firstLine="567"/>
        <w:jc w:val="both"/>
        <w:rPr>
          <w:lang w:val="kk-KZ"/>
        </w:rPr>
      </w:pPr>
      <w:r w:rsidRPr="00FB73FE">
        <w:rPr>
          <w:lang w:val="kk-KZ"/>
        </w:rPr>
        <w:t xml:space="preserve">Однако, по В. И. Вернадскому, нижнюю границу биосферы следует проводить еще глубже. Постепенно накапливающиеся в океане гигантские толщи осадочных пород, происхождение которых связано с деятельностью живых существ,— это тоже части биосферы. В соответствии с динамическими процессами в земной коре осадочные породы постепенно вовлекаются в глубь ее, ме-таморфизируясь под действием высоких температуры и давления. Метаморфические породы земной коры, происходящие из осадочных, в конечном итоге также производные жизни. Верхняя граница жизни в </w:t>
      </w:r>
      <w:r w:rsidRPr="00FB73FE">
        <w:rPr>
          <w:lang w:val="kk-KZ"/>
        </w:rPr>
        <w:lastRenderedPageBreak/>
        <w:t xml:space="preserve">атмосфере определяется нарастанием с высотой ультрафиолетовой радиации. На высоте 25—27 км большую часть ультрафиолетового излучения Солнца поглощает находящийся здесь тонкий слой озона — озоновый экран. Все живое, поднимающееся выше защитного слоя озона, погибает. Атмосфера же над поверхностью Земли насыщена многообразными живыми организмами, передвигающимися в воздухе активным или пассивным способом. Споры бактерий и грибов обнаруживают до высоты 20—22 км, но основная часть аэропланктона сосредоточена в слое до 1—1,5 км. В горах граница распространения наземной жизни около 6 км над уровнем моря. </w:t>
      </w:r>
    </w:p>
    <w:p w:rsidR="008235F5" w:rsidRPr="004C6E5E" w:rsidRDefault="008235F5" w:rsidP="008235F5">
      <w:pPr>
        <w:ind w:firstLine="567"/>
        <w:jc w:val="both"/>
        <w:rPr>
          <w:lang w:val="kk-KZ"/>
        </w:rPr>
      </w:pPr>
      <w:r w:rsidRPr="004C6E5E">
        <w:rPr>
          <w:lang w:val="kk-KZ"/>
        </w:rPr>
        <w:t>На поверхности Земли в настоящее время полностью лишены живых существ лишь области обширных оледенений и кратеры действующих вулканов. В. И. Вернадский указывал на «всюдность» жизни в биосфере. Об этом свидетельствует история нашей планеты. Жизнь появилась локально в водоемах и затем распространялась все шире и шире, заняв все материки. Постепенно она захватила всю биосферу, и захват этот, по мнению В. И. Вернадского, еще не закончился. Об этих потенциальных возможностях свидетельствуют масштабы приспособляемости живых организмов.</w:t>
      </w:r>
    </w:p>
    <w:p w:rsidR="008235F5" w:rsidRPr="004C6E5E" w:rsidRDefault="008235F5" w:rsidP="008235F5">
      <w:pPr>
        <w:ind w:firstLine="567"/>
        <w:jc w:val="both"/>
        <w:rPr>
          <w:lang w:val="kk-KZ"/>
        </w:rPr>
      </w:pPr>
      <w:r w:rsidRPr="004C6E5E">
        <w:rPr>
          <w:lang w:val="kk-KZ"/>
        </w:rPr>
        <w:t>Крайние пределы температур, которые выносят некоторые формы жизни (в латентном состоянии), – от практически абсолютного нуля до +180 °C. Давление, при котором существует жизнь, – от долей атмосферы на большой высоте до тысячи и более атмосфер на больших глубинах. Для ряда бактерий верхние критические точки давления лежат в области 12 · 108 Па (12 тыс. атм). С другой стороны, семена и споры растений, мелкие животные в анабиозе сохраняют жизнеспособность в полном вакууме.</w:t>
      </w:r>
    </w:p>
    <w:p w:rsidR="008235F5" w:rsidRPr="004C6E5E" w:rsidRDefault="008235F5" w:rsidP="008235F5">
      <w:pPr>
        <w:ind w:firstLine="567"/>
        <w:jc w:val="both"/>
        <w:rPr>
          <w:lang w:val="kk-KZ"/>
        </w:rPr>
      </w:pPr>
      <w:r w:rsidRPr="004C6E5E">
        <w:rPr>
          <w:lang w:val="kk-KZ"/>
        </w:rPr>
        <w:t>Живые организмы могут существовать в широком диапазоне химических условий среды. Первые живые существа Земли жили в бескислородной атмосфере. Анаэробный обмен свойствен и многим современным организмам, в том числе многоклеточным.</w:t>
      </w:r>
    </w:p>
    <w:p w:rsidR="008235F5" w:rsidRPr="004C6E5E" w:rsidRDefault="008235F5" w:rsidP="008235F5">
      <w:pPr>
        <w:ind w:firstLine="567"/>
        <w:jc w:val="both"/>
        <w:rPr>
          <w:lang w:val="kk-KZ"/>
        </w:rPr>
      </w:pPr>
      <w:r w:rsidRPr="004C6E5E">
        <w:rPr>
          <w:lang w:val="kk-KZ"/>
        </w:rPr>
        <w:t>Уксусные угрицы (нематоды) обитают в чанах с бродящим уксусом. Ряд микроорганизмов живет в концентрированных растворах солей, в том числе медного купороса, фторида натрия, в насыщенном растворе поваренной соли. Серные бактерии выдерживают децимолярные растворы серной кислоты.</w:t>
      </w:r>
    </w:p>
    <w:p w:rsidR="008235F5" w:rsidRPr="004C6E5E" w:rsidRDefault="008235F5" w:rsidP="008235F5">
      <w:pPr>
        <w:ind w:firstLine="567"/>
        <w:jc w:val="both"/>
        <w:rPr>
          <w:lang w:val="kk-KZ"/>
        </w:rPr>
      </w:pPr>
      <w:r w:rsidRPr="004C6E5E">
        <w:rPr>
          <w:lang w:val="kk-KZ"/>
        </w:rPr>
        <w:t>Некоторые особо устойчивые формы могут существовать даже при действии ионизирующей радиации. Например, ряд инфузорий выдерживает излучение, по дозе в 3 млн раз превышающее естественный радиоактивный фон на поверхности Земли, а некоторые бактерии обнаружены даже в котлах ядерных реакторов.</w:t>
      </w:r>
    </w:p>
    <w:p w:rsidR="008235F5" w:rsidRPr="004C6E5E" w:rsidRDefault="008235F5" w:rsidP="008235F5">
      <w:pPr>
        <w:ind w:firstLine="567"/>
        <w:jc w:val="both"/>
        <w:rPr>
          <w:lang w:val="kk-KZ"/>
        </w:rPr>
      </w:pPr>
      <w:r w:rsidRPr="004C6E5E">
        <w:rPr>
          <w:lang w:val="kk-KZ"/>
        </w:rPr>
        <w:t>Выносливость жизни в целом к отдельным факторам среды шире диапазонов тех условий, которые существуют в современной биосфере. Жизнь, таким образом, обладает значительным «запасом прочности», устойчивости к воздействию среды и потенциальной способностью к еще большему распространению.</w:t>
      </w:r>
    </w:p>
    <w:p w:rsidR="008235F5" w:rsidRPr="00E704AB" w:rsidRDefault="008235F5" w:rsidP="008235F5">
      <w:pPr>
        <w:ind w:firstLine="567"/>
        <w:jc w:val="both"/>
        <w:rPr>
          <w:lang w:val="kk-KZ"/>
        </w:rPr>
      </w:pPr>
      <w:r w:rsidRPr="004C6E5E">
        <w:rPr>
          <w:lang w:val="kk-KZ"/>
        </w:rPr>
        <w:t>Наряду с этим распределение жизни в биосфере отличается крайней неравномерностью. Она слабо развита в пустынях, тундрах, глубинах океана, высоко в горах, тогда как в других участках биосферы чрезвычайно обильна и разнообразна. Наиболее высока концентрация живого вещества на границах раздела основных сред – в почве, т. е. пограничном слое между литосферой и атмосферой, в поверхностных слоях океана, на дне водоемов и особенно на литорали, в лиманах и эстуариях рек, где все три среды – почва, вода и воздух – близко соседствуют друг с другом. Места наибольшей концентрации организмов в биосфере В. И. Вернадский назвал «пленками жизни».</w:t>
      </w:r>
    </w:p>
    <w:p w:rsidR="008235F5" w:rsidRDefault="008235F5" w:rsidP="008235F5">
      <w:pPr>
        <w:ind w:firstLine="567"/>
        <w:jc w:val="both"/>
        <w:rPr>
          <w:lang w:val="kk-KZ"/>
        </w:rPr>
      </w:pPr>
      <w:r w:rsidRPr="005416B7">
        <w:rPr>
          <w:b/>
          <w:lang w:val="kk-KZ"/>
        </w:rPr>
        <w:t>Проблемы охраны и рационального использованияо</w:t>
      </w:r>
      <w:r>
        <w:rPr>
          <w:b/>
          <w:lang w:val="kk-KZ"/>
        </w:rPr>
        <w:t xml:space="preserve">тдельных компонентов экосистемы. </w:t>
      </w:r>
      <w:r w:rsidRPr="00A7105E">
        <w:rPr>
          <w:b/>
          <w:lang w:val="kk-KZ"/>
        </w:rPr>
        <w:t>Охрана природы и рациональное природопользование</w:t>
      </w:r>
      <w:r>
        <w:rPr>
          <w:b/>
          <w:lang w:val="kk-KZ"/>
        </w:rPr>
        <w:t xml:space="preserve">. </w:t>
      </w:r>
      <w:r w:rsidRPr="00A7105E">
        <w:rPr>
          <w:lang w:val="kk-KZ"/>
        </w:rPr>
        <w:t xml:space="preserve">Охрана природы как система мероприятий, направленных на оптимизацию взаимодействия общества с природной средой, охватывает не только пути сохранения и оптимизации среды обитания человека, но и вопросы рационального использования всех видов природных ресурсов. Оба эти аспекта охраны природы тесно взаимосвязаны. </w:t>
      </w:r>
    </w:p>
    <w:p w:rsidR="008235F5" w:rsidRDefault="008235F5" w:rsidP="008235F5">
      <w:pPr>
        <w:ind w:firstLine="567"/>
        <w:jc w:val="both"/>
        <w:rPr>
          <w:lang w:val="kk-KZ"/>
        </w:rPr>
      </w:pPr>
      <w:r w:rsidRPr="00A7105E">
        <w:rPr>
          <w:lang w:val="kk-KZ"/>
        </w:rPr>
        <w:t xml:space="preserve">Предупреждение разрушений или потери ресурсного и экологического потенциалов природных комплексов – основное направление охраны природы в настоящее время. </w:t>
      </w:r>
      <w:r w:rsidRPr="00A7105E">
        <w:rPr>
          <w:lang w:val="kk-KZ"/>
        </w:rPr>
        <w:lastRenderedPageBreak/>
        <w:t xml:space="preserve">Конкретной единицей природной среды, охраняемой от загрязнения и нежелательного изменения, является ландшафт. </w:t>
      </w:r>
    </w:p>
    <w:p w:rsidR="008235F5" w:rsidRDefault="008235F5" w:rsidP="008235F5">
      <w:pPr>
        <w:ind w:firstLine="567"/>
        <w:jc w:val="both"/>
        <w:rPr>
          <w:lang w:val="kk-KZ"/>
        </w:rPr>
      </w:pPr>
      <w:r w:rsidRPr="00A7105E">
        <w:rPr>
          <w:lang w:val="kk-KZ"/>
        </w:rPr>
        <w:t xml:space="preserve">Вид преобладающего хозяйственного использования природных ландшафтов (сельскохозяйственный, лесопромышленный и др.) позволяет определить основные направления охраны природы. Дальнейшая дифференциация территорий и акваторий по степени необходимой охраны проводится на основе оценки экологического состояния отдельных компонентов природных комплексов. </w:t>
      </w:r>
    </w:p>
    <w:p w:rsidR="008235F5" w:rsidRDefault="008235F5" w:rsidP="008235F5">
      <w:pPr>
        <w:ind w:firstLine="567"/>
        <w:jc w:val="both"/>
        <w:rPr>
          <w:lang w:val="kk-KZ"/>
        </w:rPr>
      </w:pPr>
      <w:r w:rsidRPr="00A7105E">
        <w:rPr>
          <w:lang w:val="kk-KZ"/>
        </w:rPr>
        <w:t xml:space="preserve">Рекомендуемый уровень интенсивности (степень) необходимых природо-охранных мер рассматривается как величина, обратно пропорциональная естественной устойчивости ландшафта и прямо пропорциональная силе антропогенного воздействия на него. </w:t>
      </w:r>
    </w:p>
    <w:p w:rsidR="008235F5" w:rsidRDefault="008235F5" w:rsidP="008235F5">
      <w:pPr>
        <w:ind w:firstLine="567"/>
        <w:jc w:val="both"/>
        <w:rPr>
          <w:lang w:val="kk-KZ"/>
        </w:rPr>
      </w:pPr>
      <w:r w:rsidRPr="00A7105E">
        <w:rPr>
          <w:lang w:val="kk-KZ"/>
        </w:rPr>
        <w:t xml:space="preserve">Чем устойчивее или меньше нарушен ландшафт, тем менее интенсивные мероприятия требуются по его охране и наоборот. В системе природоохранных мероприятий выделяются два основных направления: охрана природы путем изъятия территорий и акваторий из хозяйственного использования или ограничения на них хозяйственной деятельности для сохранения генофонда растений и животных и ландшафтов в целом как эталонов природы; охрана природы в процессе использования природных ресурсов (рациональное природопользование). </w:t>
      </w:r>
    </w:p>
    <w:p w:rsidR="008235F5" w:rsidRDefault="008235F5" w:rsidP="008235F5">
      <w:pPr>
        <w:ind w:firstLine="567"/>
        <w:jc w:val="both"/>
        <w:rPr>
          <w:lang w:val="kk-KZ"/>
        </w:rPr>
      </w:pPr>
      <w:r w:rsidRPr="00A7105E">
        <w:rPr>
          <w:lang w:val="kk-KZ"/>
        </w:rPr>
        <w:t xml:space="preserve">Первое направление реализуется на основе существующей законодательно закрепленной сети особо охраняемых природных территорий (ООПТ) и акваторий разной природоохранной значимости, в которых выделяются основные категории: государственные заповедники и национальные природные парки, а также заказники федерального значения. </w:t>
      </w:r>
    </w:p>
    <w:p w:rsidR="008235F5" w:rsidRDefault="008235F5" w:rsidP="008235F5">
      <w:pPr>
        <w:ind w:firstLine="567"/>
        <w:jc w:val="both"/>
        <w:rPr>
          <w:lang w:val="kk-KZ"/>
        </w:rPr>
      </w:pPr>
      <w:r w:rsidRPr="00A7105E">
        <w:rPr>
          <w:lang w:val="kk-KZ"/>
        </w:rPr>
        <w:t xml:space="preserve">Особо выделяются территории, на которых находятся объекты всемирного природного наследия. Из общего числа (101) государственных заповедников особое место занимают биосферные, имеющие международное значение. </w:t>
      </w:r>
    </w:p>
    <w:p w:rsidR="008235F5" w:rsidRDefault="008235F5" w:rsidP="008235F5">
      <w:pPr>
        <w:ind w:firstLine="567"/>
        <w:jc w:val="both"/>
        <w:rPr>
          <w:lang w:val="kk-KZ"/>
        </w:rPr>
      </w:pPr>
      <w:r w:rsidRPr="00A7105E">
        <w:rPr>
          <w:lang w:val="kk-KZ"/>
        </w:rPr>
        <w:t xml:space="preserve">Обязательной функцией биосферных заповедников, наряду с охраной генетического фонда растений и животных того или иного региона страны, является осуществление мониторинга состояния биосферы. </w:t>
      </w:r>
    </w:p>
    <w:p w:rsidR="008235F5" w:rsidRDefault="008235F5" w:rsidP="008235F5">
      <w:pPr>
        <w:ind w:firstLine="567"/>
        <w:jc w:val="both"/>
        <w:rPr>
          <w:lang w:val="kk-KZ"/>
        </w:rPr>
      </w:pPr>
      <w:r w:rsidRPr="00A7105E">
        <w:rPr>
          <w:lang w:val="kk-KZ"/>
        </w:rPr>
        <w:t xml:space="preserve">Особым объектом сети охраняемых природных территорий являются государственные природные национальные парки. В них охраняются малоизмененные деятельностью человека ландшафты с богатой флорой и фауной. </w:t>
      </w:r>
    </w:p>
    <w:p w:rsidR="008235F5" w:rsidRDefault="008235F5" w:rsidP="008235F5">
      <w:pPr>
        <w:ind w:firstLine="567"/>
        <w:jc w:val="both"/>
        <w:rPr>
          <w:lang w:val="kk-KZ"/>
        </w:rPr>
      </w:pPr>
      <w:r w:rsidRPr="00A7105E">
        <w:rPr>
          <w:lang w:val="kk-KZ"/>
        </w:rPr>
        <w:t xml:space="preserve">Охрана природы здесь сочетается с организацией отдыха населения и массовым туризмом, а природные ресурсы используются с интенсивностью, не наносящей ущерба ландшафтам. В парках могут выделяться и абсолютно заповедные участки. </w:t>
      </w:r>
    </w:p>
    <w:p w:rsidR="008235F5" w:rsidRDefault="008235F5" w:rsidP="008235F5">
      <w:pPr>
        <w:ind w:firstLine="567"/>
        <w:jc w:val="both"/>
        <w:rPr>
          <w:lang w:val="kk-KZ"/>
        </w:rPr>
      </w:pPr>
      <w:r w:rsidRPr="00A7105E">
        <w:rPr>
          <w:lang w:val="kk-KZ"/>
        </w:rPr>
        <w:t xml:space="preserve">Содержание и интенсивность охранных мероприятий в процессе использования природных ресурсов определяется видами воздействия и степенью преобразованности природных ландшафтов. </w:t>
      </w:r>
    </w:p>
    <w:p w:rsidR="008235F5" w:rsidRDefault="008235F5" w:rsidP="008235F5">
      <w:pPr>
        <w:ind w:firstLine="567"/>
        <w:jc w:val="both"/>
        <w:rPr>
          <w:lang w:val="kk-KZ"/>
        </w:rPr>
      </w:pPr>
      <w:r w:rsidRPr="00A7105E">
        <w:rPr>
          <w:lang w:val="kk-KZ"/>
        </w:rPr>
        <w:t xml:space="preserve">В России значительные пространства занимают ландшафты, где природные экосистемы трансформированы незначительно и не утратили способность к саморегуляции. </w:t>
      </w:r>
    </w:p>
    <w:p w:rsidR="008235F5" w:rsidRDefault="008235F5" w:rsidP="008235F5">
      <w:pPr>
        <w:ind w:firstLine="567"/>
        <w:jc w:val="both"/>
        <w:rPr>
          <w:lang w:val="kk-KZ"/>
        </w:rPr>
      </w:pPr>
      <w:r w:rsidRPr="00A7105E">
        <w:rPr>
          <w:lang w:val="kk-KZ"/>
        </w:rPr>
        <w:t xml:space="preserve">Прежде всего это ландшафты территорий ограниченного или экстенсивного хозяйственного освоения, отнесенные к Крайнему Северу: арктические (полярно-пустынные и арктотундровые), субарктические (тундровые и лесотундровые) и северотаежные (лесоболотные восточно-европейские, западно-сибирские и восточносибирские). </w:t>
      </w:r>
    </w:p>
    <w:p w:rsidR="008235F5" w:rsidRDefault="008235F5" w:rsidP="008235F5">
      <w:pPr>
        <w:ind w:firstLine="567"/>
        <w:jc w:val="both"/>
        <w:rPr>
          <w:lang w:val="kk-KZ"/>
        </w:rPr>
      </w:pPr>
      <w:r w:rsidRPr="00A7105E">
        <w:rPr>
          <w:lang w:val="kk-KZ"/>
        </w:rPr>
        <w:t xml:space="preserve">К этой же категории относятся, разбросанные по всей территории России, слабо используемые болотные, пойменные и дельтовые ландшафты, а также ландшафты верхних поясов среднегорий и высокогорий. Для всех перечисленных легко уязвимых, неустойчивых ландшафтов рекомендуются ограничения в крупноочаговом освоении и интенсивном использовании природных экосистем. </w:t>
      </w:r>
    </w:p>
    <w:p w:rsidR="008235F5" w:rsidRDefault="008235F5" w:rsidP="008235F5">
      <w:pPr>
        <w:ind w:firstLine="567"/>
        <w:jc w:val="both"/>
        <w:rPr>
          <w:lang w:val="kk-KZ"/>
        </w:rPr>
      </w:pPr>
      <w:r w:rsidRPr="00A7105E">
        <w:rPr>
          <w:lang w:val="kk-KZ"/>
        </w:rPr>
        <w:lastRenderedPageBreak/>
        <w:t xml:space="preserve">Территории с антропогенно измененными ландшафтами требуют осуществления мероприятий не только по сохранению, но и восстановлению их природного экологического потенциала. Все наиболее преобразованные ландшафты (вплоть до полного уничтожения отдельных компонентов) сосредоточены на промышленно-урбанизированных территориях (городах и промышленных пунктах). Здесь необходимы наиболее сложные и дорогостоящие инженерные (технико-технологические) мероприятия, предотвращающие и сокращающие объемы вредных стоков и выбросов в водную и воздушную среды, а также мероприятия, направленные на защиту и восстановление морфолитогенных и биогенных компонентов преобразованных ландшафтов. </w:t>
      </w:r>
    </w:p>
    <w:p w:rsidR="008235F5" w:rsidRDefault="008235F5" w:rsidP="008235F5">
      <w:pPr>
        <w:ind w:firstLine="567"/>
        <w:jc w:val="both"/>
        <w:rPr>
          <w:lang w:val="kk-KZ"/>
        </w:rPr>
      </w:pPr>
      <w:r w:rsidRPr="00A7105E">
        <w:rPr>
          <w:b/>
          <w:lang w:val="kk-KZ"/>
        </w:rPr>
        <w:t>Для сельскохозяйственного и лесопромышленного</w:t>
      </w:r>
      <w:r w:rsidRPr="00A7105E">
        <w:rPr>
          <w:lang w:val="kk-KZ"/>
        </w:rPr>
        <w:t xml:space="preserve"> типов использования территории характерны наиболее крупные ареалы трансформации и модификации природных ландшафтов. Здесь охрана предусматривается в двух направлениях: сохранение и повышение естественного плодородия почв и продуктивности лесов (поддержание на высоком уровне экологического потенциала); охрана земель и лесов от разрушения и резкого ухудшения их качества (сохранение ресурсного потенциала). </w:t>
      </w:r>
    </w:p>
    <w:p w:rsidR="008235F5" w:rsidRDefault="008235F5" w:rsidP="008235F5">
      <w:pPr>
        <w:ind w:firstLine="567"/>
        <w:jc w:val="both"/>
        <w:rPr>
          <w:lang w:val="kk-KZ"/>
        </w:rPr>
      </w:pPr>
      <w:r w:rsidRPr="00A7105E">
        <w:rPr>
          <w:b/>
          <w:lang w:val="kk-KZ"/>
        </w:rPr>
        <w:t>Для обрабатываемых земель</w:t>
      </w:r>
      <w:r w:rsidRPr="00A7105E">
        <w:rPr>
          <w:lang w:val="kk-KZ"/>
        </w:rPr>
        <w:t xml:space="preserve"> сам характер сельскохозяйственного производства указывает общую направленность охранных мероприятий. Так, при орошаемом земледелии основными являются мероприятия по предотвращению вторичного засоления и заболачивания почв. При неорошаемом земледелии несоблюдение норм и правил зональной (местной) агротехники приводит к активизации на значительных площадях эрозии и дефляции почв, оврагообразованию. Борьба с этими процессами основывается на комплексе организационно-хозяйственных, агротехнических, агролесо-луго-мелиоративных и других мероприятий. </w:t>
      </w:r>
    </w:p>
    <w:p w:rsidR="008235F5" w:rsidRDefault="008235F5" w:rsidP="008235F5">
      <w:pPr>
        <w:ind w:firstLine="567"/>
        <w:jc w:val="both"/>
        <w:rPr>
          <w:lang w:val="kk-KZ"/>
        </w:rPr>
      </w:pPr>
      <w:r w:rsidRPr="00A7105E">
        <w:rPr>
          <w:b/>
          <w:lang w:val="kk-KZ"/>
        </w:rPr>
        <w:t>Для пастбищ и сенокосов</w:t>
      </w:r>
      <w:r w:rsidRPr="00A7105E">
        <w:rPr>
          <w:lang w:val="kk-KZ"/>
        </w:rPr>
        <w:t xml:space="preserve"> охранные мероприятия направлены на оптимизацию нагрузок на пастбища, сроков сенокошения и выпаса скота. </w:t>
      </w:r>
    </w:p>
    <w:p w:rsidR="008235F5" w:rsidRDefault="008235F5" w:rsidP="008235F5">
      <w:pPr>
        <w:ind w:firstLine="567"/>
        <w:jc w:val="both"/>
        <w:rPr>
          <w:lang w:val="kk-KZ"/>
        </w:rPr>
      </w:pPr>
      <w:r w:rsidRPr="00A7105E">
        <w:rPr>
          <w:lang w:val="kk-KZ"/>
        </w:rPr>
        <w:t xml:space="preserve">Система природоохранных мероприятий для лесохозяйственных территорий определяется главными функциями леса, природными и социально-экономическими условиями. Эта система реализуются не только в виде прямой охраны (запретов, норм и т. п.), но и в самом ведении лесного хозяйства, технологии лесозаготовок. </w:t>
      </w:r>
    </w:p>
    <w:p w:rsidR="008235F5" w:rsidRDefault="008235F5" w:rsidP="008235F5">
      <w:pPr>
        <w:ind w:firstLine="567"/>
        <w:jc w:val="both"/>
        <w:rPr>
          <w:lang w:val="kk-KZ"/>
        </w:rPr>
      </w:pPr>
      <w:r w:rsidRPr="00A7105E">
        <w:rPr>
          <w:lang w:val="kk-KZ"/>
        </w:rPr>
        <w:t xml:space="preserve">В настоящее время во всем мире возобладал многоцелевой подход к лесу, т. е. получение древесины, как это было раньше, не считается главной целью лесопользования. </w:t>
      </w:r>
    </w:p>
    <w:p w:rsidR="008235F5" w:rsidRDefault="008235F5" w:rsidP="008235F5">
      <w:pPr>
        <w:ind w:firstLine="567"/>
        <w:jc w:val="both"/>
        <w:rPr>
          <w:lang w:val="kk-KZ"/>
        </w:rPr>
      </w:pPr>
      <w:r w:rsidRPr="00A7105E">
        <w:rPr>
          <w:lang w:val="kk-KZ"/>
        </w:rPr>
        <w:t xml:space="preserve">Воспроизводиться должна не только древесина, но и лесной ландшафт в целом со всем комплексом его продуктов и полезностей. </w:t>
      </w:r>
    </w:p>
    <w:p w:rsidR="008235F5" w:rsidRDefault="008235F5" w:rsidP="008235F5">
      <w:pPr>
        <w:ind w:firstLine="567"/>
        <w:jc w:val="both"/>
        <w:rPr>
          <w:lang w:val="kk-KZ"/>
        </w:rPr>
      </w:pPr>
      <w:r w:rsidRPr="00A7105E">
        <w:rPr>
          <w:lang w:val="kk-KZ"/>
        </w:rPr>
        <w:t xml:space="preserve">С природоохранной точки зрения, прежде всего должны сохраняться защитная и средообразующая функции леса, независимо от того, к какому функциональному подтипу он относится – для всех подтипов идентичны общие мероприятия, касающиеся охраны леса от пожаров и защита от насекомых-вредителей и болезней. </w:t>
      </w:r>
    </w:p>
    <w:p w:rsidR="008235F5" w:rsidRDefault="008235F5" w:rsidP="008235F5">
      <w:pPr>
        <w:ind w:firstLine="567"/>
        <w:jc w:val="both"/>
        <w:rPr>
          <w:lang w:val="kk-KZ"/>
        </w:rPr>
      </w:pPr>
      <w:r w:rsidRPr="00A7105E">
        <w:rPr>
          <w:lang w:val="kk-KZ"/>
        </w:rPr>
        <w:t xml:space="preserve">Однако их конкретные формы, виды и интенсивность могут существенно меняться в зависимости от местных природных условий, главной функции и расположения леса в социально-экономической структуре страны (например, вблизи городов или в слабо освоенных районах). </w:t>
      </w:r>
    </w:p>
    <w:p w:rsidR="008235F5" w:rsidRDefault="008235F5" w:rsidP="008235F5">
      <w:pPr>
        <w:ind w:firstLine="567"/>
        <w:jc w:val="both"/>
        <w:rPr>
          <w:lang w:val="kk-KZ"/>
        </w:rPr>
      </w:pPr>
      <w:r w:rsidRPr="00A7105E">
        <w:rPr>
          <w:lang w:val="kk-KZ"/>
        </w:rPr>
        <w:t xml:space="preserve">Общее природоохранное значение имеет также наиболее полное использование срубленной древесины, т.е. не только стволовой, но и отходов лесозаготовок (порубочных остатков, валежа и т. п.). Это соответствует современному курсу на всемерную экономию ресурсов и представляет своеобразный вариант «безотходной технологии». В результате не только сокращаются площади, отводимые под лесоэксплуатацию, но и создаются условия для быстрого восстановления леса на очищенных лесосеках, снижается пожароопасность и опасность развития болезней и размножения насекомых-вредителей. К этому же разряду мероприятий принадлежит удлинение сроков службы изделий из древесины (пропитка и т. п.).| </w:t>
      </w:r>
    </w:p>
    <w:p w:rsidR="008235F5" w:rsidRDefault="008235F5" w:rsidP="008235F5">
      <w:pPr>
        <w:ind w:firstLine="567"/>
        <w:jc w:val="both"/>
        <w:rPr>
          <w:lang w:val="kk-KZ"/>
        </w:rPr>
      </w:pPr>
      <w:r w:rsidRPr="00A7105E">
        <w:rPr>
          <w:lang w:val="kk-KZ"/>
        </w:rPr>
        <w:lastRenderedPageBreak/>
        <w:t xml:space="preserve">В лесопромышленном (защитно-эксплуатационном) подтипе использования территории главная функция леса — сырьевая. </w:t>
      </w:r>
    </w:p>
    <w:p w:rsidR="008235F5" w:rsidRDefault="008235F5" w:rsidP="008235F5">
      <w:pPr>
        <w:ind w:firstLine="567"/>
        <w:jc w:val="both"/>
        <w:rPr>
          <w:lang w:val="kk-KZ"/>
        </w:rPr>
      </w:pPr>
      <w:r w:rsidRPr="00A7105E">
        <w:rPr>
          <w:lang w:val="kk-KZ"/>
        </w:rPr>
        <w:t xml:space="preserve">Вырубка леса и транспортировка древесины — действия, приносящие наибольший ущерб лесным ландшафтам, особенно когда речь идет о сплошных концентрированных рубках. </w:t>
      </w:r>
    </w:p>
    <w:p w:rsidR="008235F5" w:rsidRDefault="008235F5" w:rsidP="008235F5">
      <w:pPr>
        <w:ind w:firstLine="567"/>
        <w:jc w:val="both"/>
        <w:rPr>
          <w:lang w:val="kk-KZ"/>
        </w:rPr>
      </w:pPr>
      <w:r w:rsidRPr="00A7105E">
        <w:rPr>
          <w:lang w:val="kk-KZ"/>
        </w:rPr>
        <w:t xml:space="preserve">Основная задача природоохранных мероприятий в этом случае состоит в оптимизации соотношения лесосырьевой функции, с одной стороны, и защитной и средообразующей функции — с другой. Важнейшее значение в обеспечении сохранения лесных ландшафтов и их защитных свойств не только в настоящем, но и в будущем имеет соблюдение норм отпуска леса под вырубку — так называемая расчетная лесосека. Она определяется по соотношению ежегодного отпуска леса с годичным приростом запаса древесины, с учетом наличия спелого древостоя и других факторов. Для горнотаежных лесов рубки должны быть всегда меньше годичного прироста, чтобы сохранить защитную функцию этих лесов. </w:t>
      </w:r>
    </w:p>
    <w:p w:rsidR="008235F5" w:rsidRDefault="008235F5" w:rsidP="008235F5">
      <w:pPr>
        <w:ind w:firstLine="567"/>
        <w:jc w:val="both"/>
        <w:rPr>
          <w:lang w:val="kk-KZ"/>
        </w:rPr>
      </w:pPr>
      <w:r w:rsidRPr="00A7105E">
        <w:rPr>
          <w:lang w:val="kk-KZ"/>
        </w:rPr>
        <w:t xml:space="preserve">А в районах интенсивной лесоэксплуатации в Европейской части России расчетная лесосека должна строго соответствовать возможности неистощительного использования лесов. Защита вод от загрязнения не может рассматриваться вне проблемы эффективного их использования. В системе рекомендуемых мероприятий для водных объектов, способных исключить или существенно уменьшить загрязнение и истощение речных и озерных вод, прежде всего относятся такие мероприятия, которые сокращают забор свежей воды. К ним относятся: предельное уменьшение или полное прекращение сбросов неочищенных сточных вод путем введения систем повторно-оборотного использования воды, внедрение бессточных производств, строительство современных очистных сооружений и их эффективная эксплуатация. </w:t>
      </w:r>
    </w:p>
    <w:p w:rsidR="008235F5" w:rsidRDefault="008235F5" w:rsidP="008235F5">
      <w:pPr>
        <w:ind w:firstLine="567"/>
        <w:jc w:val="both"/>
        <w:rPr>
          <w:lang w:val="kk-KZ"/>
        </w:rPr>
      </w:pPr>
      <w:r w:rsidRPr="00A7105E">
        <w:rPr>
          <w:lang w:val="kk-KZ"/>
        </w:rPr>
        <w:t xml:space="preserve">Водные объекты сельскохозяйственных территорий загрязняются продуктами эрозии почв, ядохимикатами, удобрениями, стоками с животноводческих ферм и особенно с крупных свиноводческих комплексов. </w:t>
      </w:r>
    </w:p>
    <w:p w:rsidR="008235F5" w:rsidRDefault="008235F5" w:rsidP="008235F5">
      <w:pPr>
        <w:ind w:firstLine="567"/>
        <w:jc w:val="both"/>
        <w:rPr>
          <w:lang w:val="kk-KZ"/>
        </w:rPr>
      </w:pPr>
      <w:r w:rsidRPr="00A7105E">
        <w:rPr>
          <w:lang w:val="kk-KZ"/>
        </w:rPr>
        <w:t xml:space="preserve">Меры по охране вод в этих случаях должны носить профилактический характер. Все конкретные направления охранных мероприятий перечисляются в легенде карты. На крупных реках и озерах, используемых как транспортные пути, загрязнение усиливается речным флотом (главным образом нефтесодержащие сточные воды и мусор). </w:t>
      </w:r>
    </w:p>
    <w:p w:rsidR="008235F5" w:rsidRPr="00A7105E" w:rsidRDefault="008235F5" w:rsidP="008235F5">
      <w:pPr>
        <w:ind w:firstLine="567"/>
        <w:jc w:val="both"/>
        <w:rPr>
          <w:lang w:val="kk-KZ"/>
        </w:rPr>
      </w:pPr>
      <w:r w:rsidRPr="00A7105E">
        <w:rPr>
          <w:lang w:val="kk-KZ"/>
        </w:rPr>
        <w:t xml:space="preserve">Борьба с такого рода загрязнениями связана с правильной организацией работы транспорта и проведением профилактических мероприятий. Одним из обязательных природоохранных мероприятий при рациональном использовании биологических ресурсов гидросферы являются меры по соблюдению установленных норм и правил рыболовства, промысла морского зверя и охоты на водоплавующую дичь. </w:t>
      </w:r>
    </w:p>
    <w:p w:rsidR="008235F5" w:rsidRPr="00E704AB" w:rsidRDefault="008235F5" w:rsidP="008235F5">
      <w:pPr>
        <w:ind w:firstLine="567"/>
        <w:jc w:val="both"/>
        <w:rPr>
          <w:b/>
          <w:lang w:val="kk-KZ"/>
        </w:rPr>
      </w:pPr>
      <w:r w:rsidRPr="00350722">
        <w:rPr>
          <w:b/>
          <w:lang w:val="kk-KZ"/>
        </w:rPr>
        <w:t>Современные проблемы охраны природы</w:t>
      </w:r>
      <w:r>
        <w:rPr>
          <w:b/>
          <w:lang w:val="kk-KZ"/>
        </w:rPr>
        <w:t xml:space="preserve">. </w:t>
      </w:r>
      <w:r w:rsidRPr="00350722">
        <w:rPr>
          <w:lang w:val="kk-KZ"/>
        </w:rPr>
        <w:t>Охра́на приро́ды — комплекс мер по сохранению, рациональному использованию и восстановлению природных ресурсов Земли, в том числе видового разнообразия флоры и фауны, богатства недр, чистоты вод и атмосферы.</w:t>
      </w:r>
    </w:p>
    <w:p w:rsidR="008235F5" w:rsidRPr="00350722" w:rsidRDefault="008235F5" w:rsidP="008235F5">
      <w:pPr>
        <w:ind w:firstLine="567"/>
        <w:jc w:val="both"/>
        <w:rPr>
          <w:lang w:val="kk-KZ"/>
        </w:rPr>
      </w:pPr>
      <w:r w:rsidRPr="00350722">
        <w:rPr>
          <w:lang w:val="kk-KZ"/>
        </w:rPr>
        <w:t>Роль природы в жизни человеческого общества. Для человека природа - среда жизни и источник существования. Как биологический вид, человек нуждается в определенном составе и 4 давлении атмосферного воздуха, чистой природной воде с растворенными в ней солями, растениях и животных, земной температуре. Оптимальная для человека окружающая среда - это то естественное состояние природы, которое поддерживается нормально протекающими процессами круговорота веществ и потоков энергии.</w:t>
      </w:r>
    </w:p>
    <w:p w:rsidR="008235F5" w:rsidRPr="00350722" w:rsidRDefault="008235F5" w:rsidP="008235F5">
      <w:pPr>
        <w:ind w:firstLine="567"/>
        <w:jc w:val="both"/>
        <w:rPr>
          <w:lang w:val="kk-KZ"/>
        </w:rPr>
      </w:pPr>
      <w:r w:rsidRPr="00350722">
        <w:rPr>
          <w:lang w:val="kk-KZ"/>
        </w:rPr>
        <w:t>Как биологический вид, человек своей жизнедеятельностью влияет на природную среду не больше, чем другие живые организмы. Однако это влияние несравнимо с тем огромным воздействием, которое оказывает человечество на природу благодаря своему труду. Преобразующее влияние человеческого общества на природу неизбежно, оно усиливается по мере развития общества, увеличения числа и массы веществ, вовлекаемых в хозяйственный оборот.</w:t>
      </w:r>
    </w:p>
    <w:p w:rsidR="008235F5" w:rsidRPr="00350722" w:rsidRDefault="008235F5" w:rsidP="008235F5">
      <w:pPr>
        <w:ind w:firstLine="567"/>
        <w:jc w:val="both"/>
        <w:rPr>
          <w:lang w:val="kk-KZ"/>
        </w:rPr>
      </w:pPr>
      <w:r w:rsidRPr="00350722">
        <w:rPr>
          <w:lang w:val="kk-KZ"/>
        </w:rPr>
        <w:lastRenderedPageBreak/>
        <w:t>Вносимые человеком изменения сейчас приобрели настолько крупные масштабы, что превратились в угрозу нарушения существующего в природе равновесия и препятствие для дальнейшего развития производительных сил. Долгое время люди смотрели на природу как на неисчерпаемый источник необходимых для них материальных благ. Однако, сталкиваясь с отрицательными последствиями своего воздействия на природу, они постепенно пришли к убеждению в необходимости ее рационального использования и охраны.</w:t>
      </w:r>
    </w:p>
    <w:p w:rsidR="008235F5" w:rsidRPr="00350722" w:rsidRDefault="008235F5" w:rsidP="008235F5">
      <w:pPr>
        <w:ind w:firstLine="567"/>
        <w:jc w:val="both"/>
        <w:rPr>
          <w:lang w:val="kk-KZ"/>
        </w:rPr>
      </w:pPr>
      <w:r w:rsidRPr="00350722">
        <w:rPr>
          <w:lang w:val="kk-KZ"/>
        </w:rPr>
        <w:t>Охрана природы - это система научно обоснованных международных, государственных и общественных мер, направленных на рациональное использование, воспроизводство и охрану природных ресурсов, на защиту природной среды от загрязнения и разрушения в интересах существующих и будущих поколений людей.</w:t>
      </w:r>
    </w:p>
    <w:p w:rsidR="008235F5" w:rsidRPr="00350722" w:rsidRDefault="008235F5" w:rsidP="008235F5">
      <w:pPr>
        <w:ind w:firstLine="567"/>
        <w:jc w:val="both"/>
        <w:rPr>
          <w:lang w:val="kk-KZ"/>
        </w:rPr>
      </w:pPr>
      <w:r w:rsidRPr="00350722">
        <w:rPr>
          <w:lang w:val="kk-KZ"/>
        </w:rPr>
        <w:t>Основная цель охраны природы состоит в создании благоприятных условий для жизни настоящих и последующих поколений людей, развития производства, науки и культуры всех народов, населяющих нашу планету.</w:t>
      </w:r>
    </w:p>
    <w:p w:rsidR="008235F5" w:rsidRPr="00350722" w:rsidRDefault="008235F5" w:rsidP="008235F5">
      <w:pPr>
        <w:ind w:firstLine="567"/>
        <w:jc w:val="both"/>
        <w:rPr>
          <w:lang w:val="kk-KZ"/>
        </w:rPr>
      </w:pPr>
      <w:r w:rsidRPr="00350722">
        <w:rPr>
          <w:lang w:val="kk-KZ"/>
        </w:rPr>
        <w:t>Исчерпаемые и неисчерпаемые природные ресурсы. Природные объекты и явления, которые человек использует в процессе труда, называются природными ресурсами. К ним относятся атмосферный воздух, вода, почва, полезные ископаемые, солнечная радиация, климат, растительность, животный мир. По степени их истощения они делятся</w:t>
      </w:r>
      <w:r>
        <w:rPr>
          <w:lang w:val="kk-KZ"/>
        </w:rPr>
        <w:t xml:space="preserve"> на исчерпаемые и неисчерпаемые</w:t>
      </w:r>
    </w:p>
    <w:p w:rsidR="008235F5" w:rsidRPr="00350722" w:rsidRDefault="008235F5" w:rsidP="008235F5">
      <w:pPr>
        <w:ind w:firstLine="567"/>
        <w:jc w:val="both"/>
        <w:rPr>
          <w:lang w:val="kk-KZ"/>
        </w:rPr>
      </w:pPr>
      <w:r w:rsidRPr="00350722">
        <w:rPr>
          <w:lang w:val="kk-KZ"/>
        </w:rPr>
        <w:t>Исчерпаемые ресурсы, в свою очередь, подразделяются на возобновимые и невозобновимые. К невозобновимым относят те ресурсы, которые не возрождаются или возобновляются в сотни раз медленнее, чем они расходуются.</w:t>
      </w:r>
    </w:p>
    <w:p w:rsidR="008235F5" w:rsidRPr="00350722" w:rsidRDefault="008235F5" w:rsidP="008235F5">
      <w:pPr>
        <w:ind w:firstLine="567"/>
        <w:jc w:val="both"/>
        <w:rPr>
          <w:lang w:val="kk-KZ"/>
        </w:rPr>
      </w:pPr>
      <w:r w:rsidRPr="00350722">
        <w:rPr>
          <w:lang w:val="kk-KZ"/>
        </w:rPr>
        <w:t>К ним относятся нефть, каменный уголь, металлические руды и большинство других полезных ископаемых. Запасы этих ресурсов ограничены, охрана их сводится к бережному расходованию.</w:t>
      </w:r>
    </w:p>
    <w:p w:rsidR="008235F5" w:rsidRPr="00350722" w:rsidRDefault="008235F5" w:rsidP="008235F5">
      <w:pPr>
        <w:ind w:firstLine="567"/>
        <w:jc w:val="both"/>
        <w:rPr>
          <w:lang w:val="kk-KZ"/>
        </w:rPr>
      </w:pPr>
      <w:r w:rsidRPr="00350722">
        <w:rPr>
          <w:lang w:val="kk-KZ"/>
        </w:rPr>
        <w:t>Возобновимые природные ресурсы - почва, растительность, животный мир, а также такие минеральные соли, как глауберова и поваренная, осаждающиеся в озерах и морских лагунах. Эти ресурсы постоянно восстанавливаются, если сохраняются необходимые для этого условия, а скорость использования не превышает темпы естественного возрождения. Восстанавливаются ресурсы с разной скоростью: животные - несколько лет, леса -60 - 80 лет, а почвы, потерявшие плодородие, - в течение нескольких тысячелетий. Превышение темпов расходования над скоростью воспроизводства ведет к истощению и полному исчезновению ресурса.</w:t>
      </w:r>
    </w:p>
    <w:p w:rsidR="008235F5" w:rsidRPr="00350722" w:rsidRDefault="008235F5" w:rsidP="008235F5">
      <w:pPr>
        <w:ind w:firstLine="567"/>
        <w:jc w:val="both"/>
        <w:rPr>
          <w:lang w:val="kk-KZ"/>
        </w:rPr>
      </w:pPr>
      <w:r w:rsidRPr="00350722">
        <w:rPr>
          <w:lang w:val="kk-KZ"/>
        </w:rPr>
        <w:t>Неисчерпаемые ресурсы включают водные, климатические и космические. Общие запасы воды на планете неисчерпаемы. Основу их составляют соленые воды</w:t>
      </w:r>
    </w:p>
    <w:p w:rsidR="008235F5" w:rsidRPr="00350722" w:rsidRDefault="008235F5" w:rsidP="008235F5">
      <w:pPr>
        <w:ind w:firstLine="567"/>
        <w:jc w:val="both"/>
        <w:rPr>
          <w:lang w:val="kk-KZ"/>
        </w:rPr>
      </w:pPr>
      <w:r w:rsidRPr="00350722">
        <w:rPr>
          <w:lang w:val="kk-KZ"/>
        </w:rPr>
        <w:t>Мирового океана, но их пока мало используют. В отдельных районах воды морей и океанов загрязняются нефтью, отходами бытовых и промышленных предприятий, выносом с полей удобрении и ядохимикатов, что ухудшает условия обитания морских растений и животных. Пресная вода, необходимая для человека, — исчерпаемый природный ресурс. Проблема пресной воды с каждым годом обостряется в связи с обмелением рек и озер, возрастанием расхода воды на орошение и нужды промышленности, загрязнением вод производственными и бытовыми отходами.</w:t>
      </w:r>
    </w:p>
    <w:p w:rsidR="008235F5" w:rsidRPr="00350722" w:rsidRDefault="008235F5" w:rsidP="008235F5">
      <w:pPr>
        <w:ind w:firstLine="567"/>
        <w:jc w:val="both"/>
        <w:rPr>
          <w:lang w:val="kk-KZ"/>
        </w:rPr>
      </w:pPr>
      <w:r w:rsidRPr="00350722">
        <w:rPr>
          <w:lang w:val="kk-KZ"/>
        </w:rPr>
        <w:t>Необходимо бережное расходование и строгая охрана водных ресурсов.</w:t>
      </w:r>
    </w:p>
    <w:p w:rsidR="008235F5" w:rsidRPr="00350722" w:rsidRDefault="008235F5" w:rsidP="008235F5">
      <w:pPr>
        <w:ind w:firstLine="567"/>
        <w:jc w:val="both"/>
        <w:rPr>
          <w:lang w:val="kk-KZ"/>
        </w:rPr>
      </w:pPr>
      <w:r w:rsidRPr="00350722">
        <w:rPr>
          <w:lang w:val="kk-KZ"/>
        </w:rPr>
        <w:t>Климатические ресурсы - атмосферный воздух и энергия ветра - неисчерпаемы, но с развитием промышленности и транспорта воздух стал сильно загрязняться дымом, пылью, выхлопными газами. В крупных городах и промышленных центрах загрязнение воздуха становится опасным для здоровья людей. Борьба за чистоту атмосферы стала важной природоохранной задачей.</w:t>
      </w:r>
    </w:p>
    <w:p w:rsidR="008235F5" w:rsidRPr="00350722" w:rsidRDefault="008235F5" w:rsidP="008235F5">
      <w:pPr>
        <w:ind w:firstLine="567"/>
        <w:jc w:val="both"/>
        <w:rPr>
          <w:lang w:val="kk-KZ"/>
        </w:rPr>
      </w:pPr>
      <w:r w:rsidRPr="00350722">
        <w:rPr>
          <w:lang w:val="kk-KZ"/>
        </w:rPr>
        <w:t>К космическим ресурсам относятся солнечная радиация, энергия морских приливов и отливов. Они неисчерпаемы. Однако в городах и промышленных центрах солнечная радиация сильно уменьшается из-за задымленности и запыленности воздуха. Это отрицательно сказывается на здоровье людей.</w:t>
      </w:r>
    </w:p>
    <w:p w:rsidR="008235F5" w:rsidRPr="00350722" w:rsidRDefault="008235F5" w:rsidP="008235F5">
      <w:pPr>
        <w:ind w:firstLine="567"/>
        <w:jc w:val="both"/>
        <w:rPr>
          <w:lang w:val="kk-KZ"/>
        </w:rPr>
      </w:pPr>
      <w:r w:rsidRPr="00350722">
        <w:rPr>
          <w:b/>
          <w:lang w:val="kk-KZ"/>
        </w:rPr>
        <w:lastRenderedPageBreak/>
        <w:t>Принципы и правила охра</w:t>
      </w:r>
      <w:r>
        <w:rPr>
          <w:b/>
          <w:lang w:val="kk-KZ"/>
        </w:rPr>
        <w:t xml:space="preserve">ны природы. </w:t>
      </w:r>
      <w:r w:rsidRPr="00350722">
        <w:rPr>
          <w:b/>
          <w:lang w:val="kk-KZ"/>
        </w:rPr>
        <w:t>Первый принцип</w:t>
      </w:r>
      <w:r w:rsidRPr="00350722">
        <w:rPr>
          <w:lang w:val="kk-KZ"/>
        </w:rPr>
        <w:t xml:space="preserve"> сводится к тому, что все явления природы имеют для человека множественное значение и должны оцениваться с разных точек зрения. К каждому явлению необходимо подходить с учетом интересов разных отраслей производства и сохранения восстановительной силы самой природы.</w:t>
      </w:r>
    </w:p>
    <w:p w:rsidR="008235F5" w:rsidRPr="00350722" w:rsidRDefault="008235F5" w:rsidP="008235F5">
      <w:pPr>
        <w:ind w:firstLine="567"/>
        <w:jc w:val="both"/>
        <w:rPr>
          <w:lang w:val="kk-KZ"/>
        </w:rPr>
      </w:pPr>
      <w:r w:rsidRPr="00350722">
        <w:rPr>
          <w:lang w:val="kk-KZ"/>
        </w:rPr>
        <w:t>Так, лес рассматривается, прежде всего, как источник древесины и химического сырья, однако леса имеют водорегулирующее, почвозащитное, климатообразующее значение. Лес важен как место отдыха людей. В этих случаях промышленное значение леса отодвигается на второй план.</w:t>
      </w:r>
    </w:p>
    <w:p w:rsidR="008235F5" w:rsidRPr="00350722" w:rsidRDefault="008235F5" w:rsidP="008235F5">
      <w:pPr>
        <w:ind w:firstLine="567"/>
        <w:jc w:val="both"/>
        <w:rPr>
          <w:lang w:val="kk-KZ"/>
        </w:rPr>
      </w:pPr>
      <w:r w:rsidRPr="00350722">
        <w:rPr>
          <w:lang w:val="kk-KZ"/>
        </w:rPr>
        <w:t>Река не может служить только транспортной магистралью или местом для сооружения гидроэлектростанций. Нельзя использовать реку как место для стока отработанных промышленных вод. Реки доставляют в моря биогенные вещества, необходимые для живых организмов. Поэтому использовать реку только в интересах одной отрасли, как это часто бывает, нерационально.</w:t>
      </w:r>
    </w:p>
    <w:p w:rsidR="008235F5" w:rsidRPr="00350722" w:rsidRDefault="008235F5" w:rsidP="008235F5">
      <w:pPr>
        <w:ind w:firstLine="567"/>
        <w:jc w:val="both"/>
        <w:rPr>
          <w:lang w:val="kk-KZ"/>
        </w:rPr>
      </w:pPr>
      <w:r w:rsidRPr="00350722">
        <w:rPr>
          <w:lang w:val="kk-KZ"/>
        </w:rPr>
        <w:t>Необходимо комплексное её использование в интересах различных отраслей производства, здравоохранения, туризма, с учетом сохранения чистоты водоема и восстановления в нем запасов воды.</w:t>
      </w:r>
    </w:p>
    <w:p w:rsidR="008235F5" w:rsidRPr="00350722" w:rsidRDefault="008235F5" w:rsidP="008235F5">
      <w:pPr>
        <w:ind w:firstLine="567"/>
        <w:jc w:val="both"/>
        <w:rPr>
          <w:lang w:val="kk-KZ"/>
        </w:rPr>
      </w:pPr>
      <w:r w:rsidRPr="00350722">
        <w:rPr>
          <w:b/>
          <w:lang w:val="kk-KZ"/>
        </w:rPr>
        <w:t>Второй принцип</w:t>
      </w:r>
      <w:r w:rsidRPr="00350722">
        <w:rPr>
          <w:lang w:val="kk-KZ"/>
        </w:rPr>
        <w:t xml:space="preserve"> заключается в необходимости строгого учета местных условий при использовании и охране природного ресурса. Его называют правилом региональности. Особенно это касается использования водных и лесных богатств.</w:t>
      </w:r>
    </w:p>
    <w:p w:rsidR="008235F5" w:rsidRPr="00350722" w:rsidRDefault="008235F5" w:rsidP="008235F5">
      <w:pPr>
        <w:ind w:firstLine="567"/>
        <w:jc w:val="both"/>
        <w:rPr>
          <w:lang w:val="kk-KZ"/>
        </w:rPr>
      </w:pPr>
      <w:r w:rsidRPr="00350722">
        <w:rPr>
          <w:lang w:val="kk-KZ"/>
        </w:rPr>
        <w:t>На Земле много мест, где сейчас ощущается дефицит пресной воды. Избыток воды в других местах не улучшает затруднительного положения с водой в засушливых районах. Там, где лесов много и они не освоены, допустимы интенсивные рубки, а в лесостепных районах, в центральных промышленно развитых и густо населенных областях России, где лесов мало, лесные ресурсы надо расходовать очень бережно, с постоянной заботой об их возобновлении.</w:t>
      </w:r>
    </w:p>
    <w:p w:rsidR="008235F5" w:rsidRPr="00350722" w:rsidRDefault="008235F5" w:rsidP="008235F5">
      <w:pPr>
        <w:ind w:firstLine="567"/>
        <w:jc w:val="both"/>
        <w:rPr>
          <w:lang w:val="kk-KZ"/>
        </w:rPr>
      </w:pPr>
      <w:r w:rsidRPr="00350722">
        <w:rPr>
          <w:lang w:val="kk-KZ"/>
        </w:rPr>
        <w:t>Правило региональности действует и в отношении животного мира. Один и тот же вид промыслового животного в одних районах нуждается в строгой охране, в других, при высокой численности, возможен интенсивный его промысел.</w:t>
      </w:r>
    </w:p>
    <w:p w:rsidR="008235F5" w:rsidRPr="00350722" w:rsidRDefault="008235F5" w:rsidP="008235F5">
      <w:pPr>
        <w:ind w:firstLine="567"/>
        <w:jc w:val="both"/>
        <w:rPr>
          <w:lang w:val="kk-KZ"/>
        </w:rPr>
      </w:pPr>
      <w:r w:rsidRPr="00350722">
        <w:rPr>
          <w:lang w:val="kk-KZ"/>
        </w:rPr>
        <w:t>Нет ничего более губительного, чем интенсивное расходование ресурса там, где он в недостатке, на основании того, что в других местах этот ресурс находится в избытке.</w:t>
      </w:r>
    </w:p>
    <w:p w:rsidR="008235F5" w:rsidRPr="00350722" w:rsidRDefault="008235F5" w:rsidP="008235F5">
      <w:pPr>
        <w:ind w:firstLine="567"/>
        <w:jc w:val="both"/>
        <w:rPr>
          <w:lang w:val="kk-KZ"/>
        </w:rPr>
      </w:pPr>
      <w:r w:rsidRPr="00350722">
        <w:rPr>
          <w:lang w:val="kk-KZ"/>
        </w:rPr>
        <w:t>Согласно правилу региональности обращение с одним и тем же природным ресурсом в разных районах должно быть различным и зависеть от того, как этот ресурс в данной местности представлен в настоящее время.</w:t>
      </w:r>
    </w:p>
    <w:p w:rsidR="008235F5" w:rsidRPr="00350722" w:rsidRDefault="008235F5" w:rsidP="008235F5">
      <w:pPr>
        <w:ind w:firstLine="567"/>
        <w:jc w:val="both"/>
        <w:rPr>
          <w:lang w:val="kk-KZ"/>
        </w:rPr>
      </w:pPr>
      <w:r w:rsidRPr="00350722">
        <w:rPr>
          <w:b/>
          <w:lang w:val="kk-KZ"/>
        </w:rPr>
        <w:t>Третий принцип</w:t>
      </w:r>
      <w:r w:rsidRPr="00350722">
        <w:rPr>
          <w:lang w:val="kk-KZ"/>
        </w:rPr>
        <w:t>, вытекающий из взаимной связи предметов и явлений в природе, состоит в том, что охрана одного объекта означает одновременно охрану и других объектов, тесно с ним связанных.</w:t>
      </w:r>
    </w:p>
    <w:p w:rsidR="008235F5" w:rsidRPr="00350722" w:rsidRDefault="008235F5" w:rsidP="008235F5">
      <w:pPr>
        <w:ind w:firstLine="567"/>
        <w:jc w:val="both"/>
        <w:rPr>
          <w:lang w:val="kk-KZ"/>
        </w:rPr>
      </w:pPr>
      <w:r w:rsidRPr="00350722">
        <w:rPr>
          <w:lang w:val="kk-KZ"/>
        </w:rPr>
        <w:t>Охрана водоема от загрязнения - это одновременная охрана рыб, обитающих в нем. Сохранение с помощью лесной растительности нормального гидрологического режима местности - это и предупреждение эрозии почвы.</w:t>
      </w:r>
    </w:p>
    <w:p w:rsidR="008235F5" w:rsidRPr="00350722" w:rsidRDefault="008235F5" w:rsidP="008235F5">
      <w:pPr>
        <w:ind w:firstLine="567"/>
        <w:jc w:val="both"/>
        <w:rPr>
          <w:lang w:val="kk-KZ"/>
        </w:rPr>
      </w:pPr>
      <w:r w:rsidRPr="00350722">
        <w:rPr>
          <w:lang w:val="kk-KZ"/>
        </w:rPr>
        <w:t>Охрана насекомоядных птиц и рыжих лесных муравьев - это одновременная охрана леса от вредителей.</w:t>
      </w:r>
    </w:p>
    <w:p w:rsidR="008235F5" w:rsidRPr="00350722" w:rsidRDefault="008235F5" w:rsidP="008235F5">
      <w:pPr>
        <w:ind w:firstLine="567"/>
        <w:jc w:val="both"/>
        <w:rPr>
          <w:lang w:val="kk-KZ"/>
        </w:rPr>
      </w:pPr>
    </w:p>
    <w:p w:rsidR="008235F5" w:rsidRPr="00350722" w:rsidRDefault="008235F5" w:rsidP="008235F5">
      <w:pPr>
        <w:ind w:firstLine="567"/>
        <w:jc w:val="both"/>
        <w:rPr>
          <w:lang w:val="kk-KZ"/>
        </w:rPr>
      </w:pPr>
      <w:r w:rsidRPr="00350722">
        <w:rPr>
          <w:lang w:val="kk-KZ"/>
        </w:rPr>
        <w:t>Часто в природе складываются отношения противоположного характера, когда охрана одного объекта приносит вред другому. Например, охрана лося местами приводит к его перенаселению, а это наносит ощутимый ущерб лесу из-за повреждения подроста. Значительный вред растительности некоторых национальных парков Африки приносят слоны, в избытке населяющие эти территории. Поэтому охрана каждого природного объекта должна быть соотнесена с охраной других природных компонентов.</w:t>
      </w:r>
    </w:p>
    <w:p w:rsidR="008235F5" w:rsidRPr="00350722" w:rsidRDefault="008235F5" w:rsidP="008235F5">
      <w:pPr>
        <w:ind w:firstLine="567"/>
        <w:jc w:val="both"/>
        <w:rPr>
          <w:lang w:val="kk-KZ"/>
        </w:rPr>
      </w:pPr>
      <w:r w:rsidRPr="00350722">
        <w:rPr>
          <w:lang w:val="kk-KZ"/>
        </w:rPr>
        <w:t>Следовательно, охрана природы должна быть комплексной. Охраняться должна не сумма отдельных природных ресурсов, а природный комплекс (экосистема), включающий различные компоненты, соединенные естественными связями, сложившимися в процессе длительного исторического развития.</w:t>
      </w:r>
    </w:p>
    <w:p w:rsidR="008235F5" w:rsidRPr="00350722" w:rsidRDefault="008235F5" w:rsidP="008235F5">
      <w:pPr>
        <w:ind w:firstLine="567"/>
        <w:jc w:val="both"/>
        <w:rPr>
          <w:lang w:val="kk-KZ"/>
        </w:rPr>
      </w:pPr>
      <w:r w:rsidRPr="00350722">
        <w:rPr>
          <w:lang w:val="kk-KZ"/>
        </w:rPr>
        <w:lastRenderedPageBreak/>
        <w:t>Охрана и использование природы - это на первый взгляд два противоположно направленных действия человека. Однако антагонистического противоречия между этими действиями нет. Это две стороны одного и того же явления - отношения человека к природе. Поэтому вопрос, который иногда задают, - охранять природу или использовать ее - не имеет смысла. Природу надо использовать и охранять. Без этого невозможен прогресс человеческого общества. Природу необходимо охранять в процессе ее рационального использования. Важно разумное соотношение ее использования и охраны, что определяется количеством и распределением ресурсов, экономическими условиями страны, региона, социальными традициями и культурой населения.</w:t>
      </w:r>
    </w:p>
    <w:p w:rsidR="008235F5" w:rsidRPr="00350722" w:rsidRDefault="008235F5" w:rsidP="008235F5">
      <w:pPr>
        <w:ind w:firstLine="567"/>
        <w:jc w:val="both"/>
        <w:rPr>
          <w:lang w:val="kk-KZ"/>
        </w:rPr>
      </w:pPr>
      <w:r w:rsidRPr="00350722">
        <w:rPr>
          <w:lang w:val="kk-KZ"/>
        </w:rPr>
        <w:t>Основной принцип охраны природы - охрана в процессе ее использования.</w:t>
      </w:r>
    </w:p>
    <w:p w:rsidR="008235F5" w:rsidRPr="00E704AB" w:rsidRDefault="008235F5" w:rsidP="008235F5">
      <w:pPr>
        <w:ind w:firstLine="567"/>
        <w:jc w:val="both"/>
        <w:rPr>
          <w:b/>
          <w:lang w:val="kk-KZ"/>
        </w:rPr>
      </w:pPr>
      <w:r w:rsidRPr="00350722">
        <w:rPr>
          <w:b/>
          <w:lang w:val="kk-KZ"/>
        </w:rPr>
        <w:t>Современное состояние и охрана атмосферы</w:t>
      </w:r>
      <w:r>
        <w:rPr>
          <w:b/>
          <w:lang w:val="kk-KZ"/>
        </w:rPr>
        <w:t xml:space="preserve">. </w:t>
      </w:r>
      <w:r w:rsidRPr="00350722">
        <w:rPr>
          <w:lang w:val="kk-KZ"/>
        </w:rPr>
        <w:t>Изменение состава и загрязнение атмосферы. Жизнь на Земле возможна до тех пор, пока существует земная атмосфера, газовая оболочка, защищающая живые организмы от вредного воздействия космических излучений и резких колебаний температуры. Атмосферным воздухом дышат все аэробные организмы. Когда хотят подчеркнуть важное значение, говорят «необходим как воздух». Если без пищи человек может прожить несколько недель, без воды - несколько суток, то смерть от удушья наступает через 4-5 мин.</w:t>
      </w:r>
    </w:p>
    <w:p w:rsidR="008235F5" w:rsidRPr="00350722" w:rsidRDefault="008235F5" w:rsidP="008235F5">
      <w:pPr>
        <w:ind w:firstLine="567"/>
        <w:jc w:val="both"/>
        <w:rPr>
          <w:lang w:val="kk-KZ"/>
        </w:rPr>
      </w:pPr>
      <w:r w:rsidRPr="00350722">
        <w:rPr>
          <w:lang w:val="kk-KZ"/>
        </w:rPr>
        <w:t>Наибольшее значение для всех живых организмов имеет относительно постоянный состав атмосферного воздуха. В нем содержится азота (Ng) 78,3%, кислорода</w:t>
      </w:r>
    </w:p>
    <w:p w:rsidR="008235F5" w:rsidRPr="00350722" w:rsidRDefault="008235F5" w:rsidP="008235F5">
      <w:pPr>
        <w:ind w:firstLine="567"/>
        <w:jc w:val="both"/>
        <w:rPr>
          <w:lang w:val="kk-KZ"/>
        </w:rPr>
      </w:pPr>
      <w:r w:rsidRPr="00350722">
        <w:rPr>
          <w:lang w:val="kk-KZ"/>
        </w:rPr>
        <w:t>(0^) - 20,95%, диоксида углерода (СО^) - 0,03%, аргона (Ar) -0,93% от объема сухого воздуха, небольшое количество других инертных газов. Пары воды составляют 3 - 4% от всего объема воздуха.</w:t>
      </w:r>
    </w:p>
    <w:p w:rsidR="008235F5" w:rsidRPr="00350722" w:rsidRDefault="008235F5" w:rsidP="008235F5">
      <w:pPr>
        <w:ind w:firstLine="567"/>
        <w:jc w:val="both"/>
        <w:rPr>
          <w:lang w:val="kk-KZ"/>
        </w:rPr>
      </w:pPr>
      <w:r w:rsidRPr="00350722">
        <w:rPr>
          <w:lang w:val="kk-KZ"/>
        </w:rPr>
        <w:t>Состав воздуха поддерживается за счет постоянно идущих процессов: использования газов живыми организм</w:t>
      </w:r>
      <w:r>
        <w:rPr>
          <w:lang w:val="kk-KZ"/>
        </w:rPr>
        <w:t>ами и выделения их в атмосферу.</w:t>
      </w:r>
    </w:p>
    <w:p w:rsidR="008235F5" w:rsidRPr="00350722" w:rsidRDefault="008235F5" w:rsidP="008235F5">
      <w:pPr>
        <w:ind w:firstLine="567"/>
        <w:jc w:val="both"/>
        <w:rPr>
          <w:lang w:val="kk-KZ"/>
        </w:rPr>
      </w:pPr>
      <w:r w:rsidRPr="00350722">
        <w:rPr>
          <w:lang w:val="kk-KZ"/>
        </w:rPr>
        <w:t>В последние годы происходит некоторое изменение баланса азота в атмосфере за счет хозяйственной деятельности людей. Возросла фиксация азота, включение атмосферного азота в сложные химические соединения при производстве азотных удобрений. Уменьшается поступление его в атмосферу из- за нарушения почвообразовательных процессов на больших территориях, например в Западной Сибири.</w:t>
      </w:r>
    </w:p>
    <w:p w:rsidR="008235F5" w:rsidRPr="00350722" w:rsidRDefault="008235F5" w:rsidP="008235F5">
      <w:pPr>
        <w:ind w:firstLine="567"/>
        <w:jc w:val="both"/>
        <w:rPr>
          <w:lang w:val="kk-KZ"/>
        </w:rPr>
      </w:pPr>
      <w:r w:rsidRPr="00350722">
        <w:rPr>
          <w:lang w:val="kk-KZ"/>
        </w:rPr>
        <w:t>Однако из-за огромного количества азота в атмосфере проблема его баланса не так серьезна, как баланс кислорода и углекислого газа. Известно, что около 3,5-4 млрд. лет назад содержание кислорода в атмосфере было в тысячу раз меньше, чем сейчас, так как не было основных продуцентов кислорода - зеленых растений.</w:t>
      </w:r>
    </w:p>
    <w:p w:rsidR="008235F5" w:rsidRPr="00350722" w:rsidRDefault="008235F5" w:rsidP="008235F5">
      <w:pPr>
        <w:ind w:firstLine="567"/>
        <w:jc w:val="both"/>
        <w:rPr>
          <w:lang w:val="kk-KZ"/>
        </w:rPr>
      </w:pPr>
      <w:r w:rsidRPr="00350722">
        <w:rPr>
          <w:lang w:val="kk-KZ"/>
        </w:rPr>
        <w:t>Жизнедеятельность живых организмов поддерживается современным соотношением в атмосфере кислорода и углекислого газа. Естественные процессы потребления углекислого газа и кислорода и их поступление в атмосферу сбалансированы .</w:t>
      </w:r>
    </w:p>
    <w:p w:rsidR="008235F5" w:rsidRPr="00350722" w:rsidRDefault="008235F5" w:rsidP="008235F5">
      <w:pPr>
        <w:ind w:firstLine="567"/>
        <w:jc w:val="both"/>
        <w:rPr>
          <w:lang w:val="kk-KZ"/>
        </w:rPr>
      </w:pPr>
      <w:r w:rsidRPr="00350722">
        <w:rPr>
          <w:lang w:val="kk-KZ"/>
        </w:rPr>
        <w:t>С развитием промышленности и транспорта кислород используется на процессы горения. Так, на сжигание разных видов топлива сейчас требуется от 10 до</w:t>
      </w:r>
    </w:p>
    <w:p w:rsidR="008235F5" w:rsidRPr="00350722" w:rsidRDefault="008235F5" w:rsidP="008235F5">
      <w:pPr>
        <w:ind w:firstLine="567"/>
        <w:jc w:val="both"/>
        <w:rPr>
          <w:lang w:val="kk-KZ"/>
        </w:rPr>
      </w:pPr>
      <w:r w:rsidRPr="00350722">
        <w:rPr>
          <w:lang w:val="kk-KZ"/>
        </w:rPr>
        <w:t>25% кислорода, производимого зелеными растениями. Уменьшается поступление кислорода в атмосферу из-за сокращения площадей лесов, саванн, степей и увеличения пустынных территорий. Сокращается число продуцентов кислорода и в водных экосистемах из-за загрязнения рек, озер, морей и океанов. Ученые полагают, что в ближайшие 150-180 лет количество кислорода в атмосфере может сократиться на 1/3 по сравнению с современным его содержанием.</w:t>
      </w:r>
    </w:p>
    <w:p w:rsidR="008235F5" w:rsidRPr="00350722" w:rsidRDefault="008235F5" w:rsidP="008235F5">
      <w:pPr>
        <w:ind w:firstLine="567"/>
        <w:jc w:val="both"/>
        <w:rPr>
          <w:lang w:val="kk-KZ"/>
        </w:rPr>
      </w:pPr>
      <w:r w:rsidRPr="00350722">
        <w:rPr>
          <w:lang w:val="kk-KZ"/>
        </w:rPr>
        <w:t>Увеличение потребления кислорода происходит одновременно с увеличением выделения в атмосферу диоксида углерода. За последние 100 лет количество углекислого газа в атмосфере увеличилось на 10-15%, а к 2000 г. может возрасти до 25%, т. е. с 0,0324% сейчас до 0,04% к концу столетия.</w:t>
      </w:r>
    </w:p>
    <w:p w:rsidR="008235F5" w:rsidRPr="00350722" w:rsidRDefault="008235F5" w:rsidP="008235F5">
      <w:pPr>
        <w:ind w:firstLine="567"/>
        <w:jc w:val="both"/>
        <w:rPr>
          <w:lang w:val="kk-KZ"/>
        </w:rPr>
      </w:pPr>
      <w:r w:rsidRPr="00350722">
        <w:rPr>
          <w:lang w:val="kk-KZ"/>
        </w:rPr>
        <w:t>Некоторое увеличение СО^ в атмосфере положительно сказывается на продуктивности растений. Например, насыщение углекислым газом воздуха в тысячу раз меньше, чем сейчас, так как не было основных продуцентов кислорода - зеленых растений.</w:t>
      </w:r>
    </w:p>
    <w:p w:rsidR="008235F5" w:rsidRPr="00350722" w:rsidRDefault="008235F5" w:rsidP="008235F5">
      <w:pPr>
        <w:ind w:firstLine="567"/>
        <w:jc w:val="both"/>
        <w:rPr>
          <w:lang w:val="kk-KZ"/>
        </w:rPr>
      </w:pPr>
      <w:r w:rsidRPr="00350722">
        <w:rPr>
          <w:lang w:val="kk-KZ"/>
        </w:rPr>
        <w:lastRenderedPageBreak/>
        <w:t>Жизнедеятельность живых организмов поддерживается современным соотношением в атмосфере кислорода и углекислого газа. Естественные процессы потребления углекислого газа и кислорода и их поступление в атмосферу сбалансированы .</w:t>
      </w:r>
    </w:p>
    <w:p w:rsidR="008235F5" w:rsidRPr="00350722" w:rsidRDefault="008235F5" w:rsidP="008235F5">
      <w:pPr>
        <w:ind w:firstLine="567"/>
        <w:jc w:val="both"/>
        <w:rPr>
          <w:lang w:val="kk-KZ"/>
        </w:rPr>
      </w:pPr>
      <w:r w:rsidRPr="00350722">
        <w:rPr>
          <w:lang w:val="kk-KZ"/>
        </w:rPr>
        <w:t>С развитием промышленности и транспорта кислород используется на процессы горения. Так, на сжигание разных видов топлива сейчас требуется от 10 до</w:t>
      </w:r>
    </w:p>
    <w:p w:rsidR="008235F5" w:rsidRPr="00350722" w:rsidRDefault="008235F5" w:rsidP="008235F5">
      <w:pPr>
        <w:ind w:firstLine="567"/>
        <w:jc w:val="both"/>
        <w:rPr>
          <w:lang w:val="kk-KZ"/>
        </w:rPr>
      </w:pPr>
      <w:r w:rsidRPr="00350722">
        <w:rPr>
          <w:lang w:val="kk-KZ"/>
        </w:rPr>
        <w:t>25% кислорода, производимого зелеными растениями. Уменьшается поступление кислорода в атмосферу из-за сокращения площадей лесов, саванн, степей и увеличения пустынных территорий. Сокращается число продуцентов кислорода и в водных экосистемах из-за загрязнения рек, озер, морей и океанов. Ученые полагают, что в ближайшие 150-180 лет количество кислорода в атмосфере может сократиться на 1/3 по сравнению с современным его содержанием.</w:t>
      </w:r>
    </w:p>
    <w:p w:rsidR="008235F5" w:rsidRPr="00350722" w:rsidRDefault="008235F5" w:rsidP="008235F5">
      <w:pPr>
        <w:ind w:firstLine="567"/>
        <w:jc w:val="both"/>
        <w:rPr>
          <w:lang w:val="kk-KZ"/>
        </w:rPr>
      </w:pPr>
      <w:r w:rsidRPr="00350722">
        <w:rPr>
          <w:lang w:val="kk-KZ"/>
        </w:rPr>
        <w:t>Увеличение потребления кислорода происходит одновременно с увеличением выделения в атмосферу диоксида углерода. За последние 100 лет количество углекислого газа в атмосфере увеличилось на 10-15%, а к 2000 г. может возрасти до 25%, т. е. с 0,0324% сейчас до 0,04% к концу столетия.</w:t>
      </w:r>
    </w:p>
    <w:p w:rsidR="008235F5" w:rsidRPr="00350722" w:rsidRDefault="008235F5" w:rsidP="008235F5">
      <w:pPr>
        <w:ind w:firstLine="567"/>
        <w:jc w:val="both"/>
        <w:rPr>
          <w:lang w:val="kk-KZ"/>
        </w:rPr>
      </w:pPr>
      <w:r w:rsidRPr="00350722">
        <w:rPr>
          <w:lang w:val="kk-KZ"/>
        </w:rPr>
        <w:t>Некоторое увеличение СО^ в атмосфере положительно сказывается на продуктивности растений. Например, насыщение углекислым газом воздуха теплиц повышает урожайность овощей за счет интенсификации процессов фотосинтеза. Однако общее увеличение содержания СО в атмосфере приводит к сложным глобальным явлениям. Углекислый газ свободно пропускает коротковолновое солнечное излучение, но задерживает тепловые лучи, идущие от нагретой земной поверхности. Это явление получило название парникового эффекта. Считается, что за счет парникового эффекта температура Земли к</w:t>
      </w:r>
    </w:p>
    <w:p w:rsidR="008235F5" w:rsidRPr="00350722" w:rsidRDefault="008235F5" w:rsidP="008235F5">
      <w:pPr>
        <w:ind w:firstLine="567"/>
        <w:jc w:val="both"/>
        <w:rPr>
          <w:lang w:val="kk-KZ"/>
        </w:rPr>
      </w:pPr>
      <w:r w:rsidRPr="00350722">
        <w:rPr>
          <w:lang w:val="kk-KZ"/>
        </w:rPr>
        <w:t>2000 г. повысится на 0,5—1°С. Дополнительный нагрев нижних слоев атмосферы дает сжигание топлива. Это особенно заметно на территории крупных городов, где температура центральных их частей на 2—4°С выше среднегодовой для данного района. Повышение среднегодовой температуры нижних слоев атмосферы</w:t>
      </w:r>
    </w:p>
    <w:p w:rsidR="008235F5" w:rsidRPr="00350722" w:rsidRDefault="008235F5" w:rsidP="008235F5">
      <w:pPr>
        <w:ind w:firstLine="567"/>
        <w:jc w:val="both"/>
        <w:rPr>
          <w:lang w:val="kk-KZ"/>
        </w:rPr>
      </w:pPr>
      <w:r w:rsidRPr="00350722">
        <w:rPr>
          <w:lang w:val="kk-KZ"/>
        </w:rPr>
        <w:t>Земли может вызвать таяние ледников Антарктиды и Гренландии, что приведет к повышению уровня Мирового океана, затоплению низменных участков материков, усилению тектонических процессов, изменению климата.</w:t>
      </w:r>
    </w:p>
    <w:p w:rsidR="008235F5" w:rsidRPr="00350722" w:rsidRDefault="008235F5" w:rsidP="008235F5">
      <w:pPr>
        <w:ind w:firstLine="567"/>
        <w:jc w:val="both"/>
        <w:rPr>
          <w:lang w:val="kk-KZ"/>
        </w:rPr>
      </w:pPr>
      <w:r w:rsidRPr="00350722">
        <w:rPr>
          <w:lang w:val="kk-KZ"/>
        </w:rPr>
        <w:t>Противоположный эффект дает запыление и задымление атмосферы.</w:t>
      </w:r>
    </w:p>
    <w:p w:rsidR="008235F5" w:rsidRPr="00350722" w:rsidRDefault="008235F5" w:rsidP="008235F5">
      <w:pPr>
        <w:ind w:firstLine="567"/>
        <w:jc w:val="both"/>
        <w:rPr>
          <w:lang w:val="kk-KZ"/>
        </w:rPr>
      </w:pPr>
      <w:r w:rsidRPr="00350722">
        <w:rPr>
          <w:lang w:val="kk-KZ"/>
        </w:rPr>
        <w:t>Механические частицы отражают солнечные лучи, увеличивают отражательную способность (альбедо) Земли, уменьшают ее нагревание. Преобладание этих процессов может привести к увеличению ледниковых шапок на полюсах, резкому похолоданию и наступлению ледникового периода.</w:t>
      </w:r>
    </w:p>
    <w:p w:rsidR="008235F5" w:rsidRPr="00350722" w:rsidRDefault="008235F5" w:rsidP="008235F5">
      <w:pPr>
        <w:ind w:firstLine="567"/>
        <w:jc w:val="both"/>
        <w:rPr>
          <w:lang w:val="kk-KZ"/>
        </w:rPr>
      </w:pPr>
      <w:r w:rsidRPr="00350722">
        <w:rPr>
          <w:lang w:val="kk-KZ"/>
        </w:rPr>
        <w:t>В настоящее время проводятся исследования теплового баланса Земли, чтобы найти пути управления им.</w:t>
      </w:r>
    </w:p>
    <w:p w:rsidR="008235F5" w:rsidRPr="00350722" w:rsidRDefault="008235F5" w:rsidP="008235F5">
      <w:pPr>
        <w:ind w:firstLine="567"/>
        <w:jc w:val="both"/>
        <w:rPr>
          <w:lang w:val="kk-KZ"/>
        </w:rPr>
      </w:pPr>
      <w:r w:rsidRPr="00350722">
        <w:rPr>
          <w:lang w:val="kk-KZ"/>
        </w:rPr>
        <w:t>Загрязнение атмосферы может быть естественным и искусственным (или антропогенным). Естественное загрязнение атмосферы происходит при извержении вулканов, выветривании горных пород, пыльных бурях, лесных пожарах, выносе в атмосферу кристалликов солей. В норме природные источники не вызывают существенных загрязнений атмосферы.</w:t>
      </w:r>
    </w:p>
    <w:p w:rsidR="008235F5" w:rsidRPr="00350722" w:rsidRDefault="008235F5" w:rsidP="008235F5">
      <w:pPr>
        <w:ind w:firstLine="567"/>
        <w:jc w:val="both"/>
        <w:rPr>
          <w:lang w:val="kk-KZ"/>
        </w:rPr>
      </w:pPr>
      <w:r w:rsidRPr="00350722">
        <w:rPr>
          <w:lang w:val="kk-KZ"/>
        </w:rPr>
        <w:t>Источниками искусственного загрязнения служат промышленные, транспортные и бытовые выбросы. Основным поставщиком загрязнений служат промышленные предприятия. Они выделяют в атмосферу несгоревшие частицы топлива, пыль, сажу, золу. В индустриальных районах выпадает свыше 1 т пылевых частиц на 1 км2 в сутки. Мощными поставщиками тончайшей пыли в атмосферу служат цементные заводы.</w:t>
      </w:r>
    </w:p>
    <w:p w:rsidR="008235F5" w:rsidRPr="00350722" w:rsidRDefault="008235F5" w:rsidP="008235F5">
      <w:pPr>
        <w:ind w:firstLine="567"/>
        <w:jc w:val="both"/>
        <w:rPr>
          <w:lang w:val="kk-KZ"/>
        </w:rPr>
      </w:pPr>
      <w:r w:rsidRPr="00350722">
        <w:rPr>
          <w:lang w:val="kk-KZ"/>
        </w:rPr>
        <w:t>Главный химический загрязнитель атмосферы - сернистый газ (SO ), выделяющийся при сжигании каменного угля, сланцев, нефти, при выплавке железа, меди, производстве серной кислоты и др. Сернистый газ служит причиной выпадения кислотных дождей.</w:t>
      </w:r>
    </w:p>
    <w:p w:rsidR="008235F5" w:rsidRPr="00350722" w:rsidRDefault="008235F5" w:rsidP="008235F5">
      <w:pPr>
        <w:ind w:firstLine="567"/>
        <w:jc w:val="both"/>
        <w:rPr>
          <w:lang w:val="kk-KZ"/>
        </w:rPr>
      </w:pPr>
      <w:r w:rsidRPr="00350722">
        <w:rPr>
          <w:lang w:val="kk-KZ"/>
        </w:rPr>
        <w:t xml:space="preserve">При высокой концентрации сернистого газа, пыли, дыма во влажную тихую погоду в промышленных районах возникает 1'х'лый, или влажный, смог — ядовитый туман, резко </w:t>
      </w:r>
      <w:r w:rsidRPr="00350722">
        <w:rPr>
          <w:lang w:val="kk-KZ"/>
        </w:rPr>
        <w:lastRenderedPageBreak/>
        <w:t>ухудшающий условия жизни людей. В Лондоне во время такого смога из-за обострения легочных и сердечных заболеваний с 5 по 9 декабря 1952 г. умерло на 4000 человек больше, чем обычно.</w:t>
      </w:r>
    </w:p>
    <w:p w:rsidR="008235F5" w:rsidRPr="00350722" w:rsidRDefault="008235F5" w:rsidP="008235F5">
      <w:pPr>
        <w:ind w:firstLine="567"/>
        <w:jc w:val="both"/>
        <w:rPr>
          <w:lang w:val="kk-KZ"/>
        </w:rPr>
      </w:pPr>
      <w:r w:rsidRPr="00350722">
        <w:rPr>
          <w:lang w:val="kk-KZ"/>
        </w:rPr>
        <w:t>Под воздействием интенсивного солнечного излучения химические вещества, выбрасываемые в атмосферу промышленными предприятиями и транспортом, могут вступать в реакции друг с другом, образуя высокотоксичные соединения. Такой вид смога получил название фотохимического.</w:t>
      </w:r>
    </w:p>
    <w:p w:rsidR="008235F5" w:rsidRPr="00350722" w:rsidRDefault="008235F5" w:rsidP="008235F5">
      <w:pPr>
        <w:ind w:firstLine="567"/>
        <w:jc w:val="both"/>
        <w:rPr>
          <w:lang w:val="kk-KZ"/>
        </w:rPr>
      </w:pPr>
      <w:r w:rsidRPr="00350722">
        <w:rPr>
          <w:lang w:val="kk-KZ"/>
        </w:rPr>
        <w:t>В больших городах и густонаселенных районах первенство в загрязнении атмосферы переходит от промышленности к автомобильному транспорту. С выхлопными газами в атмосферу поступают угарный газ, оксиды азота, углеводороды (в том числе обладающие канцерогенными свойствами). В некоторые сорта бензина в качестве антидетонатора добавляют тетраэтилсвинец, при этом в атмосферу с выхлопными газами поступают мелкие частички свинцовой пыли. Наибольшее количество загрязнений поступает от автомобилей с плохо отлаженными двигателями и работающими на холостом ходу.</w:t>
      </w:r>
    </w:p>
    <w:p w:rsidR="008235F5" w:rsidRPr="00350722" w:rsidRDefault="008235F5" w:rsidP="008235F5">
      <w:pPr>
        <w:ind w:firstLine="567"/>
        <w:jc w:val="both"/>
        <w:rPr>
          <w:lang w:val="kk-KZ"/>
        </w:rPr>
      </w:pPr>
      <w:r w:rsidRPr="00350722">
        <w:rPr>
          <w:lang w:val="kk-KZ"/>
        </w:rPr>
        <w:t>Самое опасное загрязнение атмосферы и всей окружающей среды - радиоактивное. Оно представляет угрозу для здоровья и жизни людей, животных и растений не только ныне живущих поколений, но и их потомков из-за появления многочисленных мутационных уродств. Последствия такого мутагенного влияния на растения, животных и человека изучены еще плохо и труднопредсказуемы. В районах умеренного радиоактивного загрязнения увеличивается число людей, заболевших лейкозами.</w:t>
      </w:r>
    </w:p>
    <w:p w:rsidR="008235F5" w:rsidRPr="00350722" w:rsidRDefault="008235F5" w:rsidP="008235F5">
      <w:pPr>
        <w:ind w:firstLine="567"/>
        <w:jc w:val="both"/>
        <w:rPr>
          <w:lang w:val="kk-KZ"/>
        </w:rPr>
      </w:pPr>
      <w:r w:rsidRPr="00350722">
        <w:rPr>
          <w:lang w:val="kk-KZ"/>
        </w:rPr>
        <w:t>Источниками радиоактивного загрязнения служат экспериментальные взрывы атомных и водородных бомб. Радиоактивные вещества выделяются в атмосферу при изготовлении ядерного оружия, атомными реакторами электростанций, при дезактивации радиоактивных отходов и др.</w:t>
      </w:r>
    </w:p>
    <w:p w:rsidR="008235F5" w:rsidRPr="00350722" w:rsidRDefault="008235F5" w:rsidP="008235F5">
      <w:pPr>
        <w:ind w:firstLine="567"/>
        <w:jc w:val="both"/>
        <w:rPr>
          <w:lang w:val="kk-KZ"/>
        </w:rPr>
      </w:pPr>
      <w:r w:rsidRPr="00350722">
        <w:rPr>
          <w:lang w:val="kk-KZ"/>
        </w:rPr>
        <w:t>Сейчас стало понятно, что не существует такой малой дозы ионизирующего излучения, которая была бы безопасна.</w:t>
      </w:r>
    </w:p>
    <w:p w:rsidR="008235F5" w:rsidRPr="00350722" w:rsidRDefault="008235F5" w:rsidP="008235F5">
      <w:pPr>
        <w:ind w:firstLine="567"/>
        <w:jc w:val="both"/>
        <w:rPr>
          <w:lang w:val="kk-KZ"/>
        </w:rPr>
      </w:pPr>
      <w:r w:rsidRPr="00350722">
        <w:rPr>
          <w:lang w:val="kk-KZ"/>
        </w:rPr>
        <w:t>Серьезные отрицательные последствия для человека и других живых организмов влечет за собой загрязнение воздуха хлорфторметанами, или фреонами. Их используют в холодильных установках, в производстве полупроводников и аэрозольных баллончиков. Утечка фреонов приводит к появлению их у тонкого озонового слоя в стратосфере. При разложении фреонов под действием ультрафиолетовых лучей выделяются хлор и фтор, которые взаимодействуют с озоном. Есть опасность, что слой озонового экрана резко уменьшится и это приведет к росту числа заболеваний раком кожи из-за проникновения на землю жесткого ультрафиолетового излучения. Утончение озонового экрана, появление«озоновых» дыр отмечено над территориями Антарктиды, Австралии, ЮжнойАмерики, некоторых районов Евразии.</w:t>
      </w:r>
    </w:p>
    <w:p w:rsidR="008235F5" w:rsidRPr="00350722" w:rsidRDefault="008235F5" w:rsidP="008235F5">
      <w:pPr>
        <w:ind w:firstLine="567"/>
        <w:jc w:val="both"/>
        <w:rPr>
          <w:lang w:val="kk-KZ"/>
        </w:rPr>
      </w:pPr>
      <w:r w:rsidRPr="00350722">
        <w:rPr>
          <w:lang w:val="kk-KZ"/>
        </w:rPr>
        <w:t>Меры по охране атмосферы. Длительное время локальные загрязнения атмосферы сравнительно быстро разбавлялись массами чистого воздуха. Пыль, дым, газы рассеивались воздушными потоками и выпадали на землю с дождем и снегом, нейтрализовались, вступая в реакции с природными соединениями.</w:t>
      </w:r>
    </w:p>
    <w:p w:rsidR="008235F5" w:rsidRPr="00350722" w:rsidRDefault="008235F5" w:rsidP="008235F5">
      <w:pPr>
        <w:ind w:firstLine="567"/>
        <w:jc w:val="both"/>
        <w:rPr>
          <w:lang w:val="kk-KZ"/>
        </w:rPr>
      </w:pPr>
      <w:r w:rsidRPr="00350722">
        <w:rPr>
          <w:lang w:val="kk-KZ"/>
        </w:rPr>
        <w:t>Сейчас объемы и скорость выбросов превосходят возможности природы к их разбавлению и нейтрализации. Поэтому необходимы специальные меры для устранения опасного загрязнения атмосферы. Основные усилия сейчас направлены на предупреждение выбросов загрязняющих веществ в атмосферу. На действующих и новых предприятиях устанавливают пылеулавливающее и газоочистное оборудование. Таким образом, задерживается около 3/4 всех выбросов. В настоящее время продолжается поиск более совершенных способов их очистки.</w:t>
      </w:r>
    </w:p>
    <w:p w:rsidR="008235F5" w:rsidRPr="00350722" w:rsidRDefault="008235F5" w:rsidP="008235F5">
      <w:pPr>
        <w:ind w:firstLine="567"/>
        <w:jc w:val="both"/>
        <w:rPr>
          <w:lang w:val="kk-KZ"/>
        </w:rPr>
      </w:pPr>
      <w:r w:rsidRPr="00350722">
        <w:rPr>
          <w:lang w:val="kk-KZ"/>
        </w:rPr>
        <w:t xml:space="preserve">Другое важное направление - это создание и внедрение безотходных технологий, строительство таких промышленных комплексов, в которых используются все исходное сырье и любые отходы предприятий. Безотходные технологии ценны сходством с процессами, происходящими в биосфере, где отходов не существует, так как все биологические выделения утилизируются различными звеньями экосистем. Примерами </w:t>
      </w:r>
      <w:r w:rsidRPr="00350722">
        <w:rPr>
          <w:lang w:val="kk-KZ"/>
        </w:rPr>
        <w:lastRenderedPageBreak/>
        <w:t>таких технологических процессов могут служить замкнутые циклы воздуха и воды, при которых полностью исключаются выбросы отходов в окружающую среду.</w:t>
      </w:r>
    </w:p>
    <w:p w:rsidR="008235F5" w:rsidRPr="00350722" w:rsidRDefault="008235F5" w:rsidP="008235F5">
      <w:pPr>
        <w:ind w:firstLine="567"/>
        <w:jc w:val="both"/>
        <w:rPr>
          <w:lang w:val="kk-KZ"/>
        </w:rPr>
      </w:pPr>
      <w:r w:rsidRPr="00350722">
        <w:rPr>
          <w:lang w:val="kk-KZ"/>
        </w:rPr>
        <w:t>Благодаря современным исследованиям разработаны и внедряются в практику приемы, снижающие и предотвращающие загрязнение от выхлопных газов автомобилей. Частично загрязнения снижают, устанавливая в двигателях автомобилей фильтры и дожигающие устройства, исключая содержащие свинец добавки, организуя четкое движение транспорта на улицах, без частой смены режимов работы двигателей. Кардинальное решение проблемы загрязнений атмосферы автотранспортом - замена двигателей внутреннего сгорания иными.</w:t>
      </w:r>
    </w:p>
    <w:p w:rsidR="008235F5" w:rsidRPr="00350722" w:rsidRDefault="008235F5" w:rsidP="008235F5">
      <w:pPr>
        <w:ind w:firstLine="567"/>
        <w:jc w:val="both"/>
        <w:rPr>
          <w:lang w:val="kk-KZ"/>
        </w:rPr>
      </w:pPr>
      <w:r w:rsidRPr="00350722">
        <w:rPr>
          <w:lang w:val="kk-KZ"/>
        </w:rPr>
        <w:t>Созданы образцы газотурбинных, роторных, солнечных и иных двигателей.</w:t>
      </w:r>
    </w:p>
    <w:p w:rsidR="008235F5" w:rsidRPr="00350722" w:rsidRDefault="008235F5" w:rsidP="008235F5">
      <w:pPr>
        <w:ind w:firstLine="567"/>
        <w:jc w:val="both"/>
        <w:rPr>
          <w:lang w:val="kk-KZ"/>
        </w:rPr>
      </w:pPr>
      <w:r w:rsidRPr="00350722">
        <w:rPr>
          <w:lang w:val="kk-KZ"/>
        </w:rPr>
        <w:t>Наиболее перспективные средства передвижения - электромобили. Современные их модели еще несовершенны: у них сравнительно небольшая скорость и короткий пробег без подзарядки, что не позволяет им конкурировать с современными автомобилями. Для уменьшения содержания токсических веществ в выхлопных газах автомобилей в некоторых странах переходят на другие виды топлива вместо бензина, например метан, спирт.</w:t>
      </w:r>
    </w:p>
    <w:p w:rsidR="008235F5" w:rsidRPr="00350722" w:rsidRDefault="008235F5" w:rsidP="008235F5">
      <w:pPr>
        <w:ind w:firstLine="567"/>
        <w:jc w:val="both"/>
        <w:rPr>
          <w:lang w:val="kk-KZ"/>
        </w:rPr>
      </w:pPr>
      <w:r w:rsidRPr="00350722">
        <w:rPr>
          <w:lang w:val="kk-KZ"/>
        </w:rPr>
        <w:t>Важное значение в борьбе с загрязнениями атмосферы имеет озеленение городов и промышленных центров. Растения обогащают воздух кислородом. На деревьях и кустах оседает до 72% взвешенных в воздухе частиц пыли и до 60% диоксида серы. Поэтому в городских парках, скверах, садах пыли в десятки раз меньше, чем на открытых улицах и площадях.</w:t>
      </w:r>
    </w:p>
    <w:p w:rsidR="008235F5" w:rsidRPr="00350722" w:rsidRDefault="008235F5" w:rsidP="008235F5">
      <w:pPr>
        <w:ind w:firstLine="567"/>
        <w:jc w:val="both"/>
        <w:rPr>
          <w:lang w:val="kk-KZ"/>
        </w:rPr>
      </w:pPr>
      <w:r w:rsidRPr="00350722">
        <w:rPr>
          <w:lang w:val="kk-KZ"/>
        </w:rPr>
        <w:t>Многие виды деревьев и кустарников выделяют фитонциды - биологически- активные вещества, убивающие бактерии. Зеленые растения регулируют микроклимат города, пог</w:t>
      </w:r>
      <w:r>
        <w:rPr>
          <w:lang w:val="kk-KZ"/>
        </w:rPr>
        <w:t>лощают и снижают городской шум.</w:t>
      </w:r>
    </w:p>
    <w:p w:rsidR="008235F5" w:rsidRPr="00E704AB" w:rsidRDefault="008235F5" w:rsidP="008235F5">
      <w:pPr>
        <w:ind w:firstLine="567"/>
        <w:jc w:val="both"/>
        <w:rPr>
          <w:b/>
          <w:lang w:val="kk-KZ"/>
        </w:rPr>
      </w:pPr>
      <w:r w:rsidRPr="00350722">
        <w:rPr>
          <w:b/>
          <w:lang w:val="kk-KZ"/>
        </w:rPr>
        <w:t>Общие черты правового режима природных ресурсов</w:t>
      </w:r>
      <w:r>
        <w:rPr>
          <w:b/>
          <w:lang w:val="kk-KZ"/>
        </w:rPr>
        <w:t xml:space="preserve">. </w:t>
      </w:r>
      <w:r w:rsidRPr="00350722">
        <w:rPr>
          <w:lang w:val="kk-KZ"/>
        </w:rPr>
        <w:t>Под правовым режимом природных ресурсов понимается совокупность правовых методов и мер регулирования общественных отношений по поводу земли, недр, вод, других природных ресурсов как объектов собственности, пользования и охраны.</w:t>
      </w:r>
    </w:p>
    <w:p w:rsidR="008235F5" w:rsidRPr="00350722" w:rsidRDefault="008235F5" w:rsidP="008235F5">
      <w:pPr>
        <w:ind w:firstLine="567"/>
        <w:jc w:val="both"/>
        <w:rPr>
          <w:lang w:val="kk-KZ"/>
        </w:rPr>
      </w:pPr>
      <w:r w:rsidRPr="00350722">
        <w:rPr>
          <w:lang w:val="kk-KZ"/>
        </w:rPr>
        <w:t>Рассмотренные в общей части курса права окружающей среды темы дают достаточно полное представление о правовом регулировании отношений собственности на природные богатства, а также об общих правовых мерах обеспечения их рационального использования и охраны. Они проанализированы в рамках основных правовых институтов формируемого в России права окружающей среды. Такие институты по своему характеру являются комплексными, так как регулируются нормами, содержащимися не только в законодательстве об окружающей среде, но и в актах иных отраслей российского законодательства — административного, гражданского, предпринимательского и иного.</w:t>
      </w:r>
    </w:p>
    <w:p w:rsidR="008235F5" w:rsidRPr="00350722" w:rsidRDefault="008235F5" w:rsidP="008235F5">
      <w:pPr>
        <w:ind w:firstLine="567"/>
        <w:jc w:val="both"/>
        <w:rPr>
          <w:lang w:val="kk-KZ"/>
        </w:rPr>
      </w:pPr>
      <w:r w:rsidRPr="00350722">
        <w:rPr>
          <w:lang w:val="kk-KZ"/>
        </w:rPr>
        <w:t>Общие черты правового регулирования собственности, использования и охраны природных ресурсов рассмотрены с учетом принципа всеобщей взаимосвязи и взаимозависимости в природе, в рамках интегрированного подхода к регулированию отношений, объектом которых выступает окружающая среда в целом. Природоресурсные акты законодательства, регулируя отношения использования и охраны «своих» природных ресурсов, предусматривают, что при этом должны соблюдаться требования по охране других природных ресурсов и окружающей среды в целом. Данное правило вытекает из ст. 36 Конституции РФ об ограничении свободы реализации полномочий собственника природных ресурсов. Таким образом, достижение целей рационального использования и охраны природных ресурсов может быть обеспечено посредством одновременного и комплексного регулирования соответствующих отношений многими как природоресурсными актами, так и актами других отраслей законодательства.</w:t>
      </w:r>
    </w:p>
    <w:p w:rsidR="008235F5" w:rsidRPr="00350722" w:rsidRDefault="008235F5" w:rsidP="008235F5">
      <w:pPr>
        <w:ind w:firstLine="567"/>
        <w:jc w:val="both"/>
        <w:rPr>
          <w:lang w:val="kk-KZ"/>
        </w:rPr>
      </w:pPr>
      <w:r w:rsidRPr="00350722">
        <w:rPr>
          <w:lang w:val="kk-KZ"/>
        </w:rPr>
        <w:t>При регламентации использования природных ресурсов и их охраны от вредных воздействий общими являются требования, касающиеся:</w:t>
      </w:r>
    </w:p>
    <w:p w:rsidR="008235F5" w:rsidRPr="00350722" w:rsidRDefault="008235F5" w:rsidP="008235F5">
      <w:pPr>
        <w:ind w:firstLine="567"/>
        <w:jc w:val="both"/>
        <w:rPr>
          <w:lang w:val="kk-KZ"/>
        </w:rPr>
      </w:pPr>
      <w:r w:rsidRPr="00350722">
        <w:rPr>
          <w:lang w:val="kk-KZ"/>
        </w:rPr>
        <w:t xml:space="preserve">• основ регулирования права природопользования, включая регулирование видов природопользования (общего и специального, с учетом целей природопользования и др.), </w:t>
      </w:r>
      <w:r w:rsidRPr="00350722">
        <w:rPr>
          <w:lang w:val="kk-KZ"/>
        </w:rPr>
        <w:lastRenderedPageBreak/>
        <w:t>юридически значимых принципов природопользования, субъектов и объектов природопользования, оснований возникновения, изменения и прекращения права природопользования;</w:t>
      </w:r>
    </w:p>
    <w:p w:rsidR="008235F5" w:rsidRPr="00350722" w:rsidRDefault="008235F5" w:rsidP="008235F5">
      <w:pPr>
        <w:ind w:firstLine="567"/>
        <w:jc w:val="both"/>
        <w:rPr>
          <w:lang w:val="kk-KZ"/>
        </w:rPr>
      </w:pPr>
      <w:r w:rsidRPr="00350722">
        <w:rPr>
          <w:lang w:val="kk-KZ"/>
        </w:rPr>
        <w:t>• информационного обеспечения природопользования и охраны природных ресурсов, относительно прав на информацию о состоянии природных ресурсов, источников правовой информации, учета и отчетности, кадастров природных ресурсов, мониторинга окружающей среды и отдельных природных ресурсов и др.;</w:t>
      </w:r>
    </w:p>
    <w:p w:rsidR="008235F5" w:rsidRPr="00350722" w:rsidRDefault="008235F5" w:rsidP="008235F5">
      <w:pPr>
        <w:ind w:firstLine="567"/>
        <w:jc w:val="both"/>
        <w:rPr>
          <w:lang w:val="kk-KZ"/>
        </w:rPr>
      </w:pPr>
      <w:r w:rsidRPr="00350722">
        <w:rPr>
          <w:lang w:val="kk-KZ"/>
        </w:rPr>
        <w:t>• экологического нормирования и стандартизации в части нормирования качества почв, водных объектов, атмосферного воздуха, нормативов использования природных ресурсов и нормативов предельно допустимых воздействий на землю, атмосферный воздух, воды;</w:t>
      </w:r>
    </w:p>
    <w:p w:rsidR="008235F5" w:rsidRPr="00350722" w:rsidRDefault="008235F5" w:rsidP="008235F5">
      <w:pPr>
        <w:ind w:firstLine="567"/>
        <w:jc w:val="both"/>
        <w:rPr>
          <w:lang w:val="kk-KZ"/>
        </w:rPr>
      </w:pPr>
      <w:r w:rsidRPr="00350722">
        <w:rPr>
          <w:lang w:val="kk-KZ"/>
        </w:rPr>
        <w:t>• оценки воздействия планируемой деятельности на земельные ресурсы, воды, недра, растительные ресурсы, объекты животного мира и выработки при этом специальных мер по их использованию и охране, а также организации и проведения государственной и общественной экологической экспертизы.</w:t>
      </w:r>
    </w:p>
    <w:p w:rsidR="008235F5" w:rsidRPr="00350722" w:rsidRDefault="008235F5" w:rsidP="008235F5">
      <w:pPr>
        <w:ind w:firstLine="567"/>
        <w:jc w:val="both"/>
        <w:rPr>
          <w:lang w:val="kk-KZ"/>
        </w:rPr>
      </w:pPr>
      <w:r w:rsidRPr="00350722">
        <w:rPr>
          <w:lang w:val="kk-KZ"/>
        </w:rPr>
        <w:t>Другими словами, — обеспечения выполнения экологических требований при подготовке и принятии экологически значимых хозяйственных и иных решений;</w:t>
      </w:r>
    </w:p>
    <w:p w:rsidR="008235F5" w:rsidRPr="00350722" w:rsidRDefault="008235F5" w:rsidP="008235F5">
      <w:pPr>
        <w:ind w:firstLine="567"/>
        <w:jc w:val="both"/>
        <w:rPr>
          <w:lang w:val="kk-KZ"/>
        </w:rPr>
      </w:pPr>
      <w:r w:rsidRPr="00350722">
        <w:rPr>
          <w:lang w:val="kk-KZ"/>
        </w:rPr>
        <w:t>• лицензирования и заключения договоров на природопользование и осуществление иной экологически значимой деятельности;</w:t>
      </w:r>
    </w:p>
    <w:p w:rsidR="008235F5" w:rsidRPr="00350722" w:rsidRDefault="008235F5" w:rsidP="008235F5">
      <w:pPr>
        <w:ind w:firstLine="567"/>
        <w:jc w:val="both"/>
        <w:rPr>
          <w:lang w:val="kk-KZ"/>
        </w:rPr>
      </w:pPr>
      <w:r w:rsidRPr="00350722">
        <w:rPr>
          <w:lang w:val="kk-KZ"/>
        </w:rPr>
        <w:t>• экологической сертификации природных объектов, товаров и услуг;</w:t>
      </w:r>
    </w:p>
    <w:p w:rsidR="008235F5" w:rsidRPr="00350722" w:rsidRDefault="008235F5" w:rsidP="008235F5">
      <w:pPr>
        <w:ind w:firstLine="567"/>
        <w:jc w:val="both"/>
        <w:rPr>
          <w:lang w:val="kk-KZ"/>
        </w:rPr>
      </w:pPr>
      <w:r w:rsidRPr="00350722">
        <w:rPr>
          <w:lang w:val="kk-KZ"/>
        </w:rPr>
        <w:t>• экологического аудита;</w:t>
      </w:r>
    </w:p>
    <w:p w:rsidR="008235F5" w:rsidRPr="00350722" w:rsidRDefault="008235F5" w:rsidP="008235F5">
      <w:pPr>
        <w:ind w:firstLine="567"/>
        <w:jc w:val="both"/>
        <w:rPr>
          <w:lang w:val="kk-KZ"/>
        </w:rPr>
      </w:pPr>
      <w:r w:rsidRPr="00350722">
        <w:rPr>
          <w:lang w:val="kk-KZ"/>
        </w:rPr>
        <w:t>• осуществления экономических мер обеспечения рационального природопользования и охраны окружающей среды, включая регулирование планирования и финансирования мероприятий в данной сфере, платы за природопользование, экологическое страхование, меры экономического стимулирования;</w:t>
      </w:r>
    </w:p>
    <w:p w:rsidR="008235F5" w:rsidRPr="00350722" w:rsidRDefault="008235F5" w:rsidP="008235F5">
      <w:pPr>
        <w:ind w:firstLine="567"/>
        <w:jc w:val="both"/>
        <w:rPr>
          <w:lang w:val="kk-KZ"/>
        </w:rPr>
      </w:pPr>
      <w:r w:rsidRPr="00350722">
        <w:rPr>
          <w:lang w:val="kk-KZ"/>
        </w:rPr>
        <w:t>• экологического государственного, ведомственного, производственного и общественного контроля в области рационального использования и охраны земель, вод, недр и иных объектов окружающей среды;</w:t>
      </w:r>
    </w:p>
    <w:p w:rsidR="008235F5" w:rsidRPr="00350722" w:rsidRDefault="008235F5" w:rsidP="008235F5">
      <w:pPr>
        <w:ind w:firstLine="567"/>
        <w:jc w:val="both"/>
        <w:rPr>
          <w:lang w:val="kk-KZ"/>
        </w:rPr>
      </w:pPr>
      <w:r w:rsidRPr="00350722">
        <w:rPr>
          <w:lang w:val="kk-KZ"/>
        </w:rPr>
        <w:t>• применения мер дисциплинарной, материальной, административной, уголовной и гражданско-правовой ответственности за нарушение правил использования и охраны земель, вод, недр, лесов, атмосферного воздуха, объектов животного мира, правил охраны окружающей среды.</w:t>
      </w:r>
    </w:p>
    <w:p w:rsidR="008235F5" w:rsidRPr="00350722" w:rsidRDefault="008235F5" w:rsidP="008235F5">
      <w:pPr>
        <w:ind w:firstLine="567"/>
        <w:jc w:val="both"/>
        <w:rPr>
          <w:lang w:val="kk-KZ"/>
        </w:rPr>
      </w:pPr>
      <w:r w:rsidRPr="00350722">
        <w:rPr>
          <w:lang w:val="kk-KZ"/>
        </w:rPr>
        <w:t>Некоторые специфические меры регламентации использования и охраны отдельных природных ресурсов были рассмотрены при характеристике того или другого института права окружающей среды. Например, применительно к экологическому нормированию или к регулированию лицензирования и заключения договоров на право пользования или аренды природных ресурсов.</w:t>
      </w:r>
    </w:p>
    <w:p w:rsidR="008235F5" w:rsidRPr="00350722" w:rsidRDefault="008235F5" w:rsidP="008235F5">
      <w:pPr>
        <w:ind w:firstLine="567"/>
        <w:jc w:val="both"/>
        <w:rPr>
          <w:lang w:val="kk-KZ"/>
        </w:rPr>
      </w:pPr>
      <w:r w:rsidRPr="00350722">
        <w:rPr>
          <w:lang w:val="kk-KZ"/>
        </w:rPr>
        <w:t>Другие специфические правовые меры будут рассмотрены в этом разделе с учетом того, что природные ресурсы — земля, воды, атмосферный воздух, растительный мир, объекты животного мира — каждый занимает свое особенное место в природе, свою экологическую нишу. Они же выполняют специфические функции в удовлетворении потребностей человека. Все это предопределяет необходимость дифференцированного подхода к правовому регулированию использования того или иного природного ресурса и его охране, с учетом их специфики. К особенностям относится также характеристика юридического понятия того или другого природного ресурса.</w:t>
      </w:r>
    </w:p>
    <w:p w:rsidR="008235F5" w:rsidRPr="00350722" w:rsidRDefault="008235F5" w:rsidP="008235F5">
      <w:pPr>
        <w:ind w:firstLine="567"/>
        <w:jc w:val="both"/>
        <w:rPr>
          <w:lang w:val="kk-KZ"/>
        </w:rPr>
      </w:pPr>
      <w:r w:rsidRPr="00350722">
        <w:rPr>
          <w:lang w:val="kk-KZ"/>
        </w:rPr>
        <w:t>При оценке правовой регламентации использования и охраны земель, вод, недр, лесов, атмосферного воздуха, объектов животного мира важно знать как общие требования, так и некот</w:t>
      </w:r>
      <w:r>
        <w:rPr>
          <w:lang w:val="kk-KZ"/>
        </w:rPr>
        <w:t>орые специфические особенности.</w:t>
      </w:r>
    </w:p>
    <w:p w:rsidR="008235F5" w:rsidRPr="00E704AB" w:rsidRDefault="008235F5" w:rsidP="008235F5">
      <w:pPr>
        <w:ind w:firstLine="567"/>
        <w:jc w:val="both"/>
        <w:rPr>
          <w:b/>
          <w:lang w:val="kk-KZ"/>
        </w:rPr>
      </w:pPr>
      <w:r w:rsidRPr="00350722">
        <w:rPr>
          <w:b/>
          <w:lang w:val="kk-KZ"/>
        </w:rPr>
        <w:t>Особенности правового режима атмосферного воздуха</w:t>
      </w:r>
      <w:r>
        <w:rPr>
          <w:b/>
          <w:lang w:val="kk-KZ"/>
        </w:rPr>
        <w:t xml:space="preserve">. </w:t>
      </w:r>
      <w:r w:rsidRPr="00350722">
        <w:rPr>
          <w:lang w:val="kk-KZ"/>
        </w:rPr>
        <w:t>Объектом регулирования в рамках права окружающей среды является не воздух вообще, а атмосферный воздух. Закон «Об охране атмосферного воздуха</w:t>
      </w:r>
    </w:p>
    <w:p w:rsidR="008235F5" w:rsidRPr="00350722" w:rsidRDefault="008235F5" w:rsidP="008235F5">
      <w:pPr>
        <w:ind w:firstLine="567"/>
        <w:jc w:val="both"/>
        <w:rPr>
          <w:lang w:val="kk-KZ"/>
        </w:rPr>
      </w:pPr>
      <w:r w:rsidRPr="00350722">
        <w:rPr>
          <w:lang w:val="kk-KZ"/>
        </w:rPr>
        <w:lastRenderedPageBreak/>
        <w:t>- » не регулирует отношения по поводу воздуха жилых и производственных помещений. К атмосферному воздуху не относится также воздух, находящийся в компрессорах, баллонах и т.п. Отношения по поводу воздуха помещений и находящегося в емкостях регулируются санитарным, в том числе гражданским, жилищным законодательством. Критерием разграничения атмосферного воздуха и иного воздуха служит естественная связь первого с природной средой.</w:t>
      </w:r>
    </w:p>
    <w:p w:rsidR="008235F5" w:rsidRPr="00350722" w:rsidRDefault="008235F5" w:rsidP="008235F5">
      <w:pPr>
        <w:ind w:firstLine="567"/>
        <w:jc w:val="both"/>
        <w:rPr>
          <w:lang w:val="kk-KZ"/>
        </w:rPr>
      </w:pPr>
      <w:r w:rsidRPr="00350722">
        <w:rPr>
          <w:lang w:val="kk-KZ"/>
        </w:rPr>
        <w:t>Атмосферный воздух является одним из основных жизненно важных элементов природы. Прежде всего, он служит незаменимым источником кислорода, необходимого для существования всего живого на Земле. При характеристике особой важности воздуха в жизни человека подчеркивается, что человек может прожить без воздуха лишь несколько минут.</w:t>
      </w:r>
    </w:p>
    <w:p w:rsidR="008235F5" w:rsidRPr="00350722" w:rsidRDefault="008235F5" w:rsidP="008235F5">
      <w:pPr>
        <w:ind w:firstLine="567"/>
        <w:jc w:val="both"/>
        <w:rPr>
          <w:lang w:val="kk-KZ"/>
        </w:rPr>
      </w:pPr>
      <w:r w:rsidRPr="00350722">
        <w:rPr>
          <w:lang w:val="kk-KZ"/>
        </w:rPr>
        <w:t>У атмосферного воздуха и атмосферы в целом множество других экологически и социально полезных свойств. Он является проводником энергии Солнца, служит защитой от губительных космических излучений, образует основу климатических и погодных условий на Земле. В экономической деятельности общества атмосфера интенсивно эксплуатируется как транспортная коммуникация. Наконец, атмосфера — это среда для удаления газообразных и пылевидных отходов человеческой деятельности.</w:t>
      </w:r>
    </w:p>
    <w:p w:rsidR="008235F5" w:rsidRPr="00350722" w:rsidRDefault="008235F5" w:rsidP="008235F5">
      <w:pPr>
        <w:ind w:firstLine="567"/>
        <w:jc w:val="both"/>
        <w:rPr>
          <w:lang w:val="kk-KZ"/>
        </w:rPr>
      </w:pPr>
      <w:r w:rsidRPr="00350722">
        <w:rPr>
          <w:lang w:val="kk-KZ"/>
        </w:rPr>
        <w:t>Особенностью правового режима атмосферного воздуха является то, что в силу физических свойств он не может быть объектом права собственности, поскольку к нему не применимы традиционные полномочия собственника. Он не может быть индивидуализирован для того, чтобы стать объектом права собственности.</w:t>
      </w:r>
    </w:p>
    <w:p w:rsidR="008235F5" w:rsidRPr="00350722" w:rsidRDefault="008235F5" w:rsidP="008235F5">
      <w:pPr>
        <w:ind w:firstLine="567"/>
        <w:jc w:val="both"/>
        <w:rPr>
          <w:lang w:val="kk-KZ"/>
        </w:rPr>
      </w:pPr>
      <w:r w:rsidRPr="00350722">
        <w:rPr>
          <w:lang w:val="kk-KZ"/>
        </w:rPr>
        <w:t>Не являясь собственником атмосферного воздуха, находящегося в конкретный момент над территорией государства, оно имеет на него суверенные права. Эти права вытекают из принадлежности государству его естественной природной среды. Любое государство в пределах своего воздушного пространства пользуется всеми правами территориального верховенства, государственного суверенитета, исключительным правом на использование атмосферы. В соответствии с Воздушным кодексом РФ Российская Федерация обладает полным и исключительным суверенитетом в отношении воздушного пространства РФ- Под воздушным пространством РФ понимается воздушное пространство над территорией РФ, в том числе воздушное пространство над внутренними водами и территориальным морем (ст. 1).</w:t>
      </w:r>
    </w:p>
    <w:p w:rsidR="008235F5" w:rsidRPr="00350722" w:rsidRDefault="008235F5" w:rsidP="008235F5">
      <w:pPr>
        <w:ind w:firstLine="567"/>
        <w:jc w:val="both"/>
        <w:rPr>
          <w:lang w:val="kk-KZ"/>
        </w:rPr>
      </w:pPr>
      <w:r w:rsidRPr="00350722">
        <w:rPr>
          <w:lang w:val="kk-KZ"/>
        </w:rPr>
        <w:t>Какова пространственная сфера действия законодательства об охране атмосферного воздуха? Она определяется пределами государственного суверенитета России над своим воздушным пространством. Охрана атмосферного воздуха должна обеспечиваться в пределах практически возможного использования воздушного пространства или практического воздействия на состояние атмосферы. В определенной мере граница действия законодательства определяется возможным высотным пределом, который достигают самолеты или иные летающие устройства. Однако известно, что вредное воздействие на состояние озонового слоя Земли оказывается при эксплуатации озоноразрушающих веществ на объектах, расположенных на земле.</w:t>
      </w:r>
    </w:p>
    <w:p w:rsidR="008235F5" w:rsidRPr="00350722" w:rsidRDefault="008235F5" w:rsidP="008235F5">
      <w:pPr>
        <w:ind w:firstLine="567"/>
        <w:jc w:val="both"/>
        <w:rPr>
          <w:lang w:val="kk-KZ"/>
        </w:rPr>
      </w:pPr>
      <w:r w:rsidRPr="00350722">
        <w:rPr>
          <w:lang w:val="kk-KZ"/>
        </w:rPr>
        <w:t>Как никакой другой природный ресурс, атмосферный воздух, «не признающий» политических границ, образует единую в глобальном масштабе среду жизни.</w:t>
      </w:r>
    </w:p>
    <w:p w:rsidR="008235F5" w:rsidRPr="00350722" w:rsidRDefault="008235F5" w:rsidP="008235F5">
      <w:pPr>
        <w:ind w:firstLine="567"/>
        <w:jc w:val="both"/>
        <w:rPr>
          <w:lang w:val="kk-KZ"/>
        </w:rPr>
      </w:pPr>
      <w:r w:rsidRPr="00350722">
        <w:rPr>
          <w:lang w:val="kk-KZ"/>
        </w:rPr>
        <w:t xml:space="preserve">Если в отношении таких природных объектов, как земля, недра, воды, животный мир, предмет правового регулирования включает и регулирование использования и охраны, то регулирование использования атмосферного воздуха может быть осуществлено лишь в самой малой степени. Так, ст. 40 и 41 Закона «Об охране атмосферного воздуха» предусматривают регулирование потребления атмосферного воздуха для промышленных и иных народнохозяйственных нужд. При проектировании предприятий, сооружений и других объектов, а также при создании и совершенствовании технологических процессов и оборудования должны предусматриваться меры, обеспечивающие минимально необходимое потребление атмосферного воздуха для производственных нужд. Потребление воздуха для производственных нужд может быть </w:t>
      </w:r>
      <w:r w:rsidRPr="00350722">
        <w:rPr>
          <w:lang w:val="kk-KZ"/>
        </w:rPr>
        <w:lastRenderedPageBreak/>
        <w:t>ограничено, приостановлено или запрещено органами, осуществляющими государственный контроль за охраной атмосферного воздуха, в случае, когда это приводит к изменениям состояния атмосферного воздуха, оказывающим вредное воздействие на здоровье людей, растительный и животный мир.</w:t>
      </w:r>
    </w:p>
    <w:p w:rsidR="008235F5" w:rsidRPr="00350722" w:rsidRDefault="008235F5" w:rsidP="008235F5">
      <w:pPr>
        <w:ind w:firstLine="567"/>
        <w:jc w:val="both"/>
        <w:rPr>
          <w:lang w:val="kk-KZ"/>
        </w:rPr>
      </w:pPr>
      <w:r w:rsidRPr="00350722">
        <w:rPr>
          <w:lang w:val="kk-KZ"/>
        </w:rPr>
        <w:t>Хотя на практике не устанавливается особых ограничений на забор воздуха для технологических нужд, атмосферный воздух как природный ресурс эксплуатируется весьма интенсивно. Например, современный реактивный лайнер при перелете из Европы в Америку за 8 часов полета потребляет столько кислорода, сколько за это же время могут выделить 25 тыс. га леса. Воздух является необходимым элементом производственных процессов и иной хозяйственной деятельности человека.</w:t>
      </w:r>
    </w:p>
    <w:p w:rsidR="008235F5" w:rsidRPr="00350722" w:rsidRDefault="008235F5" w:rsidP="008235F5">
      <w:pPr>
        <w:ind w:firstLine="567"/>
        <w:jc w:val="both"/>
        <w:rPr>
          <w:lang w:val="kk-KZ"/>
        </w:rPr>
      </w:pPr>
      <w:r w:rsidRPr="00350722">
        <w:rPr>
          <w:lang w:val="kk-KZ"/>
        </w:rPr>
        <w:t>Наряду с Законом РСФСР «Об охране атмосферного воздуха», отношения по охране атмосферного воздуха регулируются Законом «Об охране окружающей природной среды», Федеральным законом «Об экологической экспертизе» и другими нормативными актами.</w:t>
      </w:r>
    </w:p>
    <w:p w:rsidR="008235F5" w:rsidRPr="00350722" w:rsidRDefault="008235F5" w:rsidP="008235F5">
      <w:pPr>
        <w:ind w:firstLine="567"/>
        <w:jc w:val="both"/>
        <w:rPr>
          <w:lang w:val="kk-KZ"/>
        </w:rPr>
      </w:pPr>
      <w:r w:rsidRPr="00350722">
        <w:rPr>
          <w:lang w:val="kk-KZ"/>
        </w:rPr>
        <w:t>Поскольку в процессе антропогенной деятельности на состояние атмосферного воздуха оказываются химические, физические и биологические воздействия, законодательство регулирует соответствующие отношения по его охране. Причем такие воздействия на состояние окружающей среды, как физические (шум, электромагнитные поля), регулируются преимущественно именно в рамках воздухоохранительного права. Основными правовыми средствами охраны атмосферного воздуха являются нормирование качества атмосферного воздуха, предельно допустимых воздействий со стороны отдельных источников, регулирование размещения источников вредных воздействий на атмосферу, экологическая экспертиза проектов предприятий и иных объектов, эксплуатация которых сопровождается загрязнением атмосферы, разрешительный порядок вредных воздействий на состояние атмосферного воздуха; Как видно, все это имеет целью предупреждение деградации атмосферы под воздействием человеческой деятельности.</w:t>
      </w:r>
    </w:p>
    <w:p w:rsidR="008235F5" w:rsidRDefault="008235F5" w:rsidP="008235F5">
      <w:pPr>
        <w:ind w:firstLine="567"/>
        <w:jc w:val="both"/>
        <w:rPr>
          <w:lang w:val="kk-KZ"/>
        </w:rPr>
      </w:pPr>
      <w:r w:rsidRPr="00350722">
        <w:rPr>
          <w:lang w:val="kk-KZ"/>
        </w:rPr>
        <w:t xml:space="preserve">К специфическим требованиям законодательства об охране атмосферного воздуха относится регулирование воздействия на погоду и климат (ст. 42 Закона «Об охране атмосферного воздуха»). Действия, направленные на искусственные изменения состояния атмосферы и атмосферных явлений в народнохозяйственных целях, могут осуществляться только по разрешениям специально уполномоченных на то государственных органов и лишь при условии, что это не приведет к неблагоприятному воздействию на погоду и климат. </w:t>
      </w:r>
    </w:p>
    <w:p w:rsidR="008235F5" w:rsidRPr="00350722" w:rsidRDefault="008235F5" w:rsidP="008235F5">
      <w:pPr>
        <w:ind w:firstLine="567"/>
        <w:jc w:val="both"/>
        <w:rPr>
          <w:lang w:val="kk-KZ"/>
        </w:rPr>
      </w:pPr>
      <w:r w:rsidRPr="00350722">
        <w:rPr>
          <w:lang w:val="kk-KZ"/>
        </w:rPr>
        <w:t>Такие воздействия на погоду проводятся в сельскохозяйственных и иных общественно значимых целях</w:t>
      </w:r>
    </w:p>
    <w:p w:rsidR="008235F5" w:rsidRPr="00350722" w:rsidRDefault="008235F5" w:rsidP="008235F5">
      <w:pPr>
        <w:ind w:firstLine="567"/>
        <w:jc w:val="both"/>
        <w:rPr>
          <w:lang w:val="kk-KZ"/>
        </w:rPr>
      </w:pPr>
      <w:r w:rsidRPr="00350722">
        <w:rPr>
          <w:lang w:val="kk-KZ"/>
        </w:rPr>
        <w:t>— например, для предупреждения выпадения града или дождя или, наоборот, для стимулирования осадков.</w:t>
      </w:r>
    </w:p>
    <w:p w:rsidR="008235F5" w:rsidRPr="00350722" w:rsidRDefault="008235F5" w:rsidP="008235F5">
      <w:pPr>
        <w:ind w:firstLine="567"/>
        <w:jc w:val="both"/>
        <w:rPr>
          <w:lang w:val="kk-KZ"/>
        </w:rPr>
      </w:pPr>
      <w:r w:rsidRPr="00350722">
        <w:rPr>
          <w:lang w:val="kk-KZ"/>
        </w:rPr>
        <w:t>В воздухоохранительном законодательстве регламентируются все виды деятельности, сопровождаемой вредным воздействием на атмосферу, включая:</w:t>
      </w:r>
    </w:p>
    <w:p w:rsidR="008235F5" w:rsidRPr="00350722" w:rsidRDefault="008235F5" w:rsidP="008235F5">
      <w:pPr>
        <w:ind w:firstLine="567"/>
        <w:jc w:val="both"/>
        <w:rPr>
          <w:lang w:val="kk-KZ"/>
        </w:rPr>
      </w:pPr>
      <w:r w:rsidRPr="00350722">
        <w:rPr>
          <w:lang w:val="kk-KZ"/>
        </w:rPr>
        <w:t>• размещение, проектирование, строительство и ввод в эксплуатацию новых и реконструированных предприятий, сооружений и других объектов, совершенствование существующих и внедрение новых технологических процессов и оборудования и их эксплуатацию;</w:t>
      </w:r>
    </w:p>
    <w:p w:rsidR="008235F5" w:rsidRPr="00350722" w:rsidRDefault="008235F5" w:rsidP="008235F5">
      <w:pPr>
        <w:ind w:firstLine="567"/>
        <w:jc w:val="both"/>
        <w:rPr>
          <w:lang w:val="kk-KZ"/>
        </w:rPr>
      </w:pPr>
      <w:r w:rsidRPr="00350722">
        <w:rPr>
          <w:lang w:val="kk-KZ"/>
        </w:rPr>
        <w:t>• проектирование, производство и эксплуатацию автомобилей, самолетов, судов, других передвижных средств и установок;</w:t>
      </w:r>
    </w:p>
    <w:p w:rsidR="008235F5" w:rsidRPr="00350722" w:rsidRDefault="008235F5" w:rsidP="008235F5">
      <w:pPr>
        <w:ind w:firstLine="567"/>
        <w:jc w:val="both"/>
        <w:rPr>
          <w:lang w:val="kk-KZ"/>
        </w:rPr>
      </w:pPr>
      <w:r w:rsidRPr="00350722">
        <w:rPr>
          <w:lang w:val="kk-KZ"/>
        </w:rPr>
        <w:t>• размещение и развитие городов и других населенных пунктов;</w:t>
      </w:r>
    </w:p>
    <w:p w:rsidR="008235F5" w:rsidRPr="00350722" w:rsidRDefault="008235F5" w:rsidP="008235F5">
      <w:pPr>
        <w:ind w:firstLine="567"/>
        <w:jc w:val="both"/>
        <w:rPr>
          <w:lang w:val="kk-KZ"/>
        </w:rPr>
      </w:pPr>
      <w:r w:rsidRPr="00350722">
        <w:rPr>
          <w:lang w:val="kk-KZ"/>
        </w:rPr>
        <w:t>• применение средств защиты растений, стимуляторов их роста, минеральных удобрений и других препаратов, применение которых разрешается в народном хозяйстве;</w:t>
      </w:r>
    </w:p>
    <w:p w:rsidR="008235F5" w:rsidRPr="00350722" w:rsidRDefault="008235F5" w:rsidP="008235F5">
      <w:pPr>
        <w:ind w:firstLine="567"/>
        <w:jc w:val="both"/>
        <w:rPr>
          <w:lang w:val="kk-KZ"/>
        </w:rPr>
      </w:pPr>
      <w:r w:rsidRPr="00350722">
        <w:rPr>
          <w:lang w:val="kk-KZ"/>
        </w:rPr>
        <w:t>• добычу полезных ископаемых, взрывные работы, размещение и эксплуатацию терриконов, отвалов и свалок. В законодательстве предусматривается ряд запретительных мер, связанных с охраной атмосферного воздуха. В частности:</w:t>
      </w:r>
    </w:p>
    <w:p w:rsidR="008235F5" w:rsidRPr="00350722" w:rsidRDefault="008235F5" w:rsidP="008235F5">
      <w:pPr>
        <w:ind w:firstLine="567"/>
        <w:jc w:val="both"/>
        <w:rPr>
          <w:lang w:val="kk-KZ"/>
        </w:rPr>
      </w:pPr>
      <w:r w:rsidRPr="00350722">
        <w:rPr>
          <w:lang w:val="kk-KZ"/>
        </w:rPr>
        <w:lastRenderedPageBreak/>
        <w:t>• не допускается производство и эксплуатация транспортных и иных передвижных средств и установок, в выбросах которых содержание загрязняющих веществ превышает установленные нормативы;</w:t>
      </w:r>
    </w:p>
    <w:p w:rsidR="008235F5" w:rsidRPr="00350722" w:rsidRDefault="008235F5" w:rsidP="008235F5">
      <w:pPr>
        <w:ind w:firstLine="567"/>
        <w:jc w:val="both"/>
        <w:rPr>
          <w:lang w:val="kk-KZ"/>
        </w:rPr>
      </w:pPr>
      <w:r w:rsidRPr="00350722">
        <w:rPr>
          <w:lang w:val="kk-KZ"/>
        </w:rPr>
        <w:t>• не допускается размещение в жилых домах производств промышленного характера, а также оборудования, являющегося источником повышенного шума и вибрации;</w:t>
      </w:r>
    </w:p>
    <w:p w:rsidR="008235F5" w:rsidRPr="00350722" w:rsidRDefault="008235F5" w:rsidP="008235F5">
      <w:pPr>
        <w:ind w:firstLine="567"/>
        <w:jc w:val="both"/>
        <w:rPr>
          <w:lang w:val="kk-KZ"/>
        </w:rPr>
      </w:pPr>
      <w:r w:rsidRPr="00350722">
        <w:rPr>
          <w:lang w:val="kk-KZ"/>
        </w:rPr>
        <w:t>• запрещается ввод в эксплуатацию новых и реконструированных предприятий, сооружений и других объектов, не удовлетворяющих требованиям по охране атмосферного воздуха. На практике такие запреты далеко не всегда соблюдаются. По имеющимся данным, даже вновь вводимые в эксплуатацию предприятия, как правило, не обеспечивают соблюдения установленных требований. Они функционируют на основе временно согласованных нормативов выбросов загрязняющих веществ, т.е. допускается заведомое нарушение нормативов предельно допустимых концентраций за</w:t>
      </w:r>
      <w:r>
        <w:rPr>
          <w:lang w:val="kk-KZ"/>
        </w:rPr>
        <w:t>грязняющих веществ в атмосфере.</w:t>
      </w:r>
    </w:p>
    <w:p w:rsidR="008235F5" w:rsidRPr="00E704AB" w:rsidRDefault="008235F5" w:rsidP="008235F5">
      <w:pPr>
        <w:ind w:firstLine="567"/>
        <w:jc w:val="both"/>
        <w:rPr>
          <w:b/>
          <w:lang w:val="kk-KZ"/>
        </w:rPr>
      </w:pPr>
      <w:r w:rsidRPr="00350722">
        <w:rPr>
          <w:b/>
          <w:lang w:val="kk-KZ"/>
        </w:rPr>
        <w:t>Примеры и дополнительная информация</w:t>
      </w:r>
      <w:r>
        <w:rPr>
          <w:b/>
          <w:lang w:val="kk-KZ"/>
        </w:rPr>
        <w:t xml:space="preserve">. </w:t>
      </w:r>
      <w:r w:rsidRPr="00350722">
        <w:rPr>
          <w:lang w:val="kk-KZ"/>
        </w:rPr>
        <w:t xml:space="preserve">Быстрый рост населения Земли получил название демографического взрыва. Об этом явлении трудно судить по России, где население, начиная с 1993 г. начало убывать, и даже по Западной Европе, где оно растет очень медленно, но его хорошо иллюстрируют данные демографической статистики Китая, стран Африки, Латинской Америки, юга Азии, где население растет гигантскими темпами. В начале века на Земле жили 1,5 млрд человек. В 1950 г., несмотря на потери в двух мировых войнах, численность населения возросла до 2,5 млрд, а затем стала ежегодно увеличиваться на 70-100 млн  человек. В 1993 г. численность населения Земли достигла 5,5 млрд человек, т.е.удвоилась по сравнению с 1950 г., а в 2000 г. превысит 6 млрд. Не останавливаясь на причинах демографического взрыва, отметим, что он сопровождался изъятием у природы огромных территорий под жилые дома и общественные учреждения, автомобильные и железные дороги, аэропорты и пристани, посевы и пастбища. Сотнями квадратных километров вырубались тропические леса. Под копытами многочисленных стад степи и прерии превращались в пустыни. Одновременно с демографическим взрывом произошла и научно-техническая революция. Человек освоил ядерную энергию, ракетную технику и вышел в Космос. Он изобрел компьютер, создал электронную технику и промышленность синтетических материалов. Демографический взрыв и научно-техническая революция привели к колоссальному увеличению потребления природных ресурсов. Так, ныне в мире ежегодно добывается 3,5 млрд т нефти и 4,5 млрд т каменного и бурого угля. При таких темпах потребления стало очевидным исчерпание многих природных ресурсов в ближайшее время. Одновременно отходы гигантских производств стали все больше загрязнять окружающую природную среду, разрушая здоровье населения. Во всех промышленно развитых странах большое распространение получили раковые, хронические легочные и сердечно-сосудистые заболевания. Первыми забили тревогу ученые. Начиная с 1968 г., итальянский экономист Аурелио Печче и стал ежегодно собирать в Риме крупных специалистов из разных стран для обсуждения вопросов о будущем цивилизации. Эти встречи получили название Римского клуба. Весной 1972 г. вышла первая книга, подготовленная Римским клубом, с характерным названием Пределы роста . А в июне того же года ООН провела в Стокгольме Первую между народную конференцию по окружающей среде и развитию, которая обобщила материалы о загрязнении и его вредном влиянии на здоровье населения многих стран. Участники конференции пришли к выводу, что человек из субъекта, изучавшего экологию животных и растений, в новых условиях сам должен превратиться в объект многосторонних экологических исследований. Они обратились к правительствам всех стран мира с призывом создавать для этой цели специальные государственные учреждения. После конференции в Стокгольме экология соединилась с охраной природы и начала приобретать теперешнее большое значение. В разных странах стали создаваться министерства, департаменты и комитеты по экологии, причем их главной целью стал </w:t>
      </w:r>
      <w:r w:rsidRPr="00350722">
        <w:rPr>
          <w:lang w:val="kk-KZ"/>
        </w:rPr>
        <w:lastRenderedPageBreak/>
        <w:t xml:space="preserve">мониторинг окружающей природной среды и борьба с ее загрязнением для сохранения здоровья населения. В СССР в 1973 г. была создана Комиссия по охране природы и рациональному использованию природных ресурсов при Президиуме Совета Министров. На ее базе в 1987 г. был образован Госкомитет. В первое правительство независимой России он вошел под названием Министерства экологии, но потом снова был переименован в Комитет, и слово экология осталось только в его сокращенном названии (Госкомэкологии). Для проведения исследований по экологии человека требовалась теоретическая основа. Такой основой сначала русские, а потом и зарубежные исследователи признали учение В.И. Вернадского о биосфере и неизбежности ее эволюционного превращения в сферу человеческого разума -ноосферу. Экологические проблемы современности по своим масштабам условно могут быть разделены на локальные, региональные и глобальные и требуют для своего решения неодинаковых средств и различных по характеру научных разработок. Пример локальной экологической проблемы - завод, сбрасывающий без очистки в реку свои промстоки, вредные для здоровья людей. Это- нарушение закона. Органы охраны природы или даже общественность должны через суд оштрафовать такой завод и под угрозой закрытия заставить его строить очистные сооружения. Особой науки при этом не требуется. Примером региональных экологических проблем может служить Кузбасс - почти замкнутая в горах котловина, заполненная газамикоксовых печей и дымами металлургического гиганта, об улавливании которых при строительстве никто не думал, или высыхающее Аральское море с резким ухудшением экологической обстановки на всей его периферии, или высокая радиоактивность почв в районах, прилегающих к Чернобылю. Для решения таких проблем уже нужны научные исследования. В первом случае - разработка рациональных методов поглощения дымовых и газовых аэрозолей, во втором - точные гидрологические исследования для выработки рекомендаций по увеличению стока в Аральское море, в третьем -выяснение влияния на здоровье населения длительного воздействия слабых доз радиации и разработка методов дезактивации почв. Однако антропогенное воздействие на природу достигло таких масштабов, что возникли проблемы глобального характера, о которых в начале XX в. никто не мог даже подозревать. Если оставить в стороне экономические и социальные аспекты, а говорить только о природе, то можно назвать следующие глобальные экологические проблемы, находящиеся в поле зрения человечества в конце XX в.: глобальное потепление климата, истощение озонового слоя, истребление лесного покрова Земли, опустынивание обширных территорий, загрязнение Мирового океана, уменьшение видового разнообразия фауны и флоры. Научные исследования нужны не только для решения или смягчения этих проблем, но и для выяснения причин их возникновения, ведь без этого решить их просто не возможно. Начавшееся во второй половине XX в. резкое потепление климата является достоверным фактом. Мы его чувствуем по более мягким, чем раньше, зимам. Средняя температура приземного слоя воздуха по сравнению с 1956-1957 гг., когда проводился Первый международный геофизический год, возросла на 0,7 °С. На экваторе потепления нет, но чем ближе к полюсам, тем оно заметнее. За Полярным кругом оно достигает 2 °С. В чем причина этого явления? Одни ученые считают, что это - результат сжигания огромной массы органического топлива и выделения в атмосферу , больших количеств углекислого газа, который является парниковым, т.е. затрудняет отдачу тепла от поверхности Земли. Другие, ссылаясь на изменения климата в историческое время, считают антропогенный фактор потепления климата ничтожным и связывают это явление с усилением солнечной активности. В связи с потеплением климата возникает ряд сопутствующих вопросов. Каковы перспективы его дальнейшего развития? Как потепление повлияет на увеличение испарения с поверхности Мирового океана и как это отразится на количестве осадков? Как будут распределяться по площади эти осадки? И ряд более конкретных вопросов, касающихся территории России: в связи с потеплением и общим увлажнением климата можно ли ожидать смягчения засух в Нижнем Поволжье и </w:t>
      </w:r>
      <w:r w:rsidRPr="00350722">
        <w:rPr>
          <w:lang w:val="kk-KZ"/>
        </w:rPr>
        <w:lastRenderedPageBreak/>
        <w:t xml:space="preserve">на Северном Кавказе; следует ли ждать увеличения стока Волги и дальнейшего подъема уровня Каспия; начнется ли отступление вечной мерзлоты в Якутии и Магаданской области; станет ли легче мореплавание вдоль северных берегов Сибири? На все эти вопросы можно дать точный ответ. Однако для этого должны быть проведены различные научные исследования. Не менее сложна в научном отношении экологическая проблема озонового слоя. Она возникла в 1982 г., когда зонд, запущенный с британской станции в Антарктиде, на высоте 25-30 км обнаружил резкое снижение содержания озона. С тех пор над Антарктидой все время регистрируется озоновая дыра меняющихся форм и размеров. Позднее такая же дыра была обнаружена над Канадским арктическим архипелагом, над Шпицбергеном, а затем и в разных местах Евразии, в частности над Воронежем. Истощение озонового слоя представляет гораздо более опасную реальность для всего живого на Земле, чем падение какого-нибудь сверх крупного метеорита, ведь озон (трехатомный кислород, образующийся в стратосфере из обычного кислорода за счет энергии ультрафиолетовых и еще более коротко волновых космических лучей) не допускает опасное излучение до поверхности Земли. Если бы не озон, эти лучи разрушили бы все живое. Истощение озонового слоя взволновало не только ученых, но и правительства многих стран. Начались поиски причин. С начала подозрение пало на хлор- и фторуглеводороды, употребляемые в холодильных установках, так называемые фреоны. Они действительно легко окисляются озоном, тем самым уничтожая его. Были выделены крупные суммы на поиски их заменителей. Однако холодильные установки применяются преимущественно в странах с теплым и жарким климатом, а озоновые дыры почему-то наиболее ярко проявляются в полярных областях. Это вызывало недоумение. Потом было установлено, что много озона уничтожается ракетными двигателями современных самолетов, летающих на больших высотах, а также при запусках космических кораблей и спутников. Для окончательного решения вопроса о причинах истощения озонового слоя необходимы детальные научные исследования. Другой цикл исследований нужен для выработки наиболее рациональных способов искусственного восстановления прежнего содержания озона в стратосфере. Работы в этом направлении уже начаты. Но оставлена ли идея преобразования природы? Совершенствуется ли практика природопользования? В каком направлении меняется отношение человека к окружающей природной среде? Первый пример. Рыболовство с давних пор было одним из главных занятий норвежцев. Ловить рыбу ходили через океан к отмелям у берегов Исландии и Нью-Фаундленда.  Ловили преимущественно сельдь, но в небольшом количестве и семгу, или европейского лосося, который через фьорды заходит в горные речки Норвегии на нерест. Около 20 лет назад норвежцы догадались изменить технику лова лососей. После захода рыбы на нерест они перегораживают выход из нескольких фьордов в море мелкоячеистой сетью. После созревания икры мальки лососей скатываются по речкам во фьорд, но выйти из него не могут. Их подкармливают сначала рыбным фаршем, а потом мелкой сорной рыбой, которую вылавливают у берегов Норвегии. Молодые лососи быстро растут, через 3-4года достигают веса 9-10 кг, после чего их легко вылавливают неводами. Новый способ разведения и лова позволил Норвегии увеличить ежегодную добычу лосося с нескольких десятков тысяч тонн до 500 тыс.т, т.е. более чем на порядок. В любом европейском ресторане теперь можно получить сравнительно дешевую норвежскую лососину. А норвежские рыболовы стали жить намного богаче. Другим примером целесообразного изменения природных экосистем может служить разведение морских моллюсков в Японии,  Китае и Вьетнаме. </w:t>
      </w:r>
    </w:p>
    <w:p w:rsidR="008235F5" w:rsidRPr="00E704AB" w:rsidRDefault="008235F5" w:rsidP="008235F5">
      <w:pPr>
        <w:ind w:firstLine="567"/>
        <w:jc w:val="both"/>
        <w:rPr>
          <w:lang w:val="kk-KZ"/>
        </w:rPr>
      </w:pPr>
      <w:r w:rsidRPr="00350722">
        <w:rPr>
          <w:lang w:val="kk-KZ"/>
        </w:rPr>
        <w:t xml:space="preserve">В этих странах некоторые виды бентосных морских моллюсков с давних пор употребляют в пищу. Однако в последние два десятилетия началось их искусственное разведение. Обширные площади прибрежного мелководья этих стран были предварительно расчищены от другой донной фауны, а потом заселены теми видами съедобных моллюсков, что наиболее быстро растут. Никто не знает, сколько съедобных морских моллюсков вылавливали раньше, но в последние годы их суммарная добыча </w:t>
      </w:r>
      <w:r w:rsidRPr="00350722">
        <w:rPr>
          <w:lang w:val="kk-KZ"/>
        </w:rPr>
        <w:lastRenderedPageBreak/>
        <w:t>составила 5 млн т, и это стало существенным подспорьем в пищевом балансе населения Юго-Восточной Азии. Примером рационального природопользования может также служить лесное хозяйство Германии, где приняли закон (и он строго соблюдается), что площадь, занимаемая лесами, не должна быть меньше 27% всей территории страны. В лесах там нет ни поваленных гниющих стволов деревьев, и пней.  Леса Германии все вторичные и однородные. Для посадок выбраны породы деревьев с хорошей, крепкой древесиной и относительно быстрым ростом. До высоты примерно 600 м леса состоят из бука, а в горных районах юга Германии - из особого вида ели. Бук относительно быстро наращивает древесину - за 45 лет, ель- за 60 лет. По достижении такого возраста лес вырубают, а освободившиеся площади засаживают молодыми деревьями. Такой способ ведения лесного хозяйства обеспечивает Германию необходимой древесиной и не нарушает экологического равновесия. В лесах Германии водятся благородные олени, косули, кабаны и зайцы, гнездятся тетерева и певчие птицы. Эти примеры показывают то отношение человека к окружающей природной среде, которое должно стать господствующим в век ноосферы. Верится, что широкое экологическое образование будет способствовать превращению биосферы в сферу человеческого разума - ноосферу, при вступлении в которую все человечество поймет, что оно есть часть этой ноосферы, и будет стремиться не к уничтожению, а к расширению и умножению природных богатств.</w:t>
      </w:r>
    </w:p>
    <w:p w:rsidR="008235F5" w:rsidRPr="00E704AB" w:rsidRDefault="008235F5" w:rsidP="008235F5">
      <w:pPr>
        <w:ind w:firstLine="567"/>
        <w:jc w:val="both"/>
        <w:rPr>
          <w:b/>
          <w:lang w:val="kk-KZ"/>
        </w:rPr>
      </w:pPr>
      <w:r>
        <w:rPr>
          <w:b/>
          <w:lang w:val="kk-KZ"/>
        </w:rPr>
        <w:t>П</w:t>
      </w:r>
      <w:r w:rsidRPr="00895B55">
        <w:rPr>
          <w:b/>
          <w:lang w:val="kk-KZ"/>
        </w:rPr>
        <w:t>роблемы экологии и охраны окружающей среды</w:t>
      </w:r>
      <w:r>
        <w:rPr>
          <w:b/>
          <w:lang w:val="kk-KZ"/>
        </w:rPr>
        <w:t xml:space="preserve">. </w:t>
      </w:r>
      <w:r w:rsidRPr="00895B55">
        <w:rPr>
          <w:lang w:val="kk-KZ"/>
        </w:rPr>
        <w:t>Глобализация экологических проблем. Начиная со второй половины XX в. нарастающими темпами происходит обострение и глобализация экологических проблем, в первую очередь таких, как загрязнение и разрушение элементов окружающей среды, нехватка ресурсов, которые представляют угрозу основе жизни и возможностям развития ныне живущих, а тем более последующих поколений.</w:t>
      </w:r>
    </w:p>
    <w:p w:rsidR="008235F5" w:rsidRPr="00895B55" w:rsidRDefault="008235F5" w:rsidP="008235F5">
      <w:pPr>
        <w:ind w:firstLine="567"/>
        <w:jc w:val="both"/>
        <w:rPr>
          <w:lang w:val="kk-KZ"/>
        </w:rPr>
      </w:pPr>
      <w:r w:rsidRPr="00895B55">
        <w:rPr>
          <w:lang w:val="kk-KZ"/>
        </w:rPr>
        <w:t>Возникновение такой ситуации явилось результатом практически неконтролируемого экономического роста, для осуществления которого требовалось все больше природных ресурсов, поскольку почти вся экономическая деятельность базируется на использовании элементов окружающей среды (металлов, минералов, почв, лесов, рыбных ресурсов, энергии). Глобализация мировой экономики способствовала усугублению положения в области окружающей среды вследствие ускорения экономического роста. Темпы мирового экономического роста ускорились, в частности за счет развивающихся стран, и, хотя финансово-экономический кризис вызвал рецессию в большинстве стран, принципиальных изменений в долгосрочной тенденции быстрого развития мировой экономики в обозримой перспективе, вероятно, не произойдет.</w:t>
      </w:r>
    </w:p>
    <w:p w:rsidR="008235F5" w:rsidRPr="00895B55" w:rsidRDefault="008235F5" w:rsidP="008235F5">
      <w:pPr>
        <w:ind w:firstLine="567"/>
        <w:jc w:val="both"/>
        <w:rPr>
          <w:lang w:val="kk-KZ"/>
        </w:rPr>
      </w:pPr>
      <w:r w:rsidRPr="00895B55">
        <w:rPr>
          <w:lang w:val="kk-KZ"/>
        </w:rPr>
        <w:t>Экологический фактор и ранее оказывал влияние на мировое развитие, особенно начиная со времени промышленной революции в конце XVIII в. Однако до 1960— 1970-х годов негативное воздействие хозяйственной деятельности проявлялось лишь в отношении отдельных компонентов окружающей среды; впоследствии оно распространилось практически на все ее составляющие. В последние десятилетия XX в. и в начале XXI в. это воздействие ощущается особенно остро и все больше приобретает глобальный характер как по своему влиянию на развитие мировой экономики, так и по масштабу принимаемых для этого мер.</w:t>
      </w:r>
    </w:p>
    <w:p w:rsidR="008235F5" w:rsidRPr="00895B55" w:rsidRDefault="008235F5" w:rsidP="008235F5">
      <w:pPr>
        <w:ind w:firstLine="567"/>
        <w:jc w:val="both"/>
        <w:rPr>
          <w:lang w:val="kk-KZ"/>
        </w:rPr>
      </w:pPr>
      <w:r w:rsidRPr="00895B55">
        <w:rPr>
          <w:lang w:val="kk-KZ"/>
        </w:rPr>
        <w:t>В результате высоких темпов роста мировой экономики и населения начиная с середины XX в. окружающей среде наносится огромный ущерб. К началу XXI в. мировое промышленное производство выросло в 7 раз, население планеты — в 2,5 раза по сравнению с 1950 г., а в настоящее время уже достигло почти 6,9 млрд человек. К 2050 г. население может вырасти еще на 2—2,5 млрд. Уже к 2030 г. растущее население потребует увеличения продуктов питания и энергии на 50%, чистой пресной воды — на 30%, а к 2050 г. производство продуктов питания должно будет вырасти на 70%.</w:t>
      </w:r>
    </w:p>
    <w:p w:rsidR="008235F5" w:rsidRPr="00895B55" w:rsidRDefault="008235F5" w:rsidP="008235F5">
      <w:pPr>
        <w:ind w:firstLine="567"/>
        <w:jc w:val="both"/>
        <w:rPr>
          <w:lang w:val="kk-KZ"/>
        </w:rPr>
      </w:pPr>
      <w:r w:rsidRPr="00895B55">
        <w:rPr>
          <w:lang w:val="kk-KZ"/>
        </w:rPr>
        <w:t xml:space="preserve">К началу 1990-х годов население Земли, по мнению ряда ученых, уже производило максимально допустимую нагрузку на окружающую среду. В настоящее же время масштабы мирового производства и потребления привели к катастрофическому </w:t>
      </w:r>
      <w:r w:rsidRPr="00895B55">
        <w:rPr>
          <w:lang w:val="kk-KZ"/>
        </w:rPr>
        <w:lastRenderedPageBreak/>
        <w:t>нарушению равновесия природных и общественных систем и, по мнению многих ученых из разных сфер науки, подошли к пределу, даже превысили возможности окружающей среды справляться с результатами деятельности человека. Как показывают исследования, эти возможности уже превышены на 25—30%, а экологический долг человечества оценивается в 4 трлн долл. Учитывая тот факт, что большинство экологических проблем возникает намного позже вызвавших их причин, даже в случае незамедлительного принятия всех необходимых мер качество окружающей среды будет ухудшаться еще долгие годы; это в первую очередь касается особенно острых и долговременных проблем: изменения климата и истощения озонового слоя Земли.</w:t>
      </w:r>
    </w:p>
    <w:p w:rsidR="008235F5" w:rsidRPr="00895B55" w:rsidRDefault="008235F5" w:rsidP="008235F5">
      <w:pPr>
        <w:ind w:firstLine="567"/>
        <w:jc w:val="both"/>
        <w:rPr>
          <w:lang w:val="kk-KZ"/>
        </w:rPr>
      </w:pPr>
      <w:r w:rsidRPr="00895B55">
        <w:rPr>
          <w:lang w:val="kk-KZ"/>
        </w:rPr>
        <w:t>Источниками экологически опасной деятельности в настоящее время являются прежде всего транснациональные корпорации, поскольку они формируют основные производственные, инвестиционные и торговые связи в мире. Обострение экологических проблем в условиях глобализации обусловлено и ограниченными возможностями национальных правительств и международных организаций по контролю и регулированию деятельности ТНК, что ведет к расширению их власти и безграничному увеличению объемов торговых и инвестиционных операций.</w:t>
      </w:r>
    </w:p>
    <w:p w:rsidR="008235F5" w:rsidRPr="00895B55" w:rsidRDefault="008235F5" w:rsidP="008235F5">
      <w:pPr>
        <w:ind w:firstLine="567"/>
        <w:jc w:val="both"/>
        <w:rPr>
          <w:lang w:val="kk-KZ"/>
        </w:rPr>
      </w:pPr>
      <w:r w:rsidRPr="00895B55">
        <w:rPr>
          <w:lang w:val="kk-KZ"/>
        </w:rPr>
        <w:t>Понятие глобальной экологической проблемы включает различные глобальные природоохранные проблемы, к основным из которых относятся нехватка ресурсов, разрушение компонентов и загрязнение природной среды, а также социальная обстановка. Разделение на отдельные комплексы этих вопросов имеет условный характер, так как все они в значительной степени переплетены и одни ведут к появлению других.</w:t>
      </w:r>
    </w:p>
    <w:p w:rsidR="008235F5" w:rsidRPr="00895B55" w:rsidRDefault="008235F5" w:rsidP="008235F5">
      <w:pPr>
        <w:ind w:firstLine="567"/>
        <w:jc w:val="both"/>
        <w:rPr>
          <w:lang w:val="kk-KZ"/>
        </w:rPr>
      </w:pPr>
      <w:r w:rsidRPr="00895B55">
        <w:rPr>
          <w:lang w:val="kk-KZ"/>
        </w:rPr>
        <w:t>Среди наиболее серьезных проблем можно выделить нехватку ресурсов, которая обусловлена чрезмерным и часто нерациональным характером их потребления, в первую очередь развитыми странами. Интенсивность использования возобновляемых ресурсов, в частности пресной воды, лесов, верхнего слоя почвы и морских рыбных запасов, на глобальном уровне превышает естественные темпы восстановления. За последние 50 лет человечество использовало больше ресурсов, чем за всю историю своего существования. Только в 1970—1995 гг. мировое потребление сырья (исключая продовольствие и топливо) удвоилось.</w:t>
      </w:r>
    </w:p>
    <w:p w:rsidR="008235F5" w:rsidRPr="00895B55" w:rsidRDefault="008235F5" w:rsidP="008235F5">
      <w:pPr>
        <w:ind w:firstLine="567"/>
        <w:jc w:val="both"/>
        <w:rPr>
          <w:lang w:val="kk-KZ"/>
        </w:rPr>
      </w:pPr>
      <w:r w:rsidRPr="00895B55">
        <w:rPr>
          <w:lang w:val="kk-KZ"/>
        </w:rPr>
        <w:t>Важнейшей экологической проблемой является, по оценке Программы ООН по окружающей среде (ЮНЕП), дефицит пресной воды в связи с ее сильным загрязнением и нерациональным использованием в условиях постоянного роста населения планеты. Недостаток воды вызывает негативные последствия и для сельского хозяйства, особенно для аграрных районов с искусственным орошением, поскольку около 65% воды потребляется в процессе производства сельскохозяйственной продукции. Расход воды на единицу производимой продукции в крупных сельскохозяйственных комплексах намного превышает аналогичный показатель для мелких фермерских хозяйств. Некоторые виды современных высокотехнологичных производств, например производство компьютерных чипов, также требуют большого количества чистой воды.</w:t>
      </w:r>
    </w:p>
    <w:p w:rsidR="008235F5" w:rsidRPr="00895B55" w:rsidRDefault="008235F5" w:rsidP="008235F5">
      <w:pPr>
        <w:ind w:firstLine="567"/>
        <w:jc w:val="both"/>
        <w:rPr>
          <w:lang w:val="kk-KZ"/>
        </w:rPr>
      </w:pPr>
      <w:r w:rsidRPr="00895B55">
        <w:rPr>
          <w:lang w:val="kk-KZ"/>
        </w:rPr>
        <w:t>Глобальной экологической проблемой является и разрушение компонентов природной среды: сокращение площади лесов, особенно тропических — главных производителей кислорода в атмосфере Земли, наступление пустынь на плодородные земли и засоление почв, гибель коралловых рифов, грозящая превращением океана в безжизненное пространство.</w:t>
      </w:r>
    </w:p>
    <w:p w:rsidR="008235F5" w:rsidRPr="00895B55" w:rsidRDefault="008235F5" w:rsidP="008235F5">
      <w:pPr>
        <w:ind w:firstLine="567"/>
        <w:jc w:val="both"/>
        <w:rPr>
          <w:lang w:val="kk-KZ"/>
        </w:rPr>
      </w:pPr>
      <w:r w:rsidRPr="00895B55">
        <w:rPr>
          <w:lang w:val="kk-KZ"/>
        </w:rPr>
        <w:t xml:space="preserve">К настоящему времени на планете сохранилось лишь 35% первичных лесов, при этом США потеряли 85% таких лесов, а в Европе их практически не осталось. В результате человеческой деятельности в мире наблюдалось исчезновение половины тропических лесов. В 1990—2005 гг. площади лесов сокращались в среднем на 0,2% в год. Их вырубка способствует расширению площади пустынь и влияет на глобальный климат из-за повышения уровня углекислого газа в атмосфере. Согласно оценке, сокращение площади лесов эквивалентно дополнительным 20—25% эмиссии парниковых газов в атмосферу. Кроме того, вырубка лесов ведет к деградации почв и уменьшению площади </w:t>
      </w:r>
      <w:r w:rsidRPr="00895B55">
        <w:rPr>
          <w:lang w:val="kk-KZ"/>
        </w:rPr>
        <w:lastRenderedPageBreak/>
        <w:t>обрабатываемых земель, которые являются источником продуктов питания, нарушению равновесия водных систем, разрушению экосистем. Выживание 350 млн человек в мире непосредственно зависит от наличия лесов.</w:t>
      </w:r>
    </w:p>
    <w:p w:rsidR="008235F5" w:rsidRPr="00895B55" w:rsidRDefault="008235F5" w:rsidP="008235F5">
      <w:pPr>
        <w:ind w:firstLine="567"/>
        <w:jc w:val="both"/>
        <w:rPr>
          <w:lang w:val="kk-KZ"/>
        </w:rPr>
      </w:pPr>
      <w:r w:rsidRPr="00895B55">
        <w:rPr>
          <w:lang w:val="kk-KZ"/>
        </w:rPr>
        <w:t>Все большую опасность для жизни и здоровья людей представляет ускоряющееся загрязнение окружающей среды в результате техногенных процессов соединениями, разлагающимися в течение длительного времени. Самые серьезные последствия имеет химическое загрязнение, вызывающее потепление климата и уменьшение озонового слоя Земли.</w:t>
      </w:r>
    </w:p>
    <w:p w:rsidR="008235F5" w:rsidRPr="00895B55" w:rsidRDefault="008235F5" w:rsidP="008235F5">
      <w:pPr>
        <w:ind w:firstLine="567"/>
        <w:jc w:val="both"/>
        <w:rPr>
          <w:lang w:val="kk-KZ"/>
        </w:rPr>
      </w:pPr>
      <w:r w:rsidRPr="00895B55">
        <w:rPr>
          <w:lang w:val="kk-KZ"/>
        </w:rPr>
        <w:t>Наиболее важной и комплексной признается проблема глобального потепления, представляющая угрозу для человечества. Изменение климата большинство ученых связывают преимущественно с ростом мировых выбросов в атмосферу так называемых парниковых газов: углекислого газа, метана, закиси азота и некоторых видов хлорфторуглеродов. Концентрация парниковых газов в атмосфере в 2005 г. была на 35% выше, чем полтора века назад. Повышение концентрации, по мнению ученых, обусловлено антропогенными источниками, включая добычу, переработку, использование материалов, ведение сельского хозяйства и удаление отходов.</w:t>
      </w:r>
    </w:p>
    <w:p w:rsidR="008235F5" w:rsidRPr="00895B55" w:rsidRDefault="008235F5" w:rsidP="008235F5">
      <w:pPr>
        <w:ind w:firstLine="567"/>
        <w:jc w:val="both"/>
        <w:rPr>
          <w:lang w:val="kk-KZ"/>
        </w:rPr>
      </w:pPr>
      <w:r w:rsidRPr="00895B55">
        <w:rPr>
          <w:lang w:val="kk-KZ"/>
        </w:rPr>
        <w:t xml:space="preserve"> Вместе с тем главной причиной является добыча топлива и получение энергии, в результате чего производится около 65% всей эмиссии парниковых газов в мире антропогенными источниками. Начиная со времени промышленной революции выбросы углекислого газа от сжигания топлива выросли практически с нуля до 29 Гт в 2007 г.</w:t>
      </w:r>
    </w:p>
    <w:p w:rsidR="008235F5" w:rsidRPr="00895B55" w:rsidRDefault="008235F5" w:rsidP="008235F5">
      <w:pPr>
        <w:ind w:firstLine="567"/>
        <w:jc w:val="both"/>
        <w:rPr>
          <w:lang w:val="kk-KZ"/>
        </w:rPr>
      </w:pPr>
      <w:r w:rsidRPr="00895B55">
        <w:rPr>
          <w:lang w:val="kk-KZ"/>
        </w:rPr>
        <w:t>Основными загрязнителями выступают уже не только развитые страны, но и такие быстроразвивающиеся государства, как Китай и Индия. В 2007 г. Китай впервые вышел на 1-е место в мире по выбросам углекислого газа от сжигания топлива: его доля составила 20,9%. США заняли 2-е место с долей в 19,9%. Другими крупными загрязнителями стали ЕС — 11,3%, Россия — 5,4% и Индия — менее 5%.</w:t>
      </w:r>
    </w:p>
    <w:p w:rsidR="008235F5" w:rsidRPr="00895B55" w:rsidRDefault="008235F5" w:rsidP="008235F5">
      <w:pPr>
        <w:ind w:firstLine="567"/>
        <w:jc w:val="both"/>
        <w:rPr>
          <w:lang w:val="kk-KZ"/>
        </w:rPr>
      </w:pPr>
      <w:r w:rsidRPr="00895B55">
        <w:rPr>
          <w:lang w:val="kk-KZ"/>
        </w:rPr>
        <w:t>Глобальное потепление уже вызывает серьезные негативные последствия и затрагивает многие страны, наносит ущерб экономике государств. В перспективе изменение климата может привести к еще более значимым последствиям, включая вопрос о существовании человечества.</w:t>
      </w:r>
    </w:p>
    <w:p w:rsidR="008235F5" w:rsidRPr="00895B55" w:rsidRDefault="008235F5" w:rsidP="008235F5">
      <w:pPr>
        <w:ind w:firstLine="567"/>
        <w:jc w:val="both"/>
        <w:rPr>
          <w:lang w:val="kk-KZ"/>
        </w:rPr>
      </w:pPr>
      <w:r w:rsidRPr="00895B55">
        <w:rPr>
          <w:lang w:val="kk-KZ"/>
        </w:rPr>
        <w:t>Потепление приводит к таянию ледников и повышению уровня Мирового океана, изменению морских течений, распространению опасных для человека насекомых и неизвестных инфекций. Нарушение климатического баланса ведет к увеличению числа и масштабов стихийных бедствий: ураганов (включая разрушительный ураган «Катрина» в 2005 г.), тайфунов, цунами (например, масштабное цунами в Индийском океане в 2004 г.), засух (к примеру, небывалая засуха 2010 г. в Центральном районе России), наводнений, которые наблюдаются в последние годы в Европе, Японии, США, России, Азии и других районах. Число природных стихийных бедствий (исключая геологические причины, такие как землетрясения и извержения вулканов) выросло с 233 в 1950-х годах более чем до 3800 в первом десятилетии XXI в., а число пострадавших от них людей увеличилось с 20 млн до 2 млрд.</w:t>
      </w:r>
    </w:p>
    <w:p w:rsidR="008235F5" w:rsidRPr="00895B55" w:rsidRDefault="008235F5" w:rsidP="008235F5">
      <w:pPr>
        <w:ind w:firstLine="567"/>
        <w:jc w:val="both"/>
        <w:rPr>
          <w:lang w:val="kk-KZ"/>
        </w:rPr>
      </w:pPr>
      <w:r w:rsidRPr="00895B55">
        <w:rPr>
          <w:lang w:val="kk-KZ"/>
        </w:rPr>
        <w:t>Климатические изменения подрывают глобальную продовольственную безопасность, влияя на продуктивность сельского хозяйства, на экосистемы и способствуя потерям биоразнообразия. Последние данные свидетельствуют о том, что глобальное потепление может способствовать сокращению площадей под пшеницей в Южной Азии на 50%. Согласно оценке, 17% пахотных угодий в Китае и 28% в Индии уже пострадало от эрозии и других форм деградации земель. Потепление приводит также к гибели коралловых рифов, являющихся источником жизни в морях и океанах.</w:t>
      </w:r>
    </w:p>
    <w:p w:rsidR="008235F5" w:rsidRPr="00895B55" w:rsidRDefault="008235F5" w:rsidP="008235F5">
      <w:pPr>
        <w:ind w:firstLine="567"/>
        <w:jc w:val="both"/>
        <w:rPr>
          <w:lang w:val="kk-KZ"/>
        </w:rPr>
      </w:pPr>
      <w:r w:rsidRPr="00895B55">
        <w:rPr>
          <w:lang w:val="kk-KZ"/>
        </w:rPr>
        <w:t>Изменение климата способствует усугублению других глобальных проблем: уменьшает количество ресурсов (в том числе пресной воды, рыбных ресурсов), ведет к дальнейшему разрушению компонентов природной среды — сокращению площади лесов, наступлению пустынь на плодородные земли, засолению почв и ряду других.</w:t>
      </w:r>
    </w:p>
    <w:p w:rsidR="008235F5" w:rsidRPr="00895B55" w:rsidRDefault="008235F5" w:rsidP="008235F5">
      <w:pPr>
        <w:ind w:firstLine="567"/>
        <w:jc w:val="both"/>
        <w:rPr>
          <w:lang w:val="kk-KZ"/>
        </w:rPr>
      </w:pPr>
      <w:r w:rsidRPr="00895B55">
        <w:rPr>
          <w:lang w:val="kk-KZ"/>
        </w:rPr>
        <w:lastRenderedPageBreak/>
        <w:t>Сложность решения проблемы глобального потепления заключается в ее долгосрочном характере. Учитывая взаимосвязи в природе, негативные последствия изменений в окружающей среде будут наблюдаться еще многие годы. Это предполагает объединение усилий мирового сообщества на местном, региональном, национальном и международном уровнях для оценки происходящих изменений климата и принятия действенных мер по решению этой важнейшей глобальной проблемы.</w:t>
      </w:r>
    </w:p>
    <w:p w:rsidR="008235F5" w:rsidRPr="00895B55" w:rsidRDefault="008235F5" w:rsidP="008235F5">
      <w:pPr>
        <w:ind w:firstLine="567"/>
        <w:jc w:val="both"/>
        <w:rPr>
          <w:lang w:val="kk-KZ"/>
        </w:rPr>
      </w:pPr>
      <w:r w:rsidRPr="00895B55">
        <w:rPr>
          <w:lang w:val="kk-KZ"/>
        </w:rPr>
        <w:t>Большую опасность для окружающей среды представляет проблема отходов, особенно опасных (в первую очередь ядерных отходов и их захоронений). Оценки произведенных отходов разными организациями сильно различаются в связи со значительными трудностями их подсчета. По одним оценкам, ежегодно в мире образуется до 100 млрд только твердых отходов, в том числе от добычи полезных ископаемых, производства электроэнергии, утилизации автомобилей и пр. Твердых бытовых отходов в 2007 г. было произведено около 1 млрд т, из которых около 25% пришлось на США. Другими крупными производителями этого вида отходов являются Китай, Япония, Бразилия, Индия и Франция. Согласно оценкам аналитиков Базельской конвенции, в 2000 г. было произведено более 300 млн т только опасных отходов. Около 90% всех вывозимых отходов подпадало под категорию опасных, а 30% — под стойкие органические загрязняющие вещества. Более 90% отходов происходят из развитых стран. Особенно критическая ситуация складывается в развивающихся государствах, где собирается в лучшем случае 30—60% всех городских твердых отходов. В настоящее время объем опасных отходов особо быстрыми темпами растет за счет появления их новых видов — компьютеров, мобильных телефонов и пр.</w:t>
      </w:r>
    </w:p>
    <w:p w:rsidR="008235F5" w:rsidRPr="00895B55" w:rsidRDefault="008235F5" w:rsidP="008235F5">
      <w:pPr>
        <w:ind w:firstLine="567"/>
        <w:jc w:val="both"/>
        <w:rPr>
          <w:lang w:val="kk-KZ"/>
        </w:rPr>
      </w:pPr>
      <w:r w:rsidRPr="00895B55">
        <w:rPr>
          <w:lang w:val="kk-KZ"/>
        </w:rPr>
        <w:t>К серьезным глобальным экологическим проблемам все более относятся и социальные аспекты развития стран, связанные прежде всего с высокими темпами роста численности их населения. По прогнозам, к 2050 г. 85% населения мира будет проживать в развивающихся государствах, где особенно возрастут трудности с продовольствием, жильем, занятостью, образованием, медицинской помощью. Высокие темпы роста населения в развивающихся государствах обычно требуют ускорения экономического роста, а последнее ведет к деградации окружающей среды.</w:t>
      </w:r>
    </w:p>
    <w:p w:rsidR="008235F5" w:rsidRPr="00895B55" w:rsidRDefault="008235F5" w:rsidP="008235F5">
      <w:pPr>
        <w:ind w:firstLine="567"/>
        <w:jc w:val="both"/>
        <w:rPr>
          <w:lang w:val="kk-KZ"/>
        </w:rPr>
      </w:pPr>
      <w:r w:rsidRPr="00895B55">
        <w:rPr>
          <w:lang w:val="kk-KZ"/>
        </w:rPr>
        <w:t>Эффективное решение проблем окружающей среды невозможно без рассмотрения вопросов развития, включающего и проблему усиления неравномерного распределения выгод от ускоренного мирового экономического роста вследствие глобализации. Значительные различия в уровне благосостояния развитых и развивающихся стран препятствуют решению вопросов развития. Несмотря на то что средний доход на душу населения в мире в настоящее время превышает 5 тыс. долл. в год, 2,8 млрд людей (2 человека из 5) живут на сумму, составляющую менее 2 долл. в день. Около 1% самых богатых людей на Земле получают доходы, сопоставимые с доходами 57% самых бедных жителей. Хотя число бедных людей сократилось с 1990 г. на 0,4 млн человек, почти все снижение произошло за счет Китая, в то время как в Африке южнее Сахары и Южной Азии абсолютное число бедных выросло.</w:t>
      </w:r>
    </w:p>
    <w:p w:rsidR="008235F5" w:rsidRPr="00895B55" w:rsidRDefault="008235F5" w:rsidP="008235F5">
      <w:pPr>
        <w:ind w:firstLine="567"/>
        <w:jc w:val="both"/>
        <w:rPr>
          <w:lang w:val="kk-KZ"/>
        </w:rPr>
      </w:pPr>
      <w:r w:rsidRPr="00895B55">
        <w:rPr>
          <w:lang w:val="kk-KZ"/>
        </w:rPr>
        <w:t>Развитые государства инвестируют крупные средства в экологию, у развивающихся стран такие возможности ограничены. Поэтому решение вопросов развития — одна из важнейших стоящих перед человечеством задач, являющихся экологической необходимостью и требующих совместных усилий мирового сообщества.</w:t>
      </w:r>
    </w:p>
    <w:p w:rsidR="008235F5" w:rsidRPr="00895B55" w:rsidRDefault="008235F5" w:rsidP="008235F5">
      <w:pPr>
        <w:ind w:firstLine="567"/>
        <w:jc w:val="both"/>
        <w:rPr>
          <w:lang w:val="kk-KZ"/>
        </w:rPr>
      </w:pPr>
      <w:r w:rsidRPr="00895B55">
        <w:rPr>
          <w:lang w:val="kk-KZ"/>
        </w:rPr>
        <w:t>Возникновение и дальнейшее обострение глобальных экологических проблем обусловлено также неоднозначностью и неравномерностью глобализации мировой экономики, которая оказывает огромное влияние на окружающую среду. Именно при масштабном экономическом росте в условиях глобализации во многом в результате деятельности ТНК трансформация окружающей среды приняла размеры, ведущие к кардинальным изменениям в регенеративной системе планеты, и стала затрагивать все страны и всех людей на Земле.</w:t>
      </w:r>
    </w:p>
    <w:p w:rsidR="008235F5" w:rsidRPr="00895B55" w:rsidRDefault="008235F5" w:rsidP="008235F5">
      <w:pPr>
        <w:ind w:firstLine="567"/>
        <w:jc w:val="both"/>
        <w:rPr>
          <w:lang w:val="kk-KZ"/>
        </w:rPr>
      </w:pPr>
      <w:r w:rsidRPr="00895B55">
        <w:rPr>
          <w:lang w:val="kk-KZ"/>
        </w:rPr>
        <w:lastRenderedPageBreak/>
        <w:t>Расширение масштабов мировой экономики влечет за собой усиление эксплуатации природных ресурсов за счет увеличения экспорта нефти, леса и других природных богатств, что вызывает рост загрязнения окружающей среды и усугубляет другие глобальные проблемы. Проведенные на протяжении многих лет исследования свидетельствуют о неоднозначном воздействии международной торговли на экологию, при этом многие из них указывают на негативные последствия,</w:t>
      </w:r>
    </w:p>
    <w:p w:rsidR="008235F5" w:rsidRPr="00E704AB" w:rsidRDefault="008235F5" w:rsidP="008235F5">
      <w:pPr>
        <w:ind w:firstLine="567"/>
        <w:jc w:val="both"/>
        <w:rPr>
          <w:lang w:val="kk-KZ"/>
        </w:rPr>
      </w:pPr>
      <w:r w:rsidRPr="00895B55">
        <w:rPr>
          <w:lang w:val="kk-KZ"/>
        </w:rPr>
        <w:t>Активизация международной торговли способствует усилению нагрузки на окружающую среду путем стимулирования чрезмерного использования ресурсов. Примером отрицательного воздействия на экологию расширения масштабов производства могут служить кожевенная, красильная и текстильная отрасли промышленности в КНР и Пакистане: рост экспорта их продукции вызвал резкое увеличение выпуска, что привело к значительному усилению давления на окружающую</w:t>
      </w:r>
      <w:r>
        <w:rPr>
          <w:lang w:val="kk-KZ"/>
        </w:rPr>
        <w:t xml:space="preserve"> среду и экологическому ущербу.</w:t>
      </w:r>
    </w:p>
    <w:p w:rsidR="008235F5" w:rsidRDefault="008235F5" w:rsidP="008235F5">
      <w:pPr>
        <w:ind w:firstLine="567"/>
        <w:jc w:val="both"/>
        <w:rPr>
          <w:b/>
          <w:lang w:val="kk-KZ"/>
        </w:rPr>
      </w:pPr>
      <w:r w:rsidRPr="00A316AE">
        <w:rPr>
          <w:b/>
          <w:lang w:val="kk-KZ"/>
        </w:rPr>
        <w:t>Экологические принципы рационального использования природных ресурсов и охрана природы</w:t>
      </w:r>
    </w:p>
    <w:p w:rsidR="008235F5" w:rsidRDefault="008235F5" w:rsidP="008235F5">
      <w:pPr>
        <w:ind w:firstLine="567"/>
        <w:jc w:val="both"/>
        <w:rPr>
          <w:lang w:val="kk-KZ"/>
        </w:rPr>
      </w:pPr>
      <w:r w:rsidRPr="00A316AE">
        <w:rPr>
          <w:lang w:val="kk-KZ"/>
        </w:rPr>
        <w:t xml:space="preserve">В истории формирования природоохранной концепции можно выделить несколько последовательных этапов: </w:t>
      </w:r>
    </w:p>
    <w:p w:rsidR="008235F5" w:rsidRDefault="008235F5" w:rsidP="008235F5">
      <w:pPr>
        <w:ind w:firstLine="567"/>
        <w:jc w:val="both"/>
        <w:rPr>
          <w:lang w:val="kk-KZ"/>
        </w:rPr>
      </w:pPr>
      <w:r>
        <w:rPr>
          <w:lang w:val="kk-KZ"/>
        </w:rPr>
        <w:t>-</w:t>
      </w:r>
      <w:r w:rsidRPr="00A316AE">
        <w:rPr>
          <w:lang w:val="kk-KZ"/>
        </w:rPr>
        <w:t>видовая и заповедная охрана природы</w:t>
      </w:r>
    </w:p>
    <w:p w:rsidR="008235F5" w:rsidRDefault="008235F5" w:rsidP="008235F5">
      <w:pPr>
        <w:ind w:firstLine="567"/>
        <w:jc w:val="both"/>
        <w:rPr>
          <w:lang w:val="kk-KZ"/>
        </w:rPr>
      </w:pPr>
      <w:r>
        <w:rPr>
          <w:lang w:val="kk-KZ"/>
        </w:rPr>
        <w:t>-</w:t>
      </w:r>
      <w:r w:rsidRPr="00A316AE">
        <w:rPr>
          <w:lang w:val="kk-KZ"/>
        </w:rPr>
        <w:t xml:space="preserve">поресурсная охрана </w:t>
      </w:r>
    </w:p>
    <w:p w:rsidR="008235F5" w:rsidRDefault="008235F5" w:rsidP="008235F5">
      <w:pPr>
        <w:ind w:firstLine="567"/>
        <w:jc w:val="both"/>
        <w:rPr>
          <w:lang w:val="kk-KZ"/>
        </w:rPr>
      </w:pPr>
      <w:r>
        <w:rPr>
          <w:lang w:val="kk-KZ"/>
        </w:rPr>
        <w:t>-</w:t>
      </w:r>
      <w:r w:rsidRPr="00A316AE">
        <w:rPr>
          <w:lang w:val="kk-KZ"/>
        </w:rPr>
        <w:t xml:space="preserve"> охрана природы </w:t>
      </w:r>
    </w:p>
    <w:p w:rsidR="008235F5" w:rsidRDefault="008235F5" w:rsidP="008235F5">
      <w:pPr>
        <w:ind w:firstLine="567"/>
        <w:jc w:val="both"/>
        <w:rPr>
          <w:lang w:val="kk-KZ"/>
        </w:rPr>
      </w:pPr>
      <w:r>
        <w:rPr>
          <w:lang w:val="kk-KZ"/>
        </w:rPr>
        <w:t>-</w:t>
      </w:r>
      <w:r w:rsidRPr="00A316AE">
        <w:rPr>
          <w:lang w:val="kk-KZ"/>
        </w:rPr>
        <w:t xml:space="preserve"> рациональное использование природных ресурсов </w:t>
      </w:r>
    </w:p>
    <w:p w:rsidR="008235F5" w:rsidRDefault="008235F5" w:rsidP="008235F5">
      <w:pPr>
        <w:ind w:firstLine="567"/>
        <w:jc w:val="both"/>
        <w:rPr>
          <w:lang w:val="kk-KZ"/>
        </w:rPr>
      </w:pPr>
      <w:r>
        <w:rPr>
          <w:lang w:val="kk-KZ"/>
        </w:rPr>
        <w:t>-</w:t>
      </w:r>
      <w:r w:rsidRPr="00A316AE">
        <w:rPr>
          <w:lang w:val="kk-KZ"/>
        </w:rPr>
        <w:t xml:space="preserve"> охрана среды обитания человека </w:t>
      </w:r>
    </w:p>
    <w:p w:rsidR="008235F5" w:rsidRDefault="008235F5" w:rsidP="008235F5">
      <w:pPr>
        <w:ind w:firstLine="567"/>
        <w:jc w:val="both"/>
        <w:rPr>
          <w:lang w:val="kk-KZ"/>
        </w:rPr>
      </w:pPr>
      <w:r>
        <w:rPr>
          <w:lang w:val="kk-KZ"/>
        </w:rPr>
        <w:t>-</w:t>
      </w:r>
      <w:r w:rsidRPr="00A316AE">
        <w:rPr>
          <w:lang w:val="kk-KZ"/>
        </w:rPr>
        <w:t xml:space="preserve"> охрана окружающей природной среды. </w:t>
      </w:r>
    </w:p>
    <w:p w:rsidR="008235F5" w:rsidRPr="00A316AE" w:rsidRDefault="008235F5" w:rsidP="008235F5">
      <w:pPr>
        <w:ind w:firstLine="567"/>
        <w:jc w:val="both"/>
        <w:rPr>
          <w:lang w:val="kk-KZ"/>
        </w:rPr>
      </w:pPr>
      <w:r w:rsidRPr="00A316AE">
        <w:rPr>
          <w:lang w:val="kk-KZ"/>
        </w:rPr>
        <w:t>Соответственно расширялось и углублялось само понятие природоохранной деятельности.</w:t>
      </w:r>
    </w:p>
    <w:p w:rsidR="008235F5" w:rsidRPr="00A316AE" w:rsidRDefault="008235F5" w:rsidP="008235F5">
      <w:pPr>
        <w:ind w:firstLine="567"/>
        <w:jc w:val="both"/>
        <w:rPr>
          <w:lang w:val="kk-KZ"/>
        </w:rPr>
      </w:pPr>
      <w:r w:rsidRPr="00A316AE">
        <w:rPr>
          <w:lang w:val="kk-KZ"/>
        </w:rPr>
        <w:t>Охрана природы — совокупность государственных и общественных мероприятий, направленных на сохранение атмосферы, растительности и животного мира, почв, вод и земных недр.</w:t>
      </w:r>
    </w:p>
    <w:p w:rsidR="008235F5" w:rsidRPr="00A316AE" w:rsidRDefault="008235F5" w:rsidP="008235F5">
      <w:pPr>
        <w:ind w:firstLine="567"/>
        <w:jc w:val="both"/>
        <w:rPr>
          <w:lang w:val="kk-KZ"/>
        </w:rPr>
      </w:pPr>
      <w:r w:rsidRPr="00A316AE">
        <w:rPr>
          <w:lang w:val="kk-KZ"/>
        </w:rPr>
        <w:t>Интенсивная эксплуатация природных богатств привела к необходимости нового вида природоохранной деятельности — рационального использования природных ресурсов, при котором требования охраны включаются в сам процесс хозяйственной деятельности по использованию природных ресурсов.</w:t>
      </w:r>
    </w:p>
    <w:p w:rsidR="008235F5" w:rsidRPr="00A316AE" w:rsidRDefault="008235F5" w:rsidP="008235F5">
      <w:pPr>
        <w:ind w:firstLine="567"/>
        <w:jc w:val="both"/>
        <w:rPr>
          <w:lang w:val="kk-KZ"/>
        </w:rPr>
      </w:pPr>
      <w:r w:rsidRPr="00A316AE">
        <w:rPr>
          <w:lang w:val="kk-KZ"/>
        </w:rPr>
        <w:t>На рубеже 50-х гг. ХХ в. возникает еще одна форма охраны — охрана среды обитания человека. Это понятие, близкое по смыслу охране природы, в центр внимания ставит человека, сохранение и формирование таких природных условий, которые наиболее благоприятны для его жизни, здоровья и благосостояния.</w:t>
      </w:r>
    </w:p>
    <w:p w:rsidR="008235F5" w:rsidRPr="00A316AE" w:rsidRDefault="008235F5" w:rsidP="008235F5">
      <w:pPr>
        <w:ind w:firstLine="567"/>
        <w:jc w:val="both"/>
        <w:rPr>
          <w:lang w:val="kk-KZ"/>
        </w:rPr>
      </w:pPr>
      <w:r w:rsidRPr="00A316AE">
        <w:rPr>
          <w:lang w:val="kk-KZ"/>
        </w:rPr>
        <w:t>Охрана окружающей природной среды — новая форма во взаимодействии человека и природы, рожденная в современных условиях, она представляет собой систему государственных и общественных мер (технологических, экономических, административно-правовых, просветительных, международных), направленных на гармоничное взаимодействие общества и природы, сохранение и воспроизводство действующих экологических сообществ и природных ресурсов во имя живущих и будущих поколений.</w:t>
      </w:r>
    </w:p>
    <w:p w:rsidR="008235F5" w:rsidRPr="00A316AE" w:rsidRDefault="008235F5" w:rsidP="008235F5">
      <w:pPr>
        <w:ind w:firstLine="567"/>
        <w:jc w:val="both"/>
        <w:rPr>
          <w:lang w:val="kk-KZ"/>
        </w:rPr>
      </w:pPr>
      <w:r w:rsidRPr="00A316AE">
        <w:rPr>
          <w:lang w:val="kk-KZ"/>
        </w:rPr>
        <w:t>В последние годы все чаще используется термин «защита окружающей природной среды». Очень близок по содержанию и объему к этому понятию принятый рядом авторов термин охрана биосферы. Охрана биосферы — это система мероприятий, проводимых на национальном и международном уровнях и направленных на устранение нежелательного антропогенного или стихийного влияния на функционально взаимосвязанные блоки биосферы (атмосферу, гидросферу, почвенный покров, литосферу, сферу органической жизни), на поддержание выработавшейся эволюционно ее организованности и обеспечения нормального функционирования.</w:t>
      </w:r>
    </w:p>
    <w:p w:rsidR="008235F5" w:rsidRPr="00A316AE" w:rsidRDefault="008235F5" w:rsidP="008235F5">
      <w:pPr>
        <w:ind w:firstLine="567"/>
        <w:jc w:val="both"/>
        <w:rPr>
          <w:lang w:val="kk-KZ"/>
        </w:rPr>
      </w:pPr>
      <w:r w:rsidRPr="00A316AE">
        <w:rPr>
          <w:lang w:val="kk-KZ"/>
        </w:rPr>
        <w:t>Охрана окружающей природной среды тесно связана с природопользованием — одним из разделов прикладной экологии.</w:t>
      </w:r>
    </w:p>
    <w:p w:rsidR="008235F5" w:rsidRPr="00A316AE" w:rsidRDefault="008235F5" w:rsidP="008235F5">
      <w:pPr>
        <w:ind w:firstLine="567"/>
        <w:jc w:val="both"/>
        <w:rPr>
          <w:lang w:val="kk-KZ"/>
        </w:rPr>
      </w:pPr>
      <w:r w:rsidRPr="00A316AE">
        <w:rPr>
          <w:lang w:val="kk-KZ"/>
        </w:rPr>
        <w:lastRenderedPageBreak/>
        <w:t>Природопользование — общественно-производственная деятельность, направленная на удовлетворение материальных и культурных потребностей общества путем использования различных видов природных ресурсов и природных условий.</w:t>
      </w:r>
    </w:p>
    <w:p w:rsidR="008235F5" w:rsidRPr="00A316AE" w:rsidRDefault="008235F5" w:rsidP="008235F5">
      <w:pPr>
        <w:ind w:firstLine="567"/>
        <w:jc w:val="both"/>
        <w:rPr>
          <w:lang w:val="kk-KZ"/>
        </w:rPr>
      </w:pPr>
      <w:r w:rsidRPr="00A316AE">
        <w:rPr>
          <w:lang w:val="kk-KZ"/>
        </w:rPr>
        <w:t>По Н.Ф.Реймерсу (1992), природопользование включает в себя:</w:t>
      </w:r>
    </w:p>
    <w:p w:rsidR="008235F5" w:rsidRPr="00A316AE" w:rsidRDefault="008235F5" w:rsidP="008235F5">
      <w:pPr>
        <w:ind w:firstLine="567"/>
        <w:jc w:val="both"/>
        <w:rPr>
          <w:lang w:val="kk-KZ"/>
        </w:rPr>
      </w:pPr>
      <w:r w:rsidRPr="00A316AE">
        <w:rPr>
          <w:lang w:val="kk-KZ"/>
        </w:rPr>
        <w:t xml:space="preserve">а) охрану, возобновление и воспроизводство природных ресурсов, их извлечение и переработку; </w:t>
      </w:r>
    </w:p>
    <w:p w:rsidR="008235F5" w:rsidRPr="00A316AE" w:rsidRDefault="008235F5" w:rsidP="008235F5">
      <w:pPr>
        <w:ind w:firstLine="567"/>
        <w:jc w:val="both"/>
        <w:rPr>
          <w:lang w:val="kk-KZ"/>
        </w:rPr>
      </w:pPr>
      <w:r w:rsidRPr="00A316AE">
        <w:rPr>
          <w:lang w:val="kk-KZ"/>
        </w:rPr>
        <w:t xml:space="preserve">б) использование и охрану природных условий среды жизни человека; </w:t>
      </w:r>
    </w:p>
    <w:p w:rsidR="008235F5" w:rsidRPr="00A316AE" w:rsidRDefault="008235F5" w:rsidP="008235F5">
      <w:pPr>
        <w:ind w:firstLine="567"/>
        <w:jc w:val="both"/>
        <w:rPr>
          <w:lang w:val="kk-KZ"/>
        </w:rPr>
      </w:pPr>
      <w:r w:rsidRPr="00A316AE">
        <w:rPr>
          <w:lang w:val="kk-KZ"/>
        </w:rPr>
        <w:t xml:space="preserve">в) сохранение, восстановление и рациональное изменение экологического равновесия природных систем; </w:t>
      </w:r>
    </w:p>
    <w:p w:rsidR="008235F5" w:rsidRPr="00A316AE" w:rsidRDefault="008235F5" w:rsidP="008235F5">
      <w:pPr>
        <w:ind w:firstLine="567"/>
        <w:jc w:val="both"/>
        <w:rPr>
          <w:lang w:val="kk-KZ"/>
        </w:rPr>
      </w:pPr>
      <w:r w:rsidRPr="00A316AE">
        <w:rPr>
          <w:lang w:val="kk-KZ"/>
        </w:rPr>
        <w:t>г) регуляцию воспроизводства человека и численности людей.</w:t>
      </w:r>
    </w:p>
    <w:p w:rsidR="008235F5" w:rsidRPr="00A316AE" w:rsidRDefault="008235F5" w:rsidP="008235F5">
      <w:pPr>
        <w:ind w:firstLine="567"/>
        <w:jc w:val="both"/>
        <w:rPr>
          <w:lang w:val="kk-KZ"/>
        </w:rPr>
      </w:pPr>
      <w:r w:rsidRPr="00A316AE">
        <w:rPr>
          <w:lang w:val="kk-KZ"/>
        </w:rPr>
        <w:t>Природопользование может быть нерациональным и рациональным. Нерациональное природопользование не обеспечивает сохранение природно-ресурсного потенциала, ведет к оскудению и ухудшению качества природной среды, сопровождается загрязнением и истощением природных систем, нарушением экологического равновесия и разрушением экосистем. Рациональное природопользование означает комплексное научно-обоснованное использование природных богатств, при котором достигается максимально возможное сохранение природноресурсного потенциала, при минимальном нарушении способности экосистем к саморегуляции и самовосстановлению.</w:t>
      </w:r>
    </w:p>
    <w:p w:rsidR="008235F5" w:rsidRPr="00A316AE" w:rsidRDefault="008235F5" w:rsidP="008235F5">
      <w:pPr>
        <w:ind w:firstLine="567"/>
        <w:jc w:val="both"/>
        <w:rPr>
          <w:lang w:val="kk-KZ"/>
        </w:rPr>
      </w:pPr>
      <w:r w:rsidRPr="00A316AE">
        <w:rPr>
          <w:lang w:val="kk-KZ"/>
        </w:rPr>
        <w:t>По Ю.Одуму (1975), рациональное природопользование преследует двоякую цель:</w:t>
      </w:r>
    </w:p>
    <w:p w:rsidR="008235F5" w:rsidRPr="00A316AE" w:rsidRDefault="008235F5" w:rsidP="008235F5">
      <w:pPr>
        <w:ind w:firstLine="567"/>
        <w:jc w:val="both"/>
        <w:rPr>
          <w:lang w:val="kk-KZ"/>
        </w:rPr>
      </w:pPr>
      <w:r>
        <w:rPr>
          <w:lang w:val="kk-KZ"/>
        </w:rPr>
        <w:t xml:space="preserve">- </w:t>
      </w:r>
      <w:r w:rsidRPr="00A316AE">
        <w:rPr>
          <w:lang w:val="kk-KZ"/>
        </w:rPr>
        <w:t>обеспечить такое состояние окружающей среды, при котором она смогла бы удовлетворить наряду с материальными потребностями запросы эстетики и отдыха;</w:t>
      </w:r>
    </w:p>
    <w:p w:rsidR="008235F5" w:rsidRPr="00A316AE" w:rsidRDefault="008235F5" w:rsidP="008235F5">
      <w:pPr>
        <w:ind w:firstLine="567"/>
        <w:jc w:val="both"/>
        <w:rPr>
          <w:lang w:val="kk-KZ"/>
        </w:rPr>
      </w:pPr>
      <w:r>
        <w:rPr>
          <w:lang w:val="kk-KZ"/>
        </w:rPr>
        <w:t xml:space="preserve">- </w:t>
      </w:r>
      <w:r w:rsidRPr="00A316AE">
        <w:rPr>
          <w:lang w:val="kk-KZ"/>
        </w:rPr>
        <w:t>обеспечить возможность непрерывного получения урожая полезных растений, производства животных и различных материалов путем установления сбалансированного цикла использования и возобновления.</w:t>
      </w:r>
    </w:p>
    <w:p w:rsidR="008235F5" w:rsidRPr="00A316AE" w:rsidRDefault="008235F5" w:rsidP="008235F5">
      <w:pPr>
        <w:ind w:firstLine="567"/>
        <w:jc w:val="both"/>
        <w:rPr>
          <w:lang w:val="kk-KZ"/>
        </w:rPr>
      </w:pPr>
      <w:r w:rsidRPr="00A316AE">
        <w:rPr>
          <w:lang w:val="kk-KZ"/>
        </w:rPr>
        <w:t>На нынешнем, современном этапе развития проблемы охраны окружающей природной среды рождается новое понятие — экологическая безопасность, под которым понимается состояние защищенности природной среды и жизненно важных экологических интересов человека, прежде всего его прав на благоприятную окружающую природную среду.</w:t>
      </w:r>
    </w:p>
    <w:p w:rsidR="008235F5" w:rsidRPr="00A316AE" w:rsidRDefault="008235F5" w:rsidP="008235F5">
      <w:pPr>
        <w:ind w:firstLine="567"/>
        <w:jc w:val="both"/>
        <w:rPr>
          <w:lang w:val="kk-KZ"/>
        </w:rPr>
      </w:pPr>
      <w:r w:rsidRPr="00A316AE">
        <w:rPr>
          <w:lang w:val="kk-KZ"/>
        </w:rPr>
        <w:t>Научной основой всех мероприятий по обеспечению экологической безопасности населения и рациональному природопользованию служит теоретическая экология, важнейшие принципы которой ориентированы на поддержание гомеостаза экосистем и на сохранение экзистенционного потенциала.</w:t>
      </w:r>
    </w:p>
    <w:p w:rsidR="008235F5" w:rsidRPr="00A316AE" w:rsidRDefault="008235F5" w:rsidP="008235F5">
      <w:pPr>
        <w:ind w:firstLine="567"/>
        <w:jc w:val="both"/>
        <w:rPr>
          <w:lang w:val="kk-KZ"/>
        </w:rPr>
      </w:pPr>
      <w:r w:rsidRPr="00A316AE">
        <w:rPr>
          <w:lang w:val="kk-KZ"/>
        </w:rPr>
        <w:t>Экосистемы имеют следующие предельные границы такой экзистенции (существования, функционирования), которые необходимо учитывать при антропогенном воздействии.</w:t>
      </w:r>
    </w:p>
    <w:p w:rsidR="008235F5" w:rsidRPr="00A316AE" w:rsidRDefault="008235F5" w:rsidP="008235F5">
      <w:pPr>
        <w:ind w:firstLine="567"/>
        <w:jc w:val="both"/>
        <w:rPr>
          <w:lang w:val="kk-KZ"/>
        </w:rPr>
      </w:pPr>
      <w:r>
        <w:rPr>
          <w:lang w:val="kk-KZ"/>
        </w:rPr>
        <w:t xml:space="preserve">- </w:t>
      </w:r>
      <w:r w:rsidRPr="00A316AE">
        <w:rPr>
          <w:lang w:val="kk-KZ"/>
        </w:rPr>
        <w:t>предел антропотолерантности — устойчивости к негативному антропогенному воздействию, например, влиянию пестицидов, вредному для млекопитающих и орнитофауны и т.п.;</w:t>
      </w:r>
    </w:p>
    <w:p w:rsidR="008235F5" w:rsidRPr="00A316AE" w:rsidRDefault="008235F5" w:rsidP="008235F5">
      <w:pPr>
        <w:ind w:firstLine="567"/>
        <w:jc w:val="both"/>
        <w:rPr>
          <w:lang w:val="kk-KZ"/>
        </w:rPr>
      </w:pPr>
      <w:r>
        <w:rPr>
          <w:lang w:val="kk-KZ"/>
        </w:rPr>
        <w:t xml:space="preserve">- </w:t>
      </w:r>
      <w:r w:rsidRPr="00A316AE">
        <w:rPr>
          <w:lang w:val="kk-KZ"/>
        </w:rPr>
        <w:t>предел стохетолерантности — устойчивости против стихийных бедствий, например, действия на лесные экосистемы ураганных ветров, снежных лавин, оползней и др.;</w:t>
      </w:r>
    </w:p>
    <w:p w:rsidR="008235F5" w:rsidRPr="00A316AE" w:rsidRDefault="008235F5" w:rsidP="008235F5">
      <w:pPr>
        <w:ind w:firstLine="567"/>
        <w:jc w:val="both"/>
        <w:rPr>
          <w:lang w:val="kk-KZ"/>
        </w:rPr>
      </w:pPr>
      <w:r>
        <w:rPr>
          <w:lang w:val="kk-KZ"/>
        </w:rPr>
        <w:t xml:space="preserve">- </w:t>
      </w:r>
      <w:r w:rsidRPr="00A316AE">
        <w:rPr>
          <w:lang w:val="kk-KZ"/>
        </w:rPr>
        <w:t>предел гомеостаза — способности к саморегуляции;</w:t>
      </w:r>
    </w:p>
    <w:p w:rsidR="008235F5" w:rsidRPr="00A316AE" w:rsidRDefault="008235F5" w:rsidP="008235F5">
      <w:pPr>
        <w:ind w:firstLine="567"/>
        <w:jc w:val="both"/>
        <w:rPr>
          <w:lang w:val="kk-KZ"/>
        </w:rPr>
      </w:pPr>
      <w:r>
        <w:rPr>
          <w:lang w:val="kk-KZ"/>
        </w:rPr>
        <w:t xml:space="preserve">- </w:t>
      </w:r>
      <w:r w:rsidRPr="00A316AE">
        <w:rPr>
          <w:lang w:val="kk-KZ"/>
        </w:rPr>
        <w:t>предел потенциальной регенеративности, т.е. способности к самовосстановлению.</w:t>
      </w:r>
    </w:p>
    <w:p w:rsidR="008235F5" w:rsidRPr="00A316AE" w:rsidRDefault="008235F5" w:rsidP="008235F5">
      <w:pPr>
        <w:ind w:firstLine="567"/>
        <w:jc w:val="both"/>
        <w:rPr>
          <w:lang w:val="kk-KZ"/>
        </w:rPr>
      </w:pPr>
      <w:r w:rsidRPr="00A316AE">
        <w:rPr>
          <w:lang w:val="kk-KZ"/>
        </w:rPr>
        <w:t>Экологически обоснованное рациональное природопользование должно заключаться в максимально возможном повышении этих пределов и достижении высокой продуктивности всех звеньев трофических цепей природных экосистем. Другими словами, экологически сбалансированное природопользование возможно лишь при использовании «экосистемного подхода, учитывающего все виды взаимосвязей и взаимовлияний между средами, экоценозами и человеком».</w:t>
      </w:r>
    </w:p>
    <w:p w:rsidR="008235F5" w:rsidRPr="00A316AE" w:rsidRDefault="008235F5" w:rsidP="008235F5">
      <w:pPr>
        <w:ind w:firstLine="567"/>
        <w:jc w:val="both"/>
        <w:rPr>
          <w:lang w:val="kk-KZ"/>
        </w:rPr>
      </w:pPr>
      <w:r w:rsidRPr="00A316AE">
        <w:rPr>
          <w:lang w:val="kk-KZ"/>
        </w:rPr>
        <w:lastRenderedPageBreak/>
        <w:t>Нерациональное природопользование в конечном счете ведет к экологическому кризису, а экологически сбалансированное природопользование создает предпосылки для выхода из него.</w:t>
      </w:r>
    </w:p>
    <w:p w:rsidR="008235F5" w:rsidRPr="00A316AE" w:rsidRDefault="008235F5" w:rsidP="008235F5">
      <w:pPr>
        <w:ind w:firstLine="567"/>
        <w:jc w:val="both"/>
        <w:rPr>
          <w:lang w:val="kk-KZ"/>
        </w:rPr>
      </w:pPr>
      <w:r w:rsidRPr="00A316AE">
        <w:rPr>
          <w:lang w:val="kk-KZ"/>
        </w:rPr>
        <w:t>Выход из глобального экологического кризиса — важнейшая научная и практическая проблема современности. Над ее решением работают тысячи ученых, политиков, специалистов-практиков во всех странах мира. Задача заключается в разработке комплекса надежных антикризисных мер, позволяющих активно противодействовать дальнейшей деградации природной среды и выйти на устойчивое развитие общества.</w:t>
      </w:r>
    </w:p>
    <w:p w:rsidR="008235F5" w:rsidRPr="00A316AE" w:rsidRDefault="008235F5" w:rsidP="008235F5">
      <w:pPr>
        <w:ind w:firstLine="567"/>
        <w:jc w:val="both"/>
        <w:rPr>
          <w:lang w:val="kk-KZ"/>
        </w:rPr>
      </w:pPr>
      <w:r w:rsidRPr="00A316AE">
        <w:rPr>
          <w:lang w:val="kk-KZ"/>
        </w:rPr>
        <w:t>Попытки решения этой проблемы только одними какими-либо средствами, например технологическими (очистные сооружения, безотходные технологии и т. д.), принципиально неверны и не приведут к необходимым результатам. Преодоление экологического кризиса возможно лишь при условии гармоничного развития природы и человека, снятии антагонизма между ними. Это достижимо лишь на основе реализации «триединства естественной природы, общества и природы очеловеченной», на путях устойчивого развития общества (конференция ООН, Рио-де-Жанейро, 1992 г.), комплексного подхода к решению природоохранных проблем.</w:t>
      </w:r>
    </w:p>
    <w:p w:rsidR="008235F5" w:rsidRPr="00A316AE" w:rsidRDefault="008235F5" w:rsidP="008235F5">
      <w:pPr>
        <w:ind w:firstLine="567"/>
        <w:jc w:val="both"/>
        <w:rPr>
          <w:lang w:val="kk-KZ"/>
        </w:rPr>
      </w:pPr>
      <w:r w:rsidRPr="00A316AE">
        <w:rPr>
          <w:lang w:val="kk-KZ"/>
        </w:rPr>
        <w:t>Наиболее общим принципом, или правилом охраны окружающей среды, необходимо считать следующий: глобальный исходный природно-ресурсный потенциал в ходе исторического развития непрерывно истощается, что требует от человечества научно-технического совершенствования, направленного на более широкое и полное использование этого потенциала.</w:t>
      </w:r>
    </w:p>
    <w:p w:rsidR="008235F5" w:rsidRPr="00A316AE" w:rsidRDefault="008235F5" w:rsidP="008235F5">
      <w:pPr>
        <w:ind w:firstLine="567"/>
        <w:jc w:val="both"/>
        <w:rPr>
          <w:lang w:val="kk-KZ"/>
        </w:rPr>
      </w:pPr>
      <w:r w:rsidRPr="00A316AE">
        <w:rPr>
          <w:lang w:val="kk-KZ"/>
        </w:rPr>
        <w:t>Из этого закона следует другой основополагающий принцип охраны природы и среды жизни: «экологичное — экономично», т.е. чем рачительнее подход к природным ресурсам и среде обитания, тем меньше требуется энергетических и других затрат. Воспроизводство природно-ресурсного потенциала и усилия на его воплощение должны быть сопоставимы с экономическими результатами эксплуатации природы.</w:t>
      </w:r>
    </w:p>
    <w:p w:rsidR="008235F5" w:rsidRPr="00A316AE" w:rsidRDefault="008235F5" w:rsidP="008235F5">
      <w:pPr>
        <w:ind w:firstLine="567"/>
        <w:jc w:val="both"/>
        <w:rPr>
          <w:lang w:val="kk-KZ"/>
        </w:rPr>
      </w:pPr>
      <w:r w:rsidRPr="00A316AE">
        <w:rPr>
          <w:lang w:val="kk-KZ"/>
        </w:rPr>
        <w:t>Еще одно важнейшее экологическое правило — все компоненты природной среды — атмосферный воздух, воды, почву и др. — охранять надо не по отдельности, а в целом, как единые природные экосистемы биосферы. Только при таком экологическом подходе возможно обеспечить сохранение ландшафтов, недр, генофонда животных и растений.</w:t>
      </w:r>
    </w:p>
    <w:p w:rsidR="008235F5" w:rsidRPr="00A316AE" w:rsidRDefault="008235F5" w:rsidP="008235F5">
      <w:pPr>
        <w:ind w:firstLine="567"/>
        <w:jc w:val="both"/>
        <w:rPr>
          <w:lang w:val="kk-KZ"/>
        </w:rPr>
      </w:pPr>
      <w:r w:rsidRPr="00A316AE">
        <w:rPr>
          <w:lang w:val="kk-KZ"/>
        </w:rPr>
        <w:t>Важнейший природоохранный принцип – научно обоснованное сочетание экологических и экономических интересов – отвечает духу Международной конференции ООН в Рио-де-Жанейро (1992), где был взят курс на модель устойчивого развития общества, на разумное сочетание экологической и экономической составляющих, на сохранение окружающей природной среды наряду с экономическим ростом.</w:t>
      </w:r>
    </w:p>
    <w:p w:rsidR="008235F5" w:rsidRPr="00A316AE" w:rsidRDefault="008235F5" w:rsidP="008235F5">
      <w:pPr>
        <w:ind w:firstLine="567"/>
        <w:jc w:val="both"/>
        <w:rPr>
          <w:lang w:val="kk-KZ"/>
        </w:rPr>
      </w:pPr>
      <w:r w:rsidRPr="00A316AE">
        <w:rPr>
          <w:lang w:val="kk-KZ"/>
        </w:rPr>
        <w:t xml:space="preserve">Экологический кризис не является неизбежным и закономерным порождением научно-технического прогресса, он обусловлен как у нас в стране, так и в других странах мира комплексом причин объективного и субъективного характера, среди которых не последнее место занимает потребительское, а нередко и хищническое отношение к природе, пренебрежение фундаментальными экологическими законами. </w:t>
      </w:r>
    </w:p>
    <w:p w:rsidR="008235F5" w:rsidRDefault="008235F5" w:rsidP="008235F5">
      <w:pPr>
        <w:ind w:firstLine="567"/>
        <w:jc w:val="both"/>
        <w:rPr>
          <w:b/>
          <w:lang w:val="kk-KZ"/>
        </w:rPr>
      </w:pPr>
      <w:r w:rsidRPr="00A316AE">
        <w:rPr>
          <w:lang w:val="kk-KZ"/>
        </w:rPr>
        <w:t>Определенные шаги по выходу из экологического кризиса по всем указанным выше пяти направлениям в России предпринимаются; однако впереди всем нам предстоит пройти самые трудные и ответственные участки пути. Они – то и решат – выйдет ли Россия из экологического кризиса или погибнет, погрузившись в пучину экологического невежества и нежелания руководствоваться фундаментальными законами развития биосферы и вытекающими из них ограничениями</w:t>
      </w:r>
      <w:r w:rsidRPr="00A316AE">
        <w:rPr>
          <w:b/>
          <w:lang w:val="kk-KZ"/>
        </w:rPr>
        <w:t>.</w:t>
      </w:r>
    </w:p>
    <w:p w:rsidR="008235F5" w:rsidRPr="00E704AB" w:rsidRDefault="008235F5" w:rsidP="008235F5">
      <w:pPr>
        <w:ind w:firstLine="567"/>
        <w:jc w:val="both"/>
        <w:rPr>
          <w:b/>
          <w:lang w:val="kk-KZ"/>
        </w:rPr>
      </w:pPr>
      <w:r w:rsidRPr="00D06DED">
        <w:rPr>
          <w:b/>
          <w:lang w:val="kk-KZ"/>
        </w:rPr>
        <w:t>Экстраполяция экспериментальных результатов на человека</w:t>
      </w:r>
      <w:r>
        <w:rPr>
          <w:b/>
          <w:lang w:val="kk-KZ"/>
        </w:rPr>
        <w:t xml:space="preserve">. </w:t>
      </w:r>
      <w:r w:rsidRPr="006C04FC">
        <w:rPr>
          <w:b/>
          <w:lang w:val="kk-KZ"/>
        </w:rPr>
        <w:t>Экстраполяция экспериментальных данных токсичности с животных на человека</w:t>
      </w:r>
      <w:r>
        <w:rPr>
          <w:b/>
          <w:lang w:val="kk-KZ"/>
        </w:rPr>
        <w:t xml:space="preserve">. </w:t>
      </w:r>
      <w:r w:rsidRPr="006C04FC">
        <w:t xml:space="preserve">Перенос результатов экспериментальных исследований с животных на человека представляет собой одну из наиболее сложных проблем профилактической токсикологии. Различие видовых особенностей обмена веществ человека и животных порой столь велико, что </w:t>
      </w:r>
      <w:r w:rsidRPr="006C04FC">
        <w:lastRenderedPageBreak/>
        <w:t>прямой перенос результатов исследований может наряду с ложноположительными результатами привести к отрицательным эффектам, чреватым, порой, трагическими последствиями. Наиболее драматическим примером может служить эксцесс с талидомидом, более высокая чувствительность человека к которому (по сравнению с мышью в 60 раз, крысой в 100 раз, собакой в 200 раз, золотистым хомячком в 700 раз) привела к появлению тяжелых уродств новорожденных, несмотря на отрицательные результаты лабораторных испытаний. И наоборот, более близкой к человеку оказалась чувствительность некоторых реликтовых видов животных. В литературе имеется большое количество данных о видовой чувствительности человека и животных к тем или иным токсикантам, в значительной мере направленных на поиск зависимости различий в видовой чувствительности от тех или иных параметров развития, физиологических или метаболических показателей. Н.С.Правдин высказал предположение, что в случае одинаковой чувствительности к веществу разных видов животных, чувствительность к ним человека не должна существенно отличаться. Г.Н.Красовским предложено использовать в экспериментах наиболее чувствительные виды животных, исходя из наибольшей вероятности безопасного переноса полученных экспериментальных данных на человека. Фундаментальным представляется подход, предложенный Л.А.Тиуновым, основанный на выборе животных, течение метаболических процессов у которых наиболее близко к человеку.</w:t>
      </w:r>
    </w:p>
    <w:p w:rsidR="008235F5" w:rsidRDefault="008235F5" w:rsidP="008235F5">
      <w:pPr>
        <w:ind w:firstLine="567"/>
        <w:jc w:val="both"/>
      </w:pPr>
      <w:r w:rsidRPr="006C04FC">
        <w:t>Всем предшествующим опытом профилактической токсикологии показано, что решение проблемы видовой чувствительности возможно только при условии проведения экспериментальных исследований на нескольких видах при достаточном числе животных. Соблюдение этих условий возможно при работе с мелкими лабораторными животными-грызунами, как правило, мышами, крысами, кроликами, морскими свинками. Включение в опыт более крупных животных — собак, малых свиней, кошек, осуществляется по мере расширения задач исследования. Выявление видовой чувствительности проводится на самых ранних стадиях эксперимента</w:t>
      </w:r>
      <w:r>
        <w:t>,</w:t>
      </w:r>
      <w:r w:rsidRPr="006C04FC">
        <w:t xml:space="preserve"> начиная с острого опыта. Наличие различий видовой чувствительности требует при дальнейших исследованиях использовать достаточное число видов, но не менее двух. И.В.Саноцкий, И.П.Уланова предлагают в качестве критерия оценки различий видовой чувствительности величину "коэффициента видовой чувствительности" (КВЧ), являющегося отношением среднесмертельных доз (концентраций) для исследуемых видов. Величина КВЧ учитывается при выборе коэффициента запаса с целью обосновании ПДК, а также при планировании экспериментальных исследований с точки зрения оптимального выбора вида подопытных животных и их количества.</w:t>
      </w:r>
    </w:p>
    <w:p w:rsidR="008235F5" w:rsidRPr="00E704AB" w:rsidRDefault="008235F5" w:rsidP="008235F5">
      <w:pPr>
        <w:pBdr>
          <w:bottom w:val="single" w:sz="12" w:space="1" w:color="auto"/>
        </w:pBdr>
        <w:ind w:firstLine="567"/>
        <w:jc w:val="both"/>
      </w:pPr>
      <w:r w:rsidRPr="006C04FC">
        <w:t>Всем предшествующим опытом профилактической токсикологии показано, что решение проблемы видовой чувствительности возможно только при условии проведения экспериментальных исследований на нескольких видах при достаточном числе животных. Соблюдение этих условий возможно при работе с мелкими лабораторными животными-грызунами, как правило, мышами, крысами, кроликами, морскими свинками. Включение в опыт более крупных животных — собак, малых свиней, кошек, осуществляется по мере расширения задач исследования. Выявление видовой чувствительности проводится на самых ранних стадиях эксперимента</w:t>
      </w:r>
      <w:r>
        <w:t>,</w:t>
      </w:r>
      <w:r w:rsidRPr="006C04FC">
        <w:t xml:space="preserve"> начиная с острого опыта. Наличие различий видовой чувствительности требует при дальнейших исследованиях использовать достаточное число видов, но не менее двух. И.В.Саноцкий, И.П.Уланова предлагают в качестве критерия оценки различий видовой чувствительности величину "коэффициента видовой чувствительности" (КВЧ), являющегося отношением среднесмертельных доз (концентраций) для исследуемых видов. Величина КВЧ учитывается при выборе коэффициента запаса с целью обосновании ПДК, а также при планировании экспериментальных исследований с точки зрения оптимального выбора вида </w:t>
      </w:r>
      <w:r w:rsidRPr="00E704AB">
        <w:t>подопытных животных и их количества.</w:t>
      </w:r>
    </w:p>
    <w:p w:rsidR="008235F5" w:rsidRPr="00E704AB" w:rsidRDefault="008235F5" w:rsidP="008235F5">
      <w:pPr>
        <w:ind w:firstLine="567"/>
        <w:jc w:val="both"/>
        <w:rPr>
          <w:b/>
          <w:lang w:eastAsia="en-US"/>
        </w:rPr>
      </w:pPr>
      <w:r>
        <w:rPr>
          <w:b/>
        </w:rPr>
        <w:lastRenderedPageBreak/>
        <w:t>П</w:t>
      </w:r>
      <w:r w:rsidRPr="006C04FC">
        <w:rPr>
          <w:b/>
        </w:rPr>
        <w:t>роблема экстра</w:t>
      </w:r>
      <w:r>
        <w:rPr>
          <w:b/>
        </w:rPr>
        <w:t xml:space="preserve">поляции на человека результатов </w:t>
      </w:r>
      <w:r w:rsidRPr="006C04FC">
        <w:rPr>
          <w:b/>
        </w:rPr>
        <w:t>биотестирования</w:t>
      </w:r>
      <w:r>
        <w:rPr>
          <w:b/>
        </w:rPr>
        <w:t xml:space="preserve">. </w:t>
      </w:r>
      <w:r w:rsidRPr="006C04FC">
        <w:t>В течение многих десятилетий для токсикологической оценки нормируемых в воде веще</w:t>
      </w:r>
      <w:proofErr w:type="gramStart"/>
      <w:r w:rsidRPr="006C04FC">
        <w:t>ств тр</w:t>
      </w:r>
      <w:proofErr w:type="gramEnd"/>
      <w:r w:rsidRPr="006C04FC">
        <w:t>адиционно использо</w:t>
      </w:r>
      <w:r w:rsidRPr="006C04FC">
        <w:softHyphen/>
        <w:t>вались лабораторные животные. Однако последние 10—20 лет взамен этих классических экспериментальных моделей широ</w:t>
      </w:r>
      <w:r w:rsidRPr="006C04FC">
        <w:softHyphen/>
        <w:t>ко пропагандируются многочисленные альтернативные биоло</w:t>
      </w:r>
      <w:r w:rsidRPr="006C04FC">
        <w:softHyphen/>
        <w:t>гические модели — тест-объекты с любым (субклеточным, клеточным, органным, организменным) уровнем структурной организации</w:t>
      </w:r>
      <w:proofErr w:type="gramStart"/>
      <w:r w:rsidRPr="006C04FC">
        <w:t xml:space="preserve"> .</w:t>
      </w:r>
      <w:proofErr w:type="gramEnd"/>
    </w:p>
    <w:p w:rsidR="008235F5" w:rsidRDefault="008235F5" w:rsidP="008235F5">
      <w:pPr>
        <w:ind w:firstLine="567"/>
        <w:jc w:val="both"/>
      </w:pPr>
      <w:r w:rsidRPr="006C04FC">
        <w:t>Только в РФ разработано около 40 биотестов с использованием бактерий активного ила, гри</w:t>
      </w:r>
      <w:r w:rsidRPr="006C04FC">
        <w:softHyphen/>
        <w:t>бов и актиномицетов, водорослей, простейших, беспозвоноч</w:t>
      </w:r>
      <w:r w:rsidRPr="006C04FC">
        <w:softHyphen/>
        <w:t>ных и рыб.</w:t>
      </w:r>
    </w:p>
    <w:p w:rsidR="008235F5" w:rsidRPr="006C04FC" w:rsidRDefault="008235F5" w:rsidP="008235F5">
      <w:pPr>
        <w:ind w:firstLine="567"/>
        <w:jc w:val="both"/>
      </w:pPr>
      <w:r w:rsidRPr="006C04FC">
        <w:t>альтернативных методов изучения токсичности под общим названием «биотестирование» имела значение идея о возмож­ности резкого сокращения затрат, сроков токсикологических опытов за счет использования как можно меньших по разме­рам биологических моделей.</w:t>
      </w:r>
    </w:p>
    <w:p w:rsidR="008235F5" w:rsidRPr="006C04FC" w:rsidRDefault="008235F5" w:rsidP="008235F5">
      <w:pPr>
        <w:ind w:firstLine="567"/>
        <w:jc w:val="both"/>
      </w:pPr>
      <w:r w:rsidRPr="006C04FC">
        <w:t xml:space="preserve">Возможность быстрого достижения токсического эффекта при биотестировании привела к тому, что в последние годы наметилась тенденция к полной замене экспериментального изучения действия веществ на лабораторных животных опытами на </w:t>
      </w:r>
      <w:proofErr w:type="gramStart"/>
      <w:r w:rsidRPr="006C04FC">
        <w:t>биотест-объектах</w:t>
      </w:r>
      <w:proofErr w:type="gramEnd"/>
      <w:r w:rsidRPr="006C04FC">
        <w:t>. Одновременно все чаще с</w:t>
      </w:r>
      <w:r>
        <w:t>тали зву</w:t>
      </w:r>
      <w:r w:rsidRPr="006C04FC">
        <w:t xml:space="preserve">чать голоса о необходимости соблюдения морально-этических норм в отношении экспериментальных исследований в области фармакологии и токсикологии. Сосредоточение внимания исключительно на этической стороне вопроса при игнорировании значения таких экспериментов для жизни и здоровья людей нередко приводит к догматичному требованию полного запрета на использование </w:t>
      </w:r>
      <w:r>
        <w:t>животных и проведения токсиколо</w:t>
      </w:r>
      <w:r w:rsidRPr="006C04FC">
        <w:t xml:space="preserve">гической и фармакологической оценки веществ только на альтернативных моделях. Имеющиеся данные, однако, не только не доказывают, что альтернативные модели или био­тесты адекватны по реакциям на токсичные вещества животным-млекопитающим и человеку, но скорее свидетельствуют о том, что в настоящее время эксперименты на животных </w:t>
      </w:r>
      <w:proofErr w:type="gramStart"/>
      <w:r w:rsidRPr="006C04FC">
        <w:t>во</w:t>
      </w:r>
      <w:proofErr w:type="gramEnd"/>
      <w:r w:rsidRPr="006C04FC">
        <w:t xml:space="preserve">­обще альтернативы не имеют. Не случайно И. П. Павлов </w:t>
      </w:r>
      <w:proofErr w:type="gramStart"/>
      <w:r w:rsidRPr="006C04FC">
        <w:t>го­ворил</w:t>
      </w:r>
      <w:proofErr w:type="gramEnd"/>
      <w:r w:rsidRPr="006C04FC">
        <w:t>: «Чем полнее будет проделан опыт на животных, тем менее часто больным придется быть в положении опытного объекта со в</w:t>
      </w:r>
      <w:r>
        <w:t>семи печальными последствиями».</w:t>
      </w:r>
    </w:p>
    <w:p w:rsidR="008235F5" w:rsidRDefault="008235F5" w:rsidP="008235F5">
      <w:pPr>
        <w:ind w:firstLine="567"/>
        <w:jc w:val="both"/>
      </w:pPr>
      <w:r w:rsidRPr="006C04FC">
        <w:t>Успешное в ряде случаев применение биотестов породило тенденцию к экстенсивному и нередко волюнтаристскому распространению методов биотестирования в гигиене. Объективные сложности в осуществлении контроля качества окружаю­щей среды, в частности воды, подтолкнули некоторых авторов на путь поиска универсальных индикаторов химических загрязнений, роль кото</w:t>
      </w:r>
      <w:r>
        <w:t>рых отводилась биотестобъектам.</w:t>
      </w:r>
    </w:p>
    <w:p w:rsidR="008235F5" w:rsidRPr="006C04FC" w:rsidRDefault="008235F5" w:rsidP="008235F5">
      <w:pPr>
        <w:ind w:firstLine="567"/>
        <w:jc w:val="both"/>
      </w:pPr>
      <w:r w:rsidRPr="006C04FC">
        <w:t>Предложения этих авторов предусматривали по существу замену методов гигиенической оценки загрязнений среды на альтернативную си</w:t>
      </w:r>
      <w:r>
        <w:t>стему биотестирования. Не исчерп</w:t>
      </w:r>
      <w:r w:rsidRPr="006C04FC">
        <w:t>али себя и идеи о возможности разработки ПДК водных за­грязнений, включая ускоренное регламентирование</w:t>
      </w:r>
      <w:proofErr w:type="gramStart"/>
      <w:r w:rsidRPr="006C04FC">
        <w:t xml:space="preserve"> ,</w:t>
      </w:r>
      <w:proofErr w:type="gramEnd"/>
      <w:r w:rsidRPr="006C04FC">
        <w:t xml:space="preserve"> на основе действия веществ на тест-объекты и даже полной замены всех гигиен</w:t>
      </w:r>
      <w:r>
        <w:t>ических нормативов биотестирова</w:t>
      </w:r>
      <w:r w:rsidRPr="006C04FC">
        <w:t>нием . В то же время отсутствовали теоретические основы экстраполяции результатов биотестирования на человека, хотя эта проблема иногда обсуждалась в литературе.</w:t>
      </w:r>
    </w:p>
    <w:p w:rsidR="008235F5" w:rsidRPr="006C04FC" w:rsidRDefault="008235F5" w:rsidP="008235F5">
      <w:pPr>
        <w:ind w:firstLine="567"/>
        <w:jc w:val="both"/>
      </w:pPr>
      <w:r w:rsidRPr="006C04FC">
        <w:t>Рассмотрим последовательно, в какой мере пригодно биотестирование для оценки опасности загрязнений воды для здоровья населения и наск</w:t>
      </w:r>
      <w:r>
        <w:t>олько возможна экстраполяция ре</w:t>
      </w:r>
      <w:r w:rsidRPr="006C04FC">
        <w:t>зультатов исследований с би</w:t>
      </w:r>
      <w:r>
        <w:t>отестов на человека, а также по</w:t>
      </w:r>
      <w:r w:rsidRPr="006C04FC">
        <w:t>казания и противопоказания к их применению в области гигиены во</w:t>
      </w:r>
      <w:r>
        <w:t>ды и санитарной охраны водоемов</w:t>
      </w:r>
      <w:r w:rsidRPr="006C04FC">
        <w:t>.</w:t>
      </w:r>
    </w:p>
    <w:p w:rsidR="008235F5" w:rsidRPr="006C04FC" w:rsidRDefault="008235F5" w:rsidP="008235F5">
      <w:pPr>
        <w:ind w:firstLine="567"/>
        <w:jc w:val="both"/>
      </w:pPr>
      <w:r w:rsidRPr="006C04FC">
        <w:t>Гигиеническая оценка химических загрязнений окружаю­щей среды — общепринятая во всех странах мира система, имеющая в своей основ</w:t>
      </w:r>
      <w:r>
        <w:t>е гигиенические нормативы в ком</w:t>
      </w:r>
      <w:r w:rsidRPr="006C04FC">
        <w:t>плексе с методами их аналитического контроля. Она дает возможность решить ряд важнейших задач:</w:t>
      </w:r>
      <w:r>
        <w:t xml:space="preserve">        </w:t>
      </w:r>
      <w:r w:rsidRPr="006C04FC">
        <w:t>• провести идентификацию отдельных веществ в спектре многокомпонентного химического состава загрязнений;</w:t>
      </w:r>
    </w:p>
    <w:p w:rsidR="008235F5" w:rsidRPr="006C04FC" w:rsidRDefault="008235F5" w:rsidP="008235F5">
      <w:pPr>
        <w:jc w:val="both"/>
      </w:pPr>
      <w:r>
        <w:lastRenderedPageBreak/>
        <w:t xml:space="preserve">        </w:t>
      </w:r>
      <w:r w:rsidRPr="006C04FC">
        <w:t>• дифференцировать вещества: а) дающие специфические или отдаленные эффекты, в том числе канцерогены и т</w:t>
      </w:r>
      <w:proofErr w:type="gramStart"/>
      <w:r w:rsidRPr="006C04FC">
        <w:t>е-</w:t>
      </w:r>
      <w:proofErr w:type="gramEnd"/>
      <w:r w:rsidRPr="006C04FC">
        <w:t xml:space="preserve"> ратогены; б) оказывающие общетоксическое действие;</w:t>
      </w:r>
      <w:r>
        <w:t xml:space="preserve"> </w:t>
      </w:r>
      <w:r w:rsidRPr="006C04FC">
        <w:t>в) влияющие преимущественно на органолептические свойства среды;</w:t>
      </w:r>
    </w:p>
    <w:p w:rsidR="008235F5" w:rsidRPr="006C04FC" w:rsidRDefault="008235F5" w:rsidP="008235F5">
      <w:pPr>
        <w:jc w:val="both"/>
      </w:pPr>
      <w:r>
        <w:t xml:space="preserve">       </w:t>
      </w:r>
      <w:r w:rsidRPr="006C04FC">
        <w:t>• установить класс опасности вещества;</w:t>
      </w:r>
    </w:p>
    <w:p w:rsidR="008235F5" w:rsidRPr="006C04FC" w:rsidRDefault="008235F5" w:rsidP="008235F5">
      <w:pPr>
        <w:jc w:val="both"/>
      </w:pPr>
      <w:r>
        <w:t xml:space="preserve">       </w:t>
      </w:r>
      <w:r w:rsidRPr="006C04FC">
        <w:t xml:space="preserve">• сделать предположение о возможном источнике </w:t>
      </w:r>
      <w:proofErr w:type="gramStart"/>
      <w:r w:rsidRPr="006C04FC">
        <w:t>химиче­ских</w:t>
      </w:r>
      <w:proofErr w:type="gramEnd"/>
      <w:r w:rsidRPr="006C04FC">
        <w:t xml:space="preserve"> загрязнений среды;</w:t>
      </w:r>
    </w:p>
    <w:p w:rsidR="008235F5" w:rsidRPr="006C04FC" w:rsidRDefault="008235F5" w:rsidP="008235F5">
      <w:pPr>
        <w:jc w:val="both"/>
      </w:pPr>
      <w:r>
        <w:t xml:space="preserve">       </w:t>
      </w:r>
      <w:r w:rsidRPr="006C04FC">
        <w:t>• дать итоговое заключение об опасности загрязнения для здоровья населения с учетом превышения гигиенических нормативов и комбинированного действия веществ;</w:t>
      </w:r>
    </w:p>
    <w:p w:rsidR="008235F5" w:rsidRPr="006C04FC" w:rsidRDefault="008235F5" w:rsidP="008235F5">
      <w:pPr>
        <w:jc w:val="both"/>
      </w:pPr>
      <w:r>
        <w:t xml:space="preserve">       </w:t>
      </w:r>
      <w:r w:rsidRPr="006C04FC">
        <w:t xml:space="preserve">• реализовать современную методологию комплексной оценки риска загрязнений для здоровья населения с на­правлениями: идентификация опасности, оценка </w:t>
      </w:r>
      <w:proofErr w:type="gramStart"/>
      <w:r w:rsidRPr="006C04FC">
        <w:t>зависи­мостей</w:t>
      </w:r>
      <w:proofErr w:type="gramEnd"/>
      <w:r w:rsidRPr="006C04FC">
        <w:t xml:space="preserve"> доза—ответ и экспозиции, характеристика риска, расчет ущерба здоровью от воздействия вредных факторов окружающей среды, выявление приоритетных веществ, наиболее опасных для человека, разработка стратегии ре­гулирующих мер по снижению риска загрязнения.</w:t>
      </w:r>
    </w:p>
    <w:p w:rsidR="008235F5" w:rsidRPr="006C04FC" w:rsidRDefault="008235F5" w:rsidP="008235F5">
      <w:pPr>
        <w:ind w:firstLine="567"/>
        <w:jc w:val="both"/>
      </w:pPr>
      <w:r w:rsidRPr="006C04FC">
        <w:t>Использование биотестов не позволяет решить ни одну из перечисленных выше гиги</w:t>
      </w:r>
      <w:r>
        <w:t>енических задач при оценке хими</w:t>
      </w:r>
      <w:r w:rsidRPr="006C04FC">
        <w:t xml:space="preserve">ческого загрязнения воды. Они не пригодны для идентификации веществ, не способны отличить чрезвычайно опасные для человека загрязнения от неопасных или высококумулятивные вещества </w:t>
      </w:r>
      <w:proofErr w:type="gramStart"/>
      <w:r w:rsidRPr="006C04FC">
        <w:t>от</w:t>
      </w:r>
      <w:proofErr w:type="gramEnd"/>
      <w:r w:rsidRPr="006C04FC">
        <w:t xml:space="preserve"> некумулятивных. Наиболее неблагоприятные для человека отдаленные эффекты загрязнений, а также </w:t>
      </w:r>
      <w:proofErr w:type="gramStart"/>
      <w:r w:rsidRPr="006C04FC">
        <w:t>специфи­ческие</w:t>
      </w:r>
      <w:proofErr w:type="gramEnd"/>
      <w:r w:rsidRPr="006C04FC">
        <w:t xml:space="preserve"> воздействия веществ на нервную, костную, иммунную, гормональную системы не воспроизводятся на биотест-объектах при их использовании в качестве моделей человека. Не выявляется при биотестиро</w:t>
      </w:r>
      <w:r>
        <w:t>вании и способность веще</w:t>
      </w:r>
      <w:proofErr w:type="gramStart"/>
      <w:r>
        <w:t>ств  вл</w:t>
      </w:r>
      <w:proofErr w:type="gramEnd"/>
      <w:r>
        <w:t>и</w:t>
      </w:r>
      <w:r w:rsidRPr="006C04FC">
        <w:t>ять на органолептические свойства воды.</w:t>
      </w:r>
    </w:p>
    <w:p w:rsidR="008235F5" w:rsidRPr="006C04FC" w:rsidRDefault="008235F5" w:rsidP="008235F5">
      <w:pPr>
        <w:ind w:firstLine="567"/>
        <w:jc w:val="both"/>
      </w:pPr>
      <w:r w:rsidRPr="006C04FC">
        <w:t>Одна из основных причин ограничения возможностей био­тестирования при оценке о</w:t>
      </w:r>
      <w:r>
        <w:t>пасности загрязнения воды заклю</w:t>
      </w:r>
      <w:r w:rsidRPr="006C04FC">
        <w:t xml:space="preserve">чается в несоответствии тест-объектов трем из четырех </w:t>
      </w:r>
      <w:proofErr w:type="gramStart"/>
      <w:r w:rsidRPr="006C04FC">
        <w:t>крите­риев</w:t>
      </w:r>
      <w:proofErr w:type="gramEnd"/>
      <w:r w:rsidRPr="006C04FC">
        <w:t xml:space="preserve"> подобия </w:t>
      </w:r>
      <w:r>
        <w:t>биологических моделей человеку.</w:t>
      </w:r>
    </w:p>
    <w:p w:rsidR="008235F5" w:rsidRPr="006C04FC" w:rsidRDefault="008235F5" w:rsidP="008235F5">
      <w:pPr>
        <w:ind w:firstLine="567"/>
        <w:jc w:val="both"/>
      </w:pPr>
      <w:r w:rsidRPr="006C04FC">
        <w:t xml:space="preserve">Оценка токсичности веществ для человека на моделях 1-го порядка — лабораторных животных-млекопитающих — </w:t>
      </w:r>
      <w:proofErr w:type="gramStart"/>
      <w:r w:rsidRPr="006C04FC">
        <w:t>пред</w:t>
      </w:r>
      <w:proofErr w:type="gramEnd"/>
      <w:r w:rsidRPr="006C04FC">
        <w:t xml:space="preserve">­полагает либо прямой перенос данных, либо введение коэффициентов запаса. Основой экстраполяции данных в этом случае является подобие </w:t>
      </w:r>
      <w:r>
        <w:t>действия токсичных веществ у жи</w:t>
      </w:r>
      <w:r w:rsidRPr="006C04FC">
        <w:t>вотных и человека по критериям, об</w:t>
      </w:r>
      <w:r>
        <w:t>условливающим адекват</w:t>
      </w:r>
      <w:r w:rsidRPr="006C04FC">
        <w:t>ность моделирования и на</w:t>
      </w:r>
      <w:r>
        <w:t>дежность экстраполяции. Но к мо</w:t>
      </w:r>
      <w:r w:rsidRPr="006C04FC">
        <w:t xml:space="preserve">делям 2-го порядка три из четырех критериев подобия неприменимы из-за отсутствия сходства биологических параметров систем человека и </w:t>
      </w:r>
      <w:proofErr w:type="gramStart"/>
      <w:r w:rsidRPr="006C04FC">
        <w:t>биотест-</w:t>
      </w:r>
      <w:r>
        <w:t>объектов</w:t>
      </w:r>
      <w:proofErr w:type="gramEnd"/>
      <w:r>
        <w:t>, реагирующих на токсич</w:t>
      </w:r>
      <w:r w:rsidRPr="006C04FC">
        <w:t>ное вещество, неадекватности характеристик метаболических процессов и невозможности воспроизведения при моделировании симптомов интоксикации, развивающихся у человека. Лишь один критерий—сопоставление количественных показателей токсикометрии, установленных д</w:t>
      </w:r>
      <w:r>
        <w:t>ля человека и модели</w:t>
      </w:r>
      <w:r w:rsidRPr="006C04FC">
        <w:t>, — может рассматрива</w:t>
      </w:r>
      <w:r>
        <w:t>ться как универсальный для моде</w:t>
      </w:r>
      <w:r w:rsidRPr="006C04FC">
        <w:t>лей 1-го и 2-го порядка.</w:t>
      </w:r>
    </w:p>
    <w:p w:rsidR="008235F5" w:rsidRPr="006C04FC" w:rsidRDefault="008235F5" w:rsidP="008235F5">
      <w:pPr>
        <w:ind w:firstLine="567"/>
        <w:jc w:val="both"/>
      </w:pPr>
      <w:r w:rsidRPr="006C04FC">
        <w:t xml:space="preserve">Как правило, применяя биотестирование, исследователи пренебрегают несоответствием моделей критериям подобия и исходят из прямолинейного представления: есть реакция у </w:t>
      </w:r>
      <w:proofErr w:type="gramStart"/>
      <w:r w:rsidRPr="006C04FC">
        <w:t>биотест-объекта</w:t>
      </w:r>
      <w:proofErr w:type="gramEnd"/>
      <w:r w:rsidRPr="006C04FC">
        <w:t xml:space="preserve"> — значит, вода токсична для человека, нет реакции — вода безвредна для человека. Это представление распространяется на все</w:t>
      </w:r>
      <w:r>
        <w:t xml:space="preserve"> без исключения биотесты—от мик</w:t>
      </w:r>
      <w:r w:rsidRPr="006C04FC">
        <w:t>роорганизмов до культуры тканей и изолированных органов.</w:t>
      </w:r>
    </w:p>
    <w:p w:rsidR="008235F5" w:rsidRPr="006C04FC" w:rsidRDefault="008235F5" w:rsidP="008235F5">
      <w:pPr>
        <w:ind w:firstLine="567"/>
        <w:jc w:val="both"/>
      </w:pPr>
      <w:r w:rsidRPr="006C04FC">
        <w:t>Поскольку различия чувствительности человека и лабора­торных животных в целом невелики, дозы, устанавливаемые на моделях 1-го порядка, обычно близки по величине к из</w:t>
      </w:r>
      <w:proofErr w:type="gramStart"/>
      <w:r w:rsidRPr="006C04FC">
        <w:t>о-</w:t>
      </w:r>
      <w:proofErr w:type="gramEnd"/>
      <w:r w:rsidRPr="006C04FC">
        <w:t xml:space="preserve"> эффективным дозам для человека. Это привычное мнение многими авторами стало автоматически распространяться и на любые альтернативные</w:t>
      </w:r>
      <w:r>
        <w:t xml:space="preserve"> модели 2-го порядка. В действи</w:t>
      </w:r>
      <w:r w:rsidRPr="006C04FC">
        <w:t xml:space="preserve">тельности, однако, ответ на </w:t>
      </w:r>
      <w:r>
        <w:t>вопрос о степени совпадения чув</w:t>
      </w:r>
      <w:r w:rsidRPr="006C04FC">
        <w:t xml:space="preserve">ствительности человека и биологических моделей, </w:t>
      </w:r>
      <w:proofErr w:type="gramStart"/>
      <w:r w:rsidRPr="006C04FC">
        <w:t>являющий­ся</w:t>
      </w:r>
      <w:proofErr w:type="gramEnd"/>
      <w:r w:rsidRPr="006C04FC">
        <w:t xml:space="preserve"> основным при определении возможности использования биотестирования в практике оценки токсичности и опасности водных загрязнений для населения, далеко не столь однозна­чен и должен </w:t>
      </w:r>
      <w:r w:rsidRPr="006C04FC">
        <w:lastRenderedPageBreak/>
        <w:t>рассматриваться индивидуально для каждого из биотест-объектов, применяемых в гигиенических целях.</w:t>
      </w:r>
    </w:p>
    <w:p w:rsidR="008235F5" w:rsidRPr="006C04FC" w:rsidRDefault="008235F5" w:rsidP="008235F5">
      <w:pPr>
        <w:ind w:firstLine="567"/>
        <w:jc w:val="both"/>
      </w:pPr>
      <w:r w:rsidRPr="006C04FC">
        <w:t xml:space="preserve">Для решения этого вопроса, имеющего непосредственное отношение к экстраполяции данных с </w:t>
      </w:r>
      <w:proofErr w:type="gramStart"/>
      <w:r w:rsidRPr="006C04FC">
        <w:t>биотест-объектов</w:t>
      </w:r>
      <w:proofErr w:type="gramEnd"/>
      <w:r w:rsidRPr="006C04FC">
        <w:t xml:space="preserve"> на человека, были собраны и систематизированы сведения о параметрах острой токсичности (эффективных концентрациях ЬС50, ЕСед) около 400 вещес</w:t>
      </w:r>
      <w:r>
        <w:t>тв для семи видов биотест-объек</w:t>
      </w:r>
      <w:r w:rsidRPr="006C04FC">
        <w:t>тов — дафний, рыб гуппи, с</w:t>
      </w:r>
      <w:r>
        <w:t>ветящихся микроорганизмов, ин</w:t>
      </w:r>
      <w:r w:rsidRPr="006C04FC">
        <w:t>фузорий тетрахимена, водо</w:t>
      </w:r>
      <w:r>
        <w:t>рослей сценедесмус, сперматозои</w:t>
      </w:r>
      <w:r w:rsidRPr="006C04FC">
        <w:t>дов быка, клеточных культур. Использовано несколько источников информации: банк данных профессора С. М. Новикова (НИИ экологии человека и гигиены окружающей среды им. А. Н. Сысина РАМН), собственные и литературные данные.</w:t>
      </w:r>
    </w:p>
    <w:p w:rsidR="008235F5" w:rsidRPr="006C04FC" w:rsidRDefault="008235F5" w:rsidP="008235F5">
      <w:pPr>
        <w:ind w:firstLine="567"/>
        <w:jc w:val="both"/>
      </w:pPr>
      <w:r w:rsidRPr="006C04FC">
        <w:t xml:space="preserve">Для веществ с обоюдной информацией о параметрах эффективных концентраций для тест-объектов и ПДК </w:t>
      </w:r>
      <w:proofErr w:type="gramStart"/>
      <w:r w:rsidRPr="006C04FC">
        <w:t>для</w:t>
      </w:r>
      <w:proofErr w:type="gramEnd"/>
      <w:r w:rsidRPr="006C04FC">
        <w:t xml:space="preserve"> </w:t>
      </w:r>
      <w:proofErr w:type="gramStart"/>
      <w:r w:rsidRPr="006C04FC">
        <w:t>чело</w:t>
      </w:r>
      <w:proofErr w:type="gramEnd"/>
      <w:r w:rsidRPr="006C04FC">
        <w:t>­века рассчитывались коэффициенты различия по соо</w:t>
      </w:r>
      <w:r>
        <w:t>тноше</w:t>
      </w:r>
      <w:r w:rsidRPr="006C04FC">
        <w:t>нию ЬС50(ЕС5П) с ПДК. Э</w:t>
      </w:r>
      <w:r>
        <w:t>ффективные концентрации (порого</w:t>
      </w:r>
      <w:r w:rsidRPr="006C04FC">
        <w:t xml:space="preserve">вые величины реагирования </w:t>
      </w:r>
      <w:proofErr w:type="gramStart"/>
      <w:r w:rsidRPr="006C04FC">
        <w:t>тест-объектов</w:t>
      </w:r>
      <w:proofErr w:type="gramEnd"/>
      <w:r w:rsidRPr="006C04FC">
        <w:t xml:space="preserve">) — это показатели их чувствительности к химическим веществам. По соотношению эффективных концентраций для биотестов и ПДК для человека легко установить, </w:t>
      </w:r>
      <w:proofErr w:type="gramStart"/>
      <w:r w:rsidRPr="006C04FC">
        <w:t>возможна ли замена ПДК на параметры чувствительности биотестов и есть</w:t>
      </w:r>
      <w:proofErr w:type="gramEnd"/>
      <w:r w:rsidRPr="006C04FC">
        <w:t xml:space="preserve"> ли основание для</w:t>
      </w:r>
      <w:r>
        <w:t xml:space="preserve"> </w:t>
      </w:r>
      <w:r w:rsidRPr="006C04FC">
        <w:t>ПДК (МНК, мл/г) для человека</w:t>
      </w:r>
      <w:r>
        <w:t>.</w:t>
      </w:r>
    </w:p>
    <w:p w:rsidR="008235F5" w:rsidRPr="006C04FC" w:rsidRDefault="008235F5" w:rsidP="008235F5">
      <w:pPr>
        <w:ind w:firstLine="567"/>
        <w:jc w:val="both"/>
      </w:pPr>
      <w:r w:rsidRPr="006C04FC">
        <w:t>Чрезвычайно важным и нередко совершенно упускаемым из внимания аспектом, в</w:t>
      </w:r>
      <w:r>
        <w:t>носящим еще большую неопределен</w:t>
      </w:r>
      <w:r w:rsidRPr="006C04FC">
        <w:t>ность в экстраполяцию результатов биотестирования на чело­века, является неинформативность кратковременных биотес­</w:t>
      </w:r>
      <w:proofErr w:type="gramStart"/>
      <w:r w:rsidRPr="006C04FC">
        <w:t>тов</w:t>
      </w:r>
      <w:proofErr w:type="gramEnd"/>
      <w:r w:rsidRPr="006C04FC">
        <w:t xml:space="preserve"> в отношении веществ, обладающих отдаленными и специ­фическими видами действия. В них регистрируются лишь не­специфические токсические реакции — гибель, угнетение рос­та, гашение светимости, снижение подвижности, ничего не говорящие об отдаленных эффектах веществ, тяжелейших по последствиям для человека.</w:t>
      </w:r>
    </w:p>
    <w:p w:rsidR="008235F5" w:rsidRDefault="008235F5" w:rsidP="008235F5">
      <w:pPr>
        <w:ind w:firstLine="567"/>
        <w:jc w:val="both"/>
      </w:pPr>
      <w:r w:rsidRPr="006C04FC">
        <w:t xml:space="preserve">Для обоснования экстраполяции данных биотестирования часто ссылаются на наличие корреляционных связей между параметрами токсичности веществ для </w:t>
      </w:r>
      <w:proofErr w:type="gramStart"/>
      <w:r w:rsidRPr="006C04FC">
        <w:t>тест-объектов</w:t>
      </w:r>
      <w:proofErr w:type="gramEnd"/>
      <w:r w:rsidRPr="006C04FC">
        <w:t xml:space="preserve"> и чело­века. В основном такие связи выявляются при сопоставлении показателей острой токсичности</w:t>
      </w:r>
      <w:r>
        <w:t>.</w:t>
      </w:r>
    </w:p>
    <w:p w:rsidR="008235F5" w:rsidRDefault="008235F5" w:rsidP="008235F5">
      <w:pPr>
        <w:ind w:firstLine="567"/>
        <w:jc w:val="both"/>
      </w:pPr>
      <w:proofErr w:type="gramStart"/>
      <w:r w:rsidRPr="006C04FC">
        <w:t>При переходе от показателей острой токсичности для животных к хронической токсичности веществ эти связи в отдельных случаях</w:t>
      </w:r>
      <w:proofErr w:type="gramEnd"/>
      <w:r w:rsidRPr="006C04FC">
        <w:t xml:space="preserve"> выявляются, однако </w:t>
      </w:r>
      <w:r>
        <w:t>они не всегда статистически дос</w:t>
      </w:r>
      <w:r w:rsidRPr="006C04FC">
        <w:t>товерны, а их уровень, как правило, невысок: г = 0,3—0,5. Проведенный анализ показа</w:t>
      </w:r>
      <w:r>
        <w:t>л, что корреляционные связи меж</w:t>
      </w:r>
      <w:r w:rsidRPr="006C04FC">
        <w:t xml:space="preserve">ду параметрами токсичности (острой — ЬО50 и хронической — МНК) для лабораторных животных и концентрациями </w:t>
      </w:r>
      <w:proofErr w:type="gramStart"/>
      <w:r w:rsidRPr="006C04FC">
        <w:t>реаги­рования</w:t>
      </w:r>
      <w:proofErr w:type="gramEnd"/>
      <w:r w:rsidRPr="006C04FC">
        <w:t xml:space="preserve"> биотестов лишь для инфузорий </w:t>
      </w:r>
      <w:r>
        <w:t>тетрахимена и светя</w:t>
      </w:r>
      <w:r w:rsidRPr="006C04FC">
        <w:t>щихся бактерий могут быть о</w:t>
      </w:r>
      <w:r>
        <w:t>тнесены к среднему уровню. В це</w:t>
      </w:r>
      <w:r w:rsidRPr="006C04FC">
        <w:t xml:space="preserve">лом коэффициенты корреляции эффективных концентраций для </w:t>
      </w:r>
      <w:proofErr w:type="gramStart"/>
      <w:r w:rsidRPr="006C04FC">
        <w:t>биотест-объектов</w:t>
      </w:r>
      <w:proofErr w:type="gramEnd"/>
      <w:r w:rsidRPr="006C04FC">
        <w:t xml:space="preserve"> со смертельными дозами выше, чем с показ</w:t>
      </w:r>
      <w:r>
        <w:t>ателями хронической токсичности.</w:t>
      </w:r>
    </w:p>
    <w:p w:rsidR="008235F5" w:rsidRPr="006C04FC" w:rsidRDefault="008235F5" w:rsidP="008235F5">
      <w:pPr>
        <w:ind w:firstLine="567"/>
        <w:jc w:val="both"/>
      </w:pPr>
      <w:r w:rsidRPr="006C04FC">
        <w:t>Для обоснования экстраполяции результатов на человека не­обходим не поиск корреляци</w:t>
      </w:r>
      <w:r>
        <w:t>онных связей, а прямое сопостав</w:t>
      </w:r>
      <w:r w:rsidRPr="006C04FC">
        <w:t>ление порогов реагирования</w:t>
      </w:r>
      <w:r>
        <w:t xml:space="preserve"> биотестов с безопасными уровня</w:t>
      </w:r>
      <w:r w:rsidRPr="006C04FC">
        <w:t>ми веще</w:t>
      </w:r>
      <w:proofErr w:type="gramStart"/>
      <w:r w:rsidRPr="006C04FC">
        <w:t>ств дл</w:t>
      </w:r>
      <w:proofErr w:type="gramEnd"/>
      <w:r w:rsidRPr="006C04FC">
        <w:t>я человека (</w:t>
      </w:r>
      <w:r>
        <w:t>ПДК). Очевидно, ссылки на корре</w:t>
      </w:r>
      <w:r w:rsidRPr="006C04FC">
        <w:t>ляционные связи не являются доказательством правомерности прямого переноса на человека результатов биотестирования.</w:t>
      </w:r>
    </w:p>
    <w:p w:rsidR="008235F5" w:rsidRDefault="008235F5" w:rsidP="008235F5">
      <w:pPr>
        <w:ind w:firstLine="567"/>
        <w:jc w:val="both"/>
      </w:pPr>
      <w:r w:rsidRPr="006C04FC">
        <w:t>Таким образом, основны</w:t>
      </w:r>
      <w:r>
        <w:t>е сложности корректного примене</w:t>
      </w:r>
      <w:r w:rsidRPr="006C04FC">
        <w:t xml:space="preserve">ния моделей 2-го порядка связаны с относительно меньшей их чувствительностью и </w:t>
      </w:r>
      <w:r>
        <w:t xml:space="preserve">значительным варьированием </w:t>
      </w:r>
      <w:proofErr w:type="gramStart"/>
      <w:r>
        <w:t>коэф</w:t>
      </w:r>
      <w:r w:rsidRPr="006C04FC">
        <w:t>фициентов различий параметров токсичности веществ</w:t>
      </w:r>
      <w:proofErr w:type="gramEnd"/>
      <w:r w:rsidRPr="006C04FC">
        <w:t xml:space="preserve"> для биотест-объектов и человека. </w:t>
      </w:r>
    </w:p>
    <w:p w:rsidR="008235F5" w:rsidRPr="006C04FC" w:rsidRDefault="008235F5" w:rsidP="008235F5">
      <w:pPr>
        <w:ind w:firstLine="567"/>
        <w:jc w:val="both"/>
      </w:pPr>
      <w:r w:rsidRPr="006C04FC">
        <w:t xml:space="preserve">Существует мнение, что информативность биотестирования можно повысить, определяя токсичность одновременно на не­скольких </w:t>
      </w:r>
      <w:proofErr w:type="gramStart"/>
      <w:r w:rsidRPr="006C04FC">
        <w:t>тест-организмах</w:t>
      </w:r>
      <w:proofErr w:type="gramEnd"/>
      <w:r w:rsidRPr="006C04FC">
        <w:t>. Принимая во внимание весьма низ­кую по сравнению с человеком чувствительность почти всех биотест-объектов к подавляющему большинству веществ в экс­пресс-экспериментах, можно</w:t>
      </w:r>
      <w:r>
        <w:t>, однако, с уверенностью предпо</w:t>
      </w:r>
      <w:r w:rsidRPr="006C04FC">
        <w:t xml:space="preserve">ложить, что использование «батареи» биотестов не </w:t>
      </w:r>
      <w:r w:rsidRPr="006C04FC">
        <w:lastRenderedPageBreak/>
        <w:t xml:space="preserve">уменьшит вероятность ошибок и не решит проблему надежности </w:t>
      </w:r>
      <w:proofErr w:type="gramStart"/>
      <w:r w:rsidRPr="006C04FC">
        <w:t>альтер­нативного</w:t>
      </w:r>
      <w:proofErr w:type="gramEnd"/>
      <w:r w:rsidRPr="006C04FC">
        <w:t xml:space="preserve"> контроля загрязнений окружающей среды.</w:t>
      </w:r>
    </w:p>
    <w:p w:rsidR="008235F5" w:rsidRPr="006C04FC" w:rsidRDefault="008235F5" w:rsidP="008235F5">
      <w:pPr>
        <w:ind w:firstLine="567"/>
        <w:jc w:val="both"/>
      </w:pPr>
      <w:r w:rsidRPr="006C04FC">
        <w:t>Из сказанного выше следует, что биотестирование не может рассматриваться как альтернатива гигиенической оценки загрязнения воды, так как н</w:t>
      </w:r>
      <w:r>
        <w:t>е всегда соблюдаются два важней</w:t>
      </w:r>
      <w:r w:rsidRPr="006C04FC">
        <w:t>ших условия, необходимых и</w:t>
      </w:r>
      <w:r>
        <w:t xml:space="preserve"> достаточных для адекватного ис</w:t>
      </w:r>
      <w:r w:rsidRPr="006C04FC">
        <w:t>пользования биотестов в гигиене:</w:t>
      </w:r>
    </w:p>
    <w:p w:rsidR="008235F5" w:rsidRPr="006C04FC" w:rsidRDefault="008235F5" w:rsidP="008235F5">
      <w:pPr>
        <w:ind w:firstLine="567"/>
        <w:jc w:val="both"/>
      </w:pPr>
      <w:r w:rsidRPr="006C04FC">
        <w:t>• должны быть представ</w:t>
      </w:r>
      <w:r>
        <w:t>лены пороги реагирования биотес</w:t>
      </w:r>
      <w:r w:rsidRPr="006C04FC">
        <w:t>та на токсичные вещества;</w:t>
      </w:r>
    </w:p>
    <w:p w:rsidR="008235F5" w:rsidRPr="006C04FC" w:rsidRDefault="008235F5" w:rsidP="008235F5">
      <w:pPr>
        <w:ind w:firstLine="567"/>
        <w:jc w:val="both"/>
      </w:pPr>
      <w:r w:rsidRPr="006C04FC">
        <w:t>• проведено обоснован</w:t>
      </w:r>
      <w:r>
        <w:t>ие экстраполяции на человека ре</w:t>
      </w:r>
      <w:r w:rsidRPr="006C04FC">
        <w:t>зультатов биотестирования путем сопоставления ПДК с порогами реагирования биотеста.</w:t>
      </w:r>
    </w:p>
    <w:p w:rsidR="008235F5" w:rsidRPr="006C04FC" w:rsidRDefault="008235F5" w:rsidP="008235F5">
      <w:pPr>
        <w:ind w:firstLine="567"/>
        <w:jc w:val="both"/>
      </w:pPr>
      <w:r w:rsidRPr="006C04FC">
        <w:t>Следовательно, биотестирование стоков на основе критерия «отсутствие токсичности» не</w:t>
      </w:r>
      <w:r>
        <w:t xml:space="preserve"> обеспечивает безопасность водо</w:t>
      </w:r>
      <w:r w:rsidRPr="006C04FC">
        <w:t>пользования населения. В зарубежной практике делаются по­пытки использования биот</w:t>
      </w:r>
      <w:r>
        <w:t>естирования для оценки токсично</w:t>
      </w:r>
      <w:r w:rsidRPr="006C04FC">
        <w:t>сти сточных вод, наприме</w:t>
      </w:r>
      <w:r>
        <w:t>р дубильного производства в био</w:t>
      </w:r>
      <w:r w:rsidRPr="006C04FC">
        <w:t>тесте М1сго1ох™ со светящимися бактериями, однако они не идут дальше скрининговых исследований.</w:t>
      </w:r>
    </w:p>
    <w:p w:rsidR="008235F5" w:rsidRPr="006C04FC" w:rsidRDefault="008235F5" w:rsidP="008235F5">
      <w:pPr>
        <w:ind w:firstLine="567"/>
        <w:jc w:val="both"/>
      </w:pPr>
      <w:r w:rsidRPr="006C04FC">
        <w:t xml:space="preserve">Определение условий сброса сточных вод на основе биотестирования — не что иное, как легализация повсеместного и опасного загрязнения водных объектов страны, связанная с незрелостью методологии экологических исследований по сравнению с гигиенической наукой. Внедрение биотестирования стоков взамен аналитического контроля ПДС и ПДК фактически </w:t>
      </w:r>
      <w:proofErr w:type="gramStart"/>
      <w:r w:rsidRPr="006C04FC">
        <w:t>открывает возм</w:t>
      </w:r>
      <w:r>
        <w:t>ожность для сброса токсичных ве</w:t>
      </w:r>
      <w:r w:rsidRPr="006C04FC">
        <w:t>ществ в недопустимо высоких концентрациях и неизбежно приведет</w:t>
      </w:r>
      <w:proofErr w:type="gramEnd"/>
      <w:r w:rsidRPr="006C04FC">
        <w:t xml:space="preserve"> к существенно</w:t>
      </w:r>
      <w:r>
        <w:t>му превышению гигиенических нор</w:t>
      </w:r>
      <w:r w:rsidRPr="006C04FC">
        <w:t>мативов не только в водоисточниках, но и в питьевой воде, поскольку эффективност</w:t>
      </w:r>
      <w:r>
        <w:t>ь очистки воды от химических за</w:t>
      </w:r>
      <w:r w:rsidRPr="006C04FC">
        <w:t>грязнений на водопроводных сооружениях весьма ограничена.</w:t>
      </w:r>
    </w:p>
    <w:p w:rsidR="008235F5" w:rsidRPr="006C04FC" w:rsidRDefault="008235F5" w:rsidP="008235F5">
      <w:pPr>
        <w:ind w:firstLine="567"/>
        <w:jc w:val="both"/>
      </w:pPr>
      <w:r w:rsidRPr="006C04FC">
        <w:t>При определенных усло</w:t>
      </w:r>
      <w:r>
        <w:t>виях методы биотестирования ока</w:t>
      </w:r>
      <w:r w:rsidRPr="006C04FC">
        <w:t>зываются полезными и в гигиене. Классическим примером может служить тест с испо</w:t>
      </w:r>
      <w:r>
        <w:t>льзованием рыб для контроля ток</w:t>
      </w:r>
      <w:r w:rsidRPr="006C04FC">
        <w:t>сичности воды. «Рыбный биотест» и применение ряда других гидробионтов позволяют с</w:t>
      </w:r>
      <w:r>
        <w:t>воевременно обнаружить загрязнение воды токсичными вещ</w:t>
      </w:r>
      <w:r w:rsidRPr="006C04FC">
        <w:t>ес</w:t>
      </w:r>
      <w:r>
        <w:t>твами в результате аварийной си</w:t>
      </w:r>
      <w:r w:rsidRPr="006C04FC">
        <w:t>туации. Биотесты незаменимы в качестве экспресс-метода для выявления массивного загря</w:t>
      </w:r>
      <w:r>
        <w:t>знения воды при терактах и поис</w:t>
      </w:r>
      <w:r w:rsidRPr="006C04FC">
        <w:t xml:space="preserve">ка точечных источников загрязнения поверхностных водоемов. Здесь тоже возможны исключения. Так, к числу высокочувствительных к токсичным веществам </w:t>
      </w:r>
      <w:proofErr w:type="gramStart"/>
      <w:r w:rsidRPr="006C04FC">
        <w:t>биотест-объектов</w:t>
      </w:r>
      <w:proofErr w:type="gramEnd"/>
      <w:r w:rsidRPr="006C04FC">
        <w:t xml:space="preserve"> принято относить раков, но они оказались совершенно не чувствительными к карбам</w:t>
      </w:r>
      <w:r>
        <w:t>атам и фосфорорганическим соеди</w:t>
      </w:r>
      <w:r w:rsidRPr="006C04FC">
        <w:t>нениям — не погибали даже</w:t>
      </w:r>
      <w:r>
        <w:t xml:space="preserve"> при их концентрациях в воде со</w:t>
      </w:r>
      <w:r w:rsidRPr="006C04FC">
        <w:t>ответственно 10 ООО ПДК и 50 000—500 000 ПДК, абсолютно смертельных для мышей. Отсутствие у раков специфической чувствительности к ФОС связано с особенностью проведения нервно-мышечного импульса, которое у них происходит без участия ацетилхолина, что и определяет неадекватность раков как биологической модели для обнаружения в воде даже очень высоких концентраций веще</w:t>
      </w:r>
      <w:proofErr w:type="gramStart"/>
      <w:r w:rsidRPr="006C04FC">
        <w:t>ств</w:t>
      </w:r>
      <w:r>
        <w:t xml:space="preserve"> </w:t>
      </w:r>
      <w:r w:rsidRPr="006C04FC">
        <w:t xml:space="preserve"> кл</w:t>
      </w:r>
      <w:proofErr w:type="gramEnd"/>
      <w:r w:rsidRPr="006C04FC">
        <w:t>асса ФОС|.</w:t>
      </w:r>
    </w:p>
    <w:p w:rsidR="008235F5" w:rsidRPr="006C04FC" w:rsidRDefault="008235F5" w:rsidP="008235F5">
      <w:pPr>
        <w:ind w:firstLine="567"/>
        <w:jc w:val="both"/>
      </w:pPr>
      <w:r w:rsidRPr="006C04FC">
        <w:t xml:space="preserve">При практическом использовании биотестирования обнаружение токсического эффекта на альтернативных моделях можно рассматривать как сигнал присутствия в воде веществ, возможно, опасных для населения. Следует расценивать как индикатор потенциальной опасности и ложноположительные реакции </w:t>
      </w:r>
      <w:proofErr w:type="gramStart"/>
      <w:r w:rsidRPr="006C04FC">
        <w:t>тест-объектов</w:t>
      </w:r>
      <w:proofErr w:type="gramEnd"/>
      <w:r w:rsidRPr="006C04FC">
        <w:t xml:space="preserve"> на м</w:t>
      </w:r>
      <w:r>
        <w:t>алотоксичные для человека соеди</w:t>
      </w:r>
      <w:r w:rsidRPr="006C04FC">
        <w:t>нения, так как гипердиагн</w:t>
      </w:r>
      <w:r>
        <w:t>остика токсичности для таких ве</w:t>
      </w:r>
      <w:r w:rsidRPr="006C04FC">
        <w:t xml:space="preserve">ществ легко устраняется дополнительным химическим </w:t>
      </w:r>
      <w:r>
        <w:t>анали</w:t>
      </w:r>
      <w:r w:rsidRPr="006C04FC">
        <w:t>зом. Главная же опасность использования биотестирования связана с безвариантной оценкой отсутствия эффекта у тес</w:t>
      </w:r>
      <w:proofErr w:type="gramStart"/>
      <w:r w:rsidRPr="006C04FC">
        <w:t>т-</w:t>
      </w:r>
      <w:proofErr w:type="gramEnd"/>
      <w:r w:rsidRPr="006C04FC">
        <w:t xml:space="preserve"> объектов как критерия безопасности воды для человека.</w:t>
      </w:r>
    </w:p>
    <w:p w:rsidR="008235F5" w:rsidRPr="006C04FC" w:rsidRDefault="008235F5" w:rsidP="008235F5">
      <w:pPr>
        <w:ind w:firstLine="567"/>
        <w:jc w:val="both"/>
      </w:pPr>
      <w:r w:rsidRPr="006C04FC">
        <w:t>Вода, не представляющая опасности по данным биотестирования, из-за нечувствительности альтернативных моделей к гигиенически значимым концентрациям многих веществ на самом деле может содержать очень высокие с точки зрения гигиены и заведомо токсичные для человека концентрации химических загрязнений. Биотесты не определяют отдельные вещества и класс их опасно</w:t>
      </w:r>
      <w:r>
        <w:t>сти, среди которых могут присут</w:t>
      </w:r>
      <w:r w:rsidRPr="006C04FC">
        <w:t xml:space="preserve">ствовать и обладающие отдаленными эффектами, в том числе и наиболее </w:t>
      </w:r>
      <w:r w:rsidRPr="006C04FC">
        <w:lastRenderedPageBreak/>
        <w:t xml:space="preserve">неблагоприятным канцерогенным действием. Во многих случаях отрицательный результат биотестирования не </w:t>
      </w:r>
      <w:proofErr w:type="gramStart"/>
      <w:r w:rsidRPr="006C04FC">
        <w:t>является показателем безвредности химического состава воды и не может</w:t>
      </w:r>
      <w:proofErr w:type="gramEnd"/>
      <w:r w:rsidRPr="006C04FC">
        <w:t xml:space="preserve"> служить основанием для выдачи заключения о безопасности водопользования для человека.</w:t>
      </w:r>
    </w:p>
    <w:p w:rsidR="008235F5" w:rsidRPr="006C04FC" w:rsidRDefault="008235F5" w:rsidP="008235F5">
      <w:pPr>
        <w:ind w:firstLine="567"/>
        <w:jc w:val="both"/>
      </w:pPr>
      <w:r w:rsidRPr="006C04FC">
        <w:t>В перспективе заслуживают внимания специализированные методы биотестирования. В частности, в настоящее время за рубежом интенсивно разви</w:t>
      </w:r>
      <w:r>
        <w:t>ваются биосенсорные методы выяв</w:t>
      </w:r>
      <w:r w:rsidRPr="006C04FC">
        <w:t xml:space="preserve">ления водных загрязнений. Конструируются </w:t>
      </w:r>
      <w:proofErr w:type="gramStart"/>
      <w:r w:rsidRPr="006C04FC">
        <w:t>электрохимиче­ские</w:t>
      </w:r>
      <w:proofErr w:type="gramEnd"/>
      <w:r w:rsidRPr="006C04FC">
        <w:t xml:space="preserve"> (амперометрические, потенциометрические, кондуктометрические), оптические (на основе абсорбции, флюоресцен­ции, люминесценции), акустическ</w:t>
      </w:r>
      <w:r>
        <w:t>ие и оптико-электронные приборы</w:t>
      </w:r>
      <w:r w:rsidRPr="006C04FC">
        <w:t>, чувствительным элементом которых служат ферменты, антитела, нуклеин</w:t>
      </w:r>
      <w:r>
        <w:t>овые кислоты, микробные клетки</w:t>
      </w:r>
      <w:r w:rsidRPr="006C04FC">
        <w:t>, полимеры с молекулярными «отпечатками» целевых соединений.</w:t>
      </w:r>
      <w:r>
        <w:t xml:space="preserve"> Преимуществами биосенсорных ме</w:t>
      </w:r>
      <w:r w:rsidRPr="006C04FC">
        <w:t>тодов анализа являются их направленность на определение конкретных загрязнений (с</w:t>
      </w:r>
      <w:r>
        <w:t>елективность) и известный диапа</w:t>
      </w:r>
      <w:r w:rsidRPr="006C04FC">
        <w:t>зон выявляемых в воде концентраций веществ</w:t>
      </w:r>
      <w:r>
        <w:t>.</w:t>
      </w:r>
    </w:p>
    <w:p w:rsidR="008235F5" w:rsidRPr="00E704AB" w:rsidRDefault="008235F5" w:rsidP="008235F5">
      <w:pPr>
        <w:ind w:firstLine="567"/>
        <w:jc w:val="both"/>
      </w:pPr>
      <w:r w:rsidRPr="006C04FC">
        <w:t>Массовое внедрение в практику биотестирования не только при исследовании и оценке химических веществ, но и при регламентировании нельзя счи</w:t>
      </w:r>
      <w:r>
        <w:t>тать оправданным. Очевидно, сле</w:t>
      </w:r>
      <w:r w:rsidRPr="006C04FC">
        <w:t>дует осознать преждевременность эйфории по поводу преимуществ альтернативных моделей и прислушаться к предостережениям в отношении опасности излишней «альтернативизации» методов исследования в токсикологии. На данном этапе развития гигиенической науки лишь гигиенические ПДК в сочетании с развитой системой химико-аналитического контроля загрязнения остаются базовыми механизмами охраны здоровья населения, а биотестирование представляет собой лишь вспомогательный прие</w:t>
      </w:r>
      <w:r>
        <w:t>м скрининга водных загрязнений.</w:t>
      </w:r>
    </w:p>
    <w:p w:rsidR="008235F5" w:rsidRDefault="008235F5" w:rsidP="008235F5">
      <w:pPr>
        <w:ind w:firstLine="567"/>
        <w:jc w:val="both"/>
        <w:rPr>
          <w:b/>
        </w:rPr>
      </w:pPr>
      <w:r w:rsidRPr="00227915">
        <w:rPr>
          <w:b/>
        </w:rPr>
        <w:t>Экстраполяция данных в медицине. Современное состояние экстраполяции данных</w:t>
      </w:r>
      <w:r>
        <w:rPr>
          <w:b/>
        </w:rPr>
        <w:t>.</w:t>
      </w:r>
    </w:p>
    <w:p w:rsidR="008235F5" w:rsidRDefault="008235F5" w:rsidP="008235F5">
      <w:pPr>
        <w:ind w:firstLine="567"/>
        <w:jc w:val="both"/>
      </w:pPr>
      <w:r w:rsidRPr="00227915">
        <w:t xml:space="preserve">Научный поиск осуществляется многими способами, но особо выделяется метод экстраполяции, суть которого заключается в переносе знаний об одних предметных областях на другие. Объективным фундаментом экстраполяции служит принцип материального единства мира. В философской литературе признается серьезная эвристическая значимость метода научной экстраполяции, хотя разработанность ее гносеологической сущности остается еще недостаточной. В экспериментальной медицине термин «экстраполяция» в основном используют в работах по моделированию различных заболеваний на лабораторных животных с переносом результатов исследований на человека. </w:t>
      </w:r>
    </w:p>
    <w:p w:rsidR="008235F5" w:rsidRDefault="008235F5" w:rsidP="008235F5">
      <w:pPr>
        <w:ind w:firstLine="567"/>
        <w:jc w:val="both"/>
        <w:rPr>
          <w:b/>
        </w:rPr>
      </w:pPr>
      <w:r w:rsidRPr="00227915">
        <w:t>Обоснование условий экстраполяции экспериментальных данных на человека является одним из самых актуальных и вместе с тем трудноразрешимых вопросов гигиенического нормирования и профилактической токсикологии. Строго научное решение данной проблемы требует конкретных качественных и количественных представлений о соотношении чувствительности человека и лабораторных животных к действию ядов, однако на протяжении многих десятилетий этот вопрос не получал сколько-нибудь серьезного и систематического освещения</w:t>
      </w:r>
      <w:r w:rsidRPr="00227915">
        <w:rPr>
          <w:b/>
        </w:rPr>
        <w:t>.</w:t>
      </w:r>
    </w:p>
    <w:p w:rsidR="008235F5" w:rsidRDefault="008235F5" w:rsidP="008235F5">
      <w:pPr>
        <w:ind w:firstLine="567"/>
        <w:jc w:val="both"/>
      </w:pPr>
      <w:r w:rsidRPr="00227915">
        <w:t xml:space="preserve">В современных руководствах по токсикологии и методических указаниях по обоснованию гигиенических нормативов веществ в окружающей среде проблема переноса на человека токсикологических данных, полученных в опытах на животных, если и затрагивается, то эпизодически, поверхностно и без изложения принципов, методов и алгоритмов ее решения. Так, в весьма объемном коллективном руководстве «Общая токсикология» (2002) проблеме экстраполяции посвящена лишь одна страница. </w:t>
      </w:r>
    </w:p>
    <w:p w:rsidR="008235F5" w:rsidRDefault="008235F5" w:rsidP="008235F5">
      <w:pPr>
        <w:ind w:firstLine="567"/>
        <w:jc w:val="both"/>
      </w:pPr>
      <w:r w:rsidRPr="00227915">
        <w:t xml:space="preserve">Авторы ограничиваются несколькими литературными ссылками, но ничего не говорят о каких-либо общепринятых методиках переноса данных с животных на человека. Аналогичная картина характерна и для монографии Н. Н. Каркищенко «Основы биомоделирования» (2004). </w:t>
      </w:r>
    </w:p>
    <w:p w:rsidR="008235F5" w:rsidRDefault="008235F5" w:rsidP="008235F5">
      <w:pPr>
        <w:ind w:firstLine="567"/>
        <w:jc w:val="both"/>
      </w:pPr>
      <w:r w:rsidRPr="00227915">
        <w:lastRenderedPageBreak/>
        <w:t xml:space="preserve">В этом плане наиболее информативной публикацией последних лет является книга С. А. Куценко «Основы токсикологии» (2004), в которой автор обобщил материалы многих источников литературы, в частности около двух десятков зарубежных монографий, почти </w:t>
      </w:r>
      <w:proofErr w:type="gramStart"/>
      <w:r w:rsidRPr="00227915">
        <w:t>половина</w:t>
      </w:r>
      <w:proofErr w:type="gramEnd"/>
      <w:r w:rsidRPr="00227915">
        <w:t xml:space="preserve"> из которых имеет объем от 400 до 1000 страниц. </w:t>
      </w:r>
    </w:p>
    <w:p w:rsidR="008235F5" w:rsidRDefault="008235F5" w:rsidP="008235F5">
      <w:pPr>
        <w:ind w:firstLine="567"/>
        <w:jc w:val="both"/>
      </w:pPr>
      <w:r w:rsidRPr="00227915">
        <w:t>В книге основное внимание уделено вопросам экстраполирования эффектов больших доз веществ на малые уровни воздействия, проблеме же экстраполяции на человека токсикологических данных животных — менее двух страниц. Неясность условий экстраполяции токсикологических данных не могла не породить сомнения в значимости экспериментов на животных при оценке токсичности веще</w:t>
      </w:r>
      <w:proofErr w:type="gramStart"/>
      <w:r w:rsidRPr="00227915">
        <w:t>ств дл</w:t>
      </w:r>
      <w:proofErr w:type="gramEnd"/>
      <w:r w:rsidRPr="00227915">
        <w:t xml:space="preserve">я человека. </w:t>
      </w:r>
    </w:p>
    <w:p w:rsidR="008235F5" w:rsidRDefault="008235F5" w:rsidP="008235F5">
      <w:pPr>
        <w:ind w:firstLine="567"/>
        <w:jc w:val="both"/>
      </w:pPr>
      <w:r w:rsidRPr="00227915">
        <w:t xml:space="preserve">Более того, в области гигиенического нормирования именно это обстоятельство длительное время было единственным основанием для отказа вообще от проведения экспериментальных исследований и определения величин предельно допустимой концентрации (ПДК) вещества в воде по результатам опытов на лабораторных животных. </w:t>
      </w:r>
    </w:p>
    <w:p w:rsidR="008235F5" w:rsidRDefault="008235F5" w:rsidP="008235F5">
      <w:pPr>
        <w:ind w:firstLine="567"/>
        <w:jc w:val="both"/>
      </w:pPr>
      <w:r w:rsidRPr="00227915">
        <w:t xml:space="preserve">О современном состоянии данной проблемы можно судить по величинам коэффициентов запаса (в иностранной </w:t>
      </w:r>
      <w:proofErr w:type="gramStart"/>
      <w:r w:rsidRPr="00227915">
        <w:t>литературе—коэффициентов</w:t>
      </w:r>
      <w:proofErr w:type="gramEnd"/>
      <w:r w:rsidRPr="00227915">
        <w:t xml:space="preserve"> неопределенности), эмпирически принятых и практически используемых в работах по гигиеническому нормированию вредных веществ в окружающей среде. В этих случаях нередко упоминается, что в коэффициентах запаса учитываются и величины коэффициентов экстраполяции, обеспечивающих перенос данных на человека. В действительности в области гигиены воды коэффициенты запаса при переходе от пороговой к максимальной недействующей дозе (МНД) устанавливаются исключительно по показателям опасности веществ </w:t>
      </w:r>
      <w:proofErr w:type="gramStart"/>
      <w:r w:rsidRPr="00227915">
        <w:t>—т</w:t>
      </w:r>
      <w:proofErr w:type="gramEnd"/>
      <w:r w:rsidRPr="00227915">
        <w:t xml:space="preserve">оксичности, кумулятивности, отдаленным эффектам, стабильности. Коэффициент же экстраполяции фактически оказывается равным 1, т. е. имеет место прямой перенос экспериментальных данных с животных на человека. </w:t>
      </w:r>
    </w:p>
    <w:p w:rsidR="008235F5" w:rsidRPr="00227915" w:rsidRDefault="008235F5" w:rsidP="008235F5">
      <w:pPr>
        <w:ind w:firstLine="567"/>
        <w:jc w:val="both"/>
      </w:pPr>
      <w:r w:rsidRPr="00227915">
        <w:t>Г. Н. Красовский (1965) рекомендует проводить хронические опыты на наиболее чувствительных к токсичным веществам видах животных, выявляемых по результатам «острых» опытов, а Ю. А. Рахманин (1972) — использовать в опытах не менее двух-трех видов животных.</w:t>
      </w:r>
    </w:p>
    <w:p w:rsidR="002B6B2E" w:rsidRPr="00114406" w:rsidRDefault="002B6B2E" w:rsidP="00C61DA5"/>
    <w:p w:rsidR="002B6B2E" w:rsidRPr="00C9124F" w:rsidRDefault="002B6B2E" w:rsidP="00C61DA5">
      <w:pPr>
        <w:widowControl w:val="0"/>
        <w:autoSpaceDE w:val="0"/>
        <w:autoSpaceDN w:val="0"/>
        <w:adjustRightInd w:val="0"/>
        <w:jc w:val="both"/>
        <w:rPr>
          <w:b/>
        </w:rPr>
      </w:pPr>
      <w:r w:rsidRPr="00C9124F">
        <w:rPr>
          <w:b/>
        </w:rPr>
        <w:t xml:space="preserve">Литература: </w:t>
      </w:r>
      <w:r w:rsidR="00C9124F" w:rsidRPr="00C9124F">
        <w:t>12</w:t>
      </w:r>
      <w:r w:rsidRPr="00C9124F">
        <w:t xml:space="preserve">, </w:t>
      </w:r>
      <w:r w:rsidR="00C9124F" w:rsidRPr="00C9124F">
        <w:t xml:space="preserve"> 238 </w:t>
      </w:r>
      <w:r w:rsidRPr="00C9124F">
        <w:t>с.</w:t>
      </w:r>
      <w:r w:rsidR="00C9124F" w:rsidRPr="00C9124F">
        <w:t>, 15, 144с.,</w:t>
      </w:r>
    </w:p>
    <w:p w:rsidR="002B6B2E" w:rsidRPr="00C9124F" w:rsidRDefault="002B6B2E" w:rsidP="00C61DA5">
      <w:pPr>
        <w:widowControl w:val="0"/>
        <w:autoSpaceDE w:val="0"/>
        <w:autoSpaceDN w:val="0"/>
        <w:adjustRightInd w:val="0"/>
        <w:jc w:val="both"/>
        <w:rPr>
          <w:b/>
        </w:rPr>
      </w:pPr>
      <w:r w:rsidRPr="00C9124F">
        <w:rPr>
          <w:b/>
        </w:rPr>
        <w:t>Контрольные вопросы:</w:t>
      </w:r>
    </w:p>
    <w:p w:rsidR="00C9124F" w:rsidRPr="00C9124F" w:rsidRDefault="002B6B2E" w:rsidP="00C61DA5">
      <w:pPr>
        <w:widowControl w:val="0"/>
        <w:autoSpaceDE w:val="0"/>
        <w:autoSpaceDN w:val="0"/>
        <w:adjustRightInd w:val="0"/>
        <w:jc w:val="both"/>
      </w:pPr>
      <w:r w:rsidRPr="00C9124F">
        <w:t xml:space="preserve">1 </w:t>
      </w:r>
      <w:r w:rsidR="00C9124F" w:rsidRPr="00C9124F">
        <w:t xml:space="preserve">История становления и развития нанотехнологий. </w:t>
      </w:r>
    </w:p>
    <w:p w:rsidR="00C9124F" w:rsidRPr="00C9124F" w:rsidRDefault="002B6B2E" w:rsidP="00C61DA5">
      <w:pPr>
        <w:widowControl w:val="0"/>
        <w:autoSpaceDE w:val="0"/>
        <w:autoSpaceDN w:val="0"/>
        <w:adjustRightInd w:val="0"/>
        <w:jc w:val="both"/>
      </w:pPr>
      <w:r w:rsidRPr="00C9124F">
        <w:t xml:space="preserve">2 </w:t>
      </w:r>
      <w:r w:rsidR="00C9124F" w:rsidRPr="00C9124F">
        <w:t xml:space="preserve">Концепция антропогенного фактора как мощной геологической и геохимической преобразующей силы. </w:t>
      </w:r>
    </w:p>
    <w:p w:rsidR="00C9124F" w:rsidRPr="00C9124F" w:rsidRDefault="002B6B2E" w:rsidP="00C61DA5">
      <w:pPr>
        <w:widowControl w:val="0"/>
        <w:autoSpaceDE w:val="0"/>
        <w:autoSpaceDN w:val="0"/>
        <w:adjustRightInd w:val="0"/>
        <w:jc w:val="both"/>
      </w:pPr>
      <w:r w:rsidRPr="00C9124F">
        <w:t xml:space="preserve">3 </w:t>
      </w:r>
      <w:r w:rsidR="00C9124F" w:rsidRPr="00C9124F">
        <w:t xml:space="preserve">Биоразнообразие и его роль в функционировании биосферы. </w:t>
      </w:r>
    </w:p>
    <w:p w:rsidR="002B6B2E" w:rsidRDefault="002B6B2E" w:rsidP="00C9124F">
      <w:pPr>
        <w:widowControl w:val="0"/>
        <w:autoSpaceDE w:val="0"/>
        <w:autoSpaceDN w:val="0"/>
        <w:adjustRightInd w:val="0"/>
        <w:jc w:val="both"/>
      </w:pPr>
      <w:r w:rsidRPr="00C9124F">
        <w:t xml:space="preserve">4 </w:t>
      </w:r>
      <w:r w:rsidR="00C9124F" w:rsidRPr="00114406">
        <w:t>Проблемы экстраполяции данных на человека.</w:t>
      </w:r>
    </w:p>
    <w:p w:rsidR="007B729A" w:rsidRPr="007B729A" w:rsidRDefault="007B729A" w:rsidP="007B729A">
      <w:pPr>
        <w:tabs>
          <w:tab w:val="left" w:pos="709"/>
        </w:tabs>
        <w:ind w:firstLine="709"/>
        <w:jc w:val="both"/>
      </w:pPr>
      <w:r w:rsidRPr="007B729A">
        <w:rPr>
          <w:b/>
        </w:rPr>
        <w:t xml:space="preserve">Список </w:t>
      </w:r>
      <w:proofErr w:type="gramStart"/>
      <w:r w:rsidRPr="007B729A">
        <w:rPr>
          <w:b/>
        </w:rPr>
        <w:t>рекомендуемой</w:t>
      </w:r>
      <w:proofErr w:type="gramEnd"/>
      <w:r w:rsidRPr="007B729A">
        <w:rPr>
          <w:b/>
        </w:rPr>
        <w:t xml:space="preserve"> литературы</w:t>
      </w:r>
      <w:r w:rsidRPr="007B729A">
        <w:t xml:space="preserve"> </w:t>
      </w:r>
    </w:p>
    <w:p w:rsidR="007B729A" w:rsidRPr="007B729A" w:rsidRDefault="007B729A" w:rsidP="007B729A">
      <w:pPr>
        <w:tabs>
          <w:tab w:val="left" w:pos="709"/>
        </w:tabs>
        <w:ind w:firstLine="709"/>
        <w:jc w:val="both"/>
        <w:rPr>
          <w:b/>
        </w:rPr>
      </w:pPr>
    </w:p>
    <w:p w:rsidR="007B729A" w:rsidRPr="007B729A" w:rsidRDefault="007B729A" w:rsidP="007B729A">
      <w:pPr>
        <w:tabs>
          <w:tab w:val="left" w:pos="709"/>
        </w:tabs>
        <w:spacing w:after="120"/>
        <w:ind w:firstLine="709"/>
        <w:rPr>
          <w:b/>
        </w:rPr>
      </w:pPr>
      <w:r w:rsidRPr="007B729A">
        <w:rPr>
          <w:b/>
        </w:rPr>
        <w:t>Основная:</w:t>
      </w:r>
    </w:p>
    <w:p w:rsidR="007B729A" w:rsidRPr="007B729A" w:rsidRDefault="007B729A" w:rsidP="007B729A">
      <w:pPr>
        <w:numPr>
          <w:ilvl w:val="0"/>
          <w:numId w:val="14"/>
        </w:numPr>
        <w:jc w:val="both"/>
      </w:pPr>
      <w:r w:rsidRPr="007B729A">
        <w:t>Макконки Э. Геном человека. М.: Техносфера, 2008. - 288 с.</w:t>
      </w:r>
    </w:p>
    <w:p w:rsidR="007B729A" w:rsidRPr="007B729A" w:rsidRDefault="007B729A" w:rsidP="007B729A">
      <w:pPr>
        <w:numPr>
          <w:ilvl w:val="0"/>
          <w:numId w:val="14"/>
        </w:numPr>
        <w:jc w:val="both"/>
      </w:pPr>
      <w:r w:rsidRPr="007B729A">
        <w:t>Генетика: учеб</w:t>
      </w:r>
      <w:proofErr w:type="gramStart"/>
      <w:r w:rsidRPr="007B729A">
        <w:t>.</w:t>
      </w:r>
      <w:proofErr w:type="gramEnd"/>
      <w:r w:rsidRPr="007B729A">
        <w:t xml:space="preserve"> </w:t>
      </w:r>
      <w:proofErr w:type="gramStart"/>
      <w:r w:rsidRPr="007B729A">
        <w:t>п</w:t>
      </w:r>
      <w:proofErr w:type="gramEnd"/>
      <w:r w:rsidRPr="007B729A">
        <w:t>особие для студентов вузов / [А. А. Жученко и др.]; под ред. А. А. Жученко.- М.: Колос С, 2006.- 479 с.</w:t>
      </w:r>
    </w:p>
    <w:p w:rsidR="007B729A" w:rsidRPr="007B729A" w:rsidRDefault="007B729A" w:rsidP="007B729A">
      <w:pPr>
        <w:numPr>
          <w:ilvl w:val="0"/>
          <w:numId w:val="14"/>
        </w:numPr>
        <w:jc w:val="both"/>
      </w:pPr>
      <w:r w:rsidRPr="007B729A">
        <w:t>Жимулев, И.Ф. Общая и молекулярная генетика: учеб</w:t>
      </w:r>
      <w:proofErr w:type="gramStart"/>
      <w:r w:rsidRPr="007B729A">
        <w:t>.</w:t>
      </w:r>
      <w:proofErr w:type="gramEnd"/>
      <w:r w:rsidRPr="007B729A">
        <w:t xml:space="preserve"> </w:t>
      </w:r>
      <w:proofErr w:type="gramStart"/>
      <w:r w:rsidRPr="007B729A">
        <w:t>п</w:t>
      </w:r>
      <w:proofErr w:type="gramEnd"/>
      <w:r w:rsidRPr="007B729A">
        <w:t>особие для студентов ун-тов, обучающихся по направл. 510600 "Биология и биол. спец." / Игорь Федорович Жимулев; отв. ред. Е. С. Беляева, А. П. Акифьев.- Изд. 4-е, стер.- Новосибирск: Сиб. унив. изд-во, 2007.- 478, [2] с.</w:t>
      </w:r>
    </w:p>
    <w:p w:rsidR="007B729A" w:rsidRPr="007B729A" w:rsidRDefault="007B729A" w:rsidP="007B729A">
      <w:pPr>
        <w:numPr>
          <w:ilvl w:val="0"/>
          <w:numId w:val="14"/>
        </w:numPr>
        <w:jc w:val="both"/>
      </w:pPr>
      <w:r w:rsidRPr="007B729A">
        <w:t xml:space="preserve">Уолкер, Шерон. Биотехнология без тайн: путеводитель / Ш. Уолкер; [пер. с англ. и ред. </w:t>
      </w:r>
      <w:proofErr w:type="gramStart"/>
      <w:r w:rsidRPr="007B729A">
        <w:t>И. В.</w:t>
      </w:r>
      <w:proofErr w:type="gramEnd"/>
      <w:r w:rsidRPr="007B729A">
        <w:t xml:space="preserve"> Серегина и А. Д. Кожевниковой]. - М.: Эксмо, 2008. 334, [1] с.: ил.</w:t>
      </w:r>
    </w:p>
    <w:p w:rsidR="007B729A" w:rsidRPr="007B729A" w:rsidRDefault="007B729A" w:rsidP="007B729A">
      <w:pPr>
        <w:numPr>
          <w:ilvl w:val="0"/>
          <w:numId w:val="14"/>
        </w:numPr>
        <w:jc w:val="both"/>
      </w:pPr>
      <w:r w:rsidRPr="007B729A">
        <w:t>Прикладная экобиотехнология: учебное пособие для студентов, обучающихся по специальности "Биотехнология": в 2 т. / [А. Е. Кузнецов и др.]. - М.: БИНОМ. Лаборатория знаний, 2010.</w:t>
      </w:r>
    </w:p>
    <w:p w:rsidR="007B729A" w:rsidRPr="007B729A" w:rsidRDefault="007B729A" w:rsidP="007B729A">
      <w:pPr>
        <w:numPr>
          <w:ilvl w:val="0"/>
          <w:numId w:val="14"/>
        </w:numPr>
        <w:jc w:val="both"/>
      </w:pPr>
      <w:r w:rsidRPr="007B729A">
        <w:t>Гусев М.В., Минеева Л.А. Микробиология. - М.: Академия, 2003.</w:t>
      </w:r>
    </w:p>
    <w:p w:rsidR="007B729A" w:rsidRPr="007B729A" w:rsidRDefault="007B729A" w:rsidP="007B729A">
      <w:pPr>
        <w:numPr>
          <w:ilvl w:val="0"/>
          <w:numId w:val="14"/>
        </w:numPr>
        <w:jc w:val="both"/>
      </w:pPr>
      <w:r w:rsidRPr="007B729A">
        <w:lastRenderedPageBreak/>
        <w:t>Хомутов А.Е., Кульба С.Н. Антропология. - Ростов-на-Дону: Феникс, 2007, 380 С.</w:t>
      </w:r>
    </w:p>
    <w:p w:rsidR="007B729A" w:rsidRPr="007B729A" w:rsidRDefault="007B729A" w:rsidP="007B729A">
      <w:pPr>
        <w:numPr>
          <w:ilvl w:val="0"/>
          <w:numId w:val="15"/>
        </w:numPr>
        <w:jc w:val="both"/>
      </w:pPr>
      <w:r w:rsidRPr="007B729A">
        <w:t>Физиология человека: Учебник для мед., биол. и пед. вузов (Под ред. Г.И. Косицкого). - 4-е изд., перераб. и доп. - М.</w:t>
      </w:r>
      <w:proofErr w:type="gramStart"/>
      <w:r w:rsidRPr="007B729A">
        <w:t xml:space="preserve"> :</w:t>
      </w:r>
      <w:proofErr w:type="gramEnd"/>
      <w:r w:rsidRPr="007B729A">
        <w:t xml:space="preserve"> Альянс, 2009 .- 560 с.</w:t>
      </w:r>
    </w:p>
    <w:p w:rsidR="007B729A" w:rsidRPr="007B729A" w:rsidRDefault="007B729A" w:rsidP="007B729A">
      <w:pPr>
        <w:numPr>
          <w:ilvl w:val="0"/>
          <w:numId w:val="15"/>
        </w:numPr>
        <w:jc w:val="both"/>
      </w:pPr>
      <w:r w:rsidRPr="007B729A">
        <w:t>Гистология, эмбриология, цитология</w:t>
      </w:r>
      <w:proofErr w:type="gramStart"/>
      <w:r w:rsidRPr="007B729A">
        <w:t xml:space="preserve"> :</w:t>
      </w:r>
      <w:proofErr w:type="gramEnd"/>
      <w:r w:rsidRPr="007B729A">
        <w:t xml:space="preserve"> учебник / Ю. И. Афанасьев, Н. А. Юрина, Е. Ф. Котовский и др. - 6-е изд., перераб. и доп. - 2012. - 800 с. : ил.</w:t>
      </w:r>
    </w:p>
    <w:p w:rsidR="007B729A" w:rsidRPr="007B729A" w:rsidRDefault="007B729A" w:rsidP="007B729A">
      <w:pPr>
        <w:numPr>
          <w:ilvl w:val="0"/>
          <w:numId w:val="15"/>
        </w:numPr>
        <w:jc w:val="both"/>
      </w:pPr>
      <w:r w:rsidRPr="007B729A">
        <w:t>Кузнецов В.В., Дмитриева Г.А. Физиология растений. - М.: Высшая школа, 2005. - 736 с.</w:t>
      </w:r>
    </w:p>
    <w:p w:rsidR="007B729A" w:rsidRPr="007B729A" w:rsidRDefault="007B729A" w:rsidP="007B729A">
      <w:pPr>
        <w:numPr>
          <w:ilvl w:val="0"/>
          <w:numId w:val="15"/>
        </w:numPr>
        <w:jc w:val="both"/>
      </w:pPr>
      <w:r w:rsidRPr="007B729A">
        <w:t>Льюин Б. Гены. - М.: Бином, 2012. - 896 с.</w:t>
      </w:r>
    </w:p>
    <w:p w:rsidR="007B729A" w:rsidRPr="007B729A" w:rsidRDefault="007B729A" w:rsidP="007B729A">
      <w:pPr>
        <w:numPr>
          <w:ilvl w:val="0"/>
          <w:numId w:val="15"/>
        </w:numPr>
        <w:jc w:val="both"/>
      </w:pPr>
      <w:r w:rsidRPr="007B729A">
        <w:t>Акимова Т.А., Хаскин В.В. Экология. Человек-экономика-биота-среда. - М., «ЮНИТИ», 2007.</w:t>
      </w:r>
    </w:p>
    <w:p w:rsidR="007B729A" w:rsidRPr="007B729A" w:rsidRDefault="007B729A" w:rsidP="007B729A">
      <w:pPr>
        <w:numPr>
          <w:ilvl w:val="0"/>
          <w:numId w:val="16"/>
        </w:numPr>
        <w:jc w:val="both"/>
      </w:pPr>
      <w:proofErr w:type="gramStart"/>
      <w:r w:rsidRPr="007B729A">
        <w:t>Иорданский</w:t>
      </w:r>
      <w:proofErr w:type="gramEnd"/>
      <w:r w:rsidRPr="007B729A">
        <w:t xml:space="preserve"> Н. Н. Эволюция жизни. - М.: Академия, 2001. - 425 с.</w:t>
      </w:r>
    </w:p>
    <w:p w:rsidR="007B729A" w:rsidRPr="007B729A" w:rsidRDefault="007B729A" w:rsidP="007B729A">
      <w:pPr>
        <w:numPr>
          <w:ilvl w:val="0"/>
          <w:numId w:val="16"/>
        </w:numPr>
        <w:jc w:val="both"/>
      </w:pPr>
      <w:r w:rsidRPr="007B729A">
        <w:t>Северцов А. С. Теория эволюции. - М.: Владос, 2005. - 380 с.</w:t>
      </w:r>
    </w:p>
    <w:p w:rsidR="007B729A" w:rsidRPr="007B729A" w:rsidRDefault="007B729A" w:rsidP="007B729A">
      <w:pPr>
        <w:numPr>
          <w:ilvl w:val="0"/>
          <w:numId w:val="16"/>
        </w:numPr>
        <w:jc w:val="both"/>
      </w:pPr>
      <w:r w:rsidRPr="007B729A">
        <w:t xml:space="preserve">Бродский А.К. Введение в проблему биоразнообразия. Иллюстрированный справочник. </w:t>
      </w:r>
      <w:proofErr w:type="gramStart"/>
      <w:r w:rsidRPr="007B729A">
        <w:t>С-Пб</w:t>
      </w:r>
      <w:proofErr w:type="gramEnd"/>
      <w:r w:rsidRPr="007B729A">
        <w:t>.- 2002.- 144 с.</w:t>
      </w:r>
    </w:p>
    <w:p w:rsidR="007B729A" w:rsidRPr="007B729A" w:rsidRDefault="007B729A" w:rsidP="007B729A">
      <w:pPr>
        <w:numPr>
          <w:ilvl w:val="0"/>
          <w:numId w:val="16"/>
        </w:numPr>
        <w:jc w:val="both"/>
      </w:pPr>
      <w:r w:rsidRPr="007B729A">
        <w:t>Физиология растений: учебник для студентов вузов / Н.Д.Алехина, Ю.В.Балнокин, В.Ф.Гавриленко; под ред.И.П.Ермакова.- 2-е изд., испр.- М.: Изд</w:t>
      </w:r>
      <w:proofErr w:type="gramStart"/>
      <w:r w:rsidRPr="007B729A">
        <w:t>.ц</w:t>
      </w:r>
      <w:proofErr w:type="gramEnd"/>
      <w:r w:rsidRPr="007B729A">
        <w:t>ентр "Академия", 2007.- 640с.- (Высшее профессиональное образование).</w:t>
      </w:r>
    </w:p>
    <w:p w:rsidR="007B729A" w:rsidRPr="007B729A" w:rsidRDefault="007B729A" w:rsidP="007B729A">
      <w:pPr>
        <w:numPr>
          <w:ilvl w:val="0"/>
          <w:numId w:val="16"/>
        </w:numPr>
        <w:jc w:val="both"/>
      </w:pPr>
      <w:r w:rsidRPr="007B729A">
        <w:t xml:space="preserve"> Физиология растений. П.Зитте, Э.В. Вайлер, Й.В. Кадерайт, А.Брезински, К.Кёрнер ; на основе учебника Э. Страсбургера [и др.] – М. Изд</w:t>
      </w:r>
      <w:proofErr w:type="gramStart"/>
      <w:r w:rsidRPr="007B729A">
        <w:t>.ц</w:t>
      </w:r>
      <w:proofErr w:type="gramEnd"/>
      <w:r w:rsidRPr="007B729A">
        <w:t>ентр «Академия», 2008. – 496 с.</w:t>
      </w:r>
    </w:p>
    <w:p w:rsidR="007B729A" w:rsidRPr="007B729A" w:rsidRDefault="007B729A" w:rsidP="007B729A">
      <w:pPr>
        <w:numPr>
          <w:ilvl w:val="0"/>
          <w:numId w:val="16"/>
        </w:numPr>
        <w:jc w:val="both"/>
      </w:pPr>
      <w:r w:rsidRPr="007B729A">
        <w:t xml:space="preserve"> Рогожин В.В., Рогожина Т.В. Практикум по физиологии и биохимии растений: Учеб</w:t>
      </w:r>
      <w:proofErr w:type="gramStart"/>
      <w:r w:rsidRPr="007B729A">
        <w:t>.п</w:t>
      </w:r>
      <w:proofErr w:type="gramEnd"/>
      <w:r w:rsidRPr="007B729A">
        <w:t>особие. - СПб: ГИОРД, 2013. - 352 с.</w:t>
      </w:r>
    </w:p>
    <w:p w:rsidR="007B729A" w:rsidRPr="007B729A" w:rsidRDefault="007B729A" w:rsidP="007B729A">
      <w:pPr>
        <w:jc w:val="both"/>
        <w:rPr>
          <w:b/>
        </w:rPr>
      </w:pPr>
      <w:r w:rsidRPr="007B729A">
        <w:rPr>
          <w:b/>
        </w:rPr>
        <w:t>Дополнительная:</w:t>
      </w:r>
    </w:p>
    <w:p w:rsidR="007B729A" w:rsidRPr="007B729A" w:rsidRDefault="007B729A" w:rsidP="007B729A">
      <w:pPr>
        <w:numPr>
          <w:ilvl w:val="0"/>
          <w:numId w:val="17"/>
        </w:numPr>
        <w:jc w:val="both"/>
      </w:pPr>
      <w:r w:rsidRPr="007B729A">
        <w:t>Курчанов, Н.А. Генетика человека с основами общей генетики: учеб. пособие / Николай Анатольевич Курчанов.- 2-е изд., перераб. и доп</w:t>
      </w:r>
      <w:proofErr w:type="gramStart"/>
      <w:r w:rsidRPr="007B729A">
        <w:t>.-</w:t>
      </w:r>
      <w:proofErr w:type="gramEnd"/>
      <w:r w:rsidRPr="007B729A">
        <w:t>СПб.: СпецЛит., 2009.- 190, [2] с.</w:t>
      </w:r>
    </w:p>
    <w:p w:rsidR="007B729A" w:rsidRPr="007B729A" w:rsidRDefault="007B729A" w:rsidP="007B729A">
      <w:pPr>
        <w:numPr>
          <w:ilvl w:val="0"/>
          <w:numId w:val="17"/>
        </w:numPr>
        <w:jc w:val="both"/>
      </w:pPr>
      <w:r w:rsidRPr="007B729A">
        <w:t>Баранов В. С. Геном человека и гены «предрасположенности» (введение в предиктивную медицину) / Баранов В. С., Баранова Е. В., Иващенко Т. Э., Асеев М. В. // - СПб</w:t>
      </w:r>
      <w:proofErr w:type="gramStart"/>
      <w:r w:rsidRPr="007B729A">
        <w:t>.: «</w:t>
      </w:r>
      <w:proofErr w:type="gramEnd"/>
      <w:r w:rsidRPr="007B729A">
        <w:t>Интермедика», 2000. - 271 с.</w:t>
      </w:r>
    </w:p>
    <w:p w:rsidR="007B729A" w:rsidRPr="007B729A" w:rsidRDefault="007B729A" w:rsidP="007B729A">
      <w:pPr>
        <w:numPr>
          <w:ilvl w:val="0"/>
          <w:numId w:val="17"/>
        </w:numPr>
        <w:jc w:val="both"/>
      </w:pPr>
      <w:r w:rsidRPr="007B729A">
        <w:t>Клаг, Уильям Р. Основы генетики: [базовый курс лекций] / Уильям Р. Клаг, Майкл Р. Каммингс; пер. с англ. А. А. Лушниковой, С. М. Мусаткина.- 4-е изд.- М.: Техносфера, 2009.- 894, [2] с.</w:t>
      </w:r>
    </w:p>
    <w:p w:rsidR="007B729A" w:rsidRPr="007B729A" w:rsidRDefault="007B729A" w:rsidP="007B729A">
      <w:pPr>
        <w:jc w:val="both"/>
      </w:pPr>
      <w:r w:rsidRPr="007B729A">
        <w:t>4.</w:t>
      </w:r>
      <w:r w:rsidRPr="007B729A">
        <w:tab/>
        <w:t>Гайнутдинов, И.К. Медицинская генетика: учеб. / И.К. Гайнутдинов, Элеонора Дмитриевна Рубан.- Изд. 2-е</w:t>
      </w:r>
      <w:proofErr w:type="gramStart"/>
      <w:r w:rsidRPr="007B729A">
        <w:t>.-</w:t>
      </w:r>
      <w:proofErr w:type="gramEnd"/>
      <w:r w:rsidRPr="007B729A">
        <w:t>Ростов-на-Дону: Феникс, 2007.- 314, [6] с.</w:t>
      </w:r>
    </w:p>
    <w:p w:rsidR="007B729A" w:rsidRPr="007B729A" w:rsidRDefault="007B729A" w:rsidP="007B729A">
      <w:pPr>
        <w:jc w:val="both"/>
      </w:pPr>
      <w:r w:rsidRPr="007B729A">
        <w:t>5.</w:t>
      </w:r>
      <w:r w:rsidRPr="007B729A">
        <w:tab/>
        <w:t>Ворсанова, С.Г. Медицинская цитогенетика: учеб</w:t>
      </w:r>
      <w:proofErr w:type="gramStart"/>
      <w:r w:rsidRPr="007B729A">
        <w:t>.</w:t>
      </w:r>
      <w:proofErr w:type="gramEnd"/>
      <w:r w:rsidRPr="007B729A">
        <w:t xml:space="preserve"> </w:t>
      </w:r>
      <w:proofErr w:type="gramStart"/>
      <w:r w:rsidRPr="007B729A">
        <w:t>п</w:t>
      </w:r>
      <w:proofErr w:type="gramEnd"/>
      <w:r w:rsidRPr="007B729A">
        <w:t>особие / С.Г. Ворсанова, Ю.Б. Юров, В.Н. Чернышов.- М.: Медпрактика, 2006.- 299, [1] с.</w:t>
      </w:r>
    </w:p>
    <w:p w:rsidR="007B729A" w:rsidRPr="007B729A" w:rsidRDefault="007B729A" w:rsidP="007B729A">
      <w:pPr>
        <w:jc w:val="both"/>
      </w:pPr>
      <w:r w:rsidRPr="007B729A">
        <w:t>6.</w:t>
      </w:r>
      <w:r w:rsidRPr="007B729A">
        <w:tab/>
        <w:t>Медицинская микробиология./ Под ред. А.М. Королюка, В.Б. Сбойчакова. - СПб</w:t>
      </w:r>
      <w:proofErr w:type="gramStart"/>
      <w:r w:rsidRPr="007B729A">
        <w:t xml:space="preserve">., </w:t>
      </w:r>
      <w:proofErr w:type="gramEnd"/>
      <w:r w:rsidRPr="007B729A">
        <w:t>2002</w:t>
      </w:r>
    </w:p>
    <w:p w:rsidR="007B729A" w:rsidRPr="007B729A" w:rsidRDefault="007B729A" w:rsidP="007B729A">
      <w:pPr>
        <w:numPr>
          <w:ilvl w:val="0"/>
          <w:numId w:val="18"/>
        </w:numPr>
        <w:jc w:val="both"/>
      </w:pPr>
      <w:r w:rsidRPr="007B729A">
        <w:t>Бигалиев А.Б. Проблемы окружающей среды и сохранения биологического разнообразия. Учебное пособие. Алматы. 2005.</w:t>
      </w:r>
    </w:p>
    <w:p w:rsidR="007B729A" w:rsidRPr="007B729A" w:rsidRDefault="007B729A" w:rsidP="007B729A">
      <w:pPr>
        <w:numPr>
          <w:ilvl w:val="0"/>
          <w:numId w:val="18"/>
        </w:numPr>
        <w:jc w:val="both"/>
      </w:pPr>
      <w:r w:rsidRPr="007B729A">
        <w:t>Ильин В.И.. Экология. - М.: «Перспектива», 2007.</w:t>
      </w:r>
    </w:p>
    <w:p w:rsidR="007B729A" w:rsidRPr="007B729A" w:rsidRDefault="007B729A" w:rsidP="007B729A">
      <w:pPr>
        <w:numPr>
          <w:ilvl w:val="0"/>
          <w:numId w:val="18"/>
        </w:numPr>
        <w:jc w:val="both"/>
      </w:pPr>
      <w:r w:rsidRPr="007B729A">
        <w:t>Воронцов Н. Н. История эволюционного учения. — М.: Изд</w:t>
      </w:r>
      <w:proofErr w:type="gramStart"/>
      <w:r w:rsidRPr="007B729A">
        <w:t>.о</w:t>
      </w:r>
      <w:proofErr w:type="gramEnd"/>
      <w:r w:rsidRPr="007B729A">
        <w:t>тдел УНЦ ДО МГУ, 1999. — 640 с.</w:t>
      </w:r>
    </w:p>
    <w:p w:rsidR="007B729A" w:rsidRPr="007B729A" w:rsidRDefault="007B729A" w:rsidP="007B729A">
      <w:pPr>
        <w:numPr>
          <w:ilvl w:val="0"/>
          <w:numId w:val="18"/>
        </w:numPr>
        <w:jc w:val="both"/>
      </w:pPr>
      <w:r w:rsidRPr="007B729A">
        <w:t>Бочков Н. П. Наследственность человека и мутагены внешней среды / Бочков Н. П.,Чеботарев А. Н. — М.: Медицина, 1989. —272 с.</w:t>
      </w:r>
    </w:p>
    <w:p w:rsidR="007B729A" w:rsidRPr="007B729A" w:rsidRDefault="007B729A" w:rsidP="007B729A">
      <w:pPr>
        <w:numPr>
          <w:ilvl w:val="0"/>
          <w:numId w:val="18"/>
        </w:numPr>
        <w:jc w:val="both"/>
      </w:pPr>
      <w:r w:rsidRPr="007B729A">
        <w:t>Биологический контроль окружающей среды: генетический мониторинг: учеб</w:t>
      </w:r>
      <w:proofErr w:type="gramStart"/>
      <w:r w:rsidRPr="007B729A">
        <w:t>.</w:t>
      </w:r>
      <w:proofErr w:type="gramEnd"/>
      <w:r w:rsidRPr="007B729A">
        <w:t xml:space="preserve"> </w:t>
      </w:r>
      <w:proofErr w:type="gramStart"/>
      <w:r w:rsidRPr="007B729A">
        <w:t>п</w:t>
      </w:r>
      <w:proofErr w:type="gramEnd"/>
      <w:r w:rsidRPr="007B729A">
        <w:t>особие для студ. высш. проф. образования / [С.А. Гераськин, Е.И. Сарапульцева, Л.В. Цаценко и др.]; под ред. С.А. Гераськина и Е.И. Сарапульцевой. - М.: Издательский центр «Академия», 2010. - 208 с.</w:t>
      </w:r>
    </w:p>
    <w:p w:rsidR="007B729A" w:rsidRPr="007B729A" w:rsidRDefault="007B729A" w:rsidP="007B729A">
      <w:pPr>
        <w:numPr>
          <w:ilvl w:val="0"/>
          <w:numId w:val="18"/>
        </w:numPr>
        <w:jc w:val="both"/>
      </w:pPr>
      <w:r w:rsidRPr="007B729A">
        <w:t>Курчанов Н.А. Антропология и концепции биологии. - СПб</w:t>
      </w:r>
      <w:proofErr w:type="gramStart"/>
      <w:r w:rsidRPr="007B729A">
        <w:t xml:space="preserve">.: </w:t>
      </w:r>
      <w:proofErr w:type="gramEnd"/>
      <w:r w:rsidRPr="007B729A">
        <w:t>СпецЛит, 2007 - 192 с.</w:t>
      </w:r>
    </w:p>
    <w:p w:rsidR="007B729A" w:rsidRPr="007B729A" w:rsidRDefault="007B729A" w:rsidP="007B729A">
      <w:pPr>
        <w:jc w:val="both"/>
      </w:pPr>
      <w:r w:rsidRPr="007B729A">
        <w:t>13.</w:t>
      </w:r>
      <w:r w:rsidRPr="007B729A">
        <w:tab/>
        <w:t>Физиология человека. В 3-х т. (Под ред</w:t>
      </w:r>
      <w:proofErr w:type="gramStart"/>
      <w:r w:rsidRPr="007B729A">
        <w:t>.Ш</w:t>
      </w:r>
      <w:proofErr w:type="gramEnd"/>
      <w:r w:rsidRPr="007B729A">
        <w:t>мидта Р.,Тевса Г.) Т.1. -М.: Мир, 2004. - 323 с.</w:t>
      </w:r>
    </w:p>
    <w:p w:rsidR="007B729A" w:rsidRPr="007B729A" w:rsidRDefault="007B729A" w:rsidP="007B729A">
      <w:pPr>
        <w:numPr>
          <w:ilvl w:val="0"/>
          <w:numId w:val="19"/>
        </w:numPr>
        <w:jc w:val="both"/>
      </w:pPr>
      <w:r w:rsidRPr="007B729A">
        <w:lastRenderedPageBreak/>
        <w:t>Физиология человека. В 3-х т. (Под ред</w:t>
      </w:r>
      <w:proofErr w:type="gramStart"/>
      <w:r w:rsidRPr="007B729A">
        <w:t>.Ш</w:t>
      </w:r>
      <w:proofErr w:type="gramEnd"/>
      <w:r w:rsidRPr="007B729A">
        <w:t>мидта Р.,Тевса Г.) Т.3. -М.: Мир, 2004. - 224 с.</w:t>
      </w:r>
    </w:p>
    <w:p w:rsidR="007B729A" w:rsidRPr="007B729A" w:rsidRDefault="007B729A" w:rsidP="007B729A">
      <w:pPr>
        <w:numPr>
          <w:ilvl w:val="0"/>
          <w:numId w:val="19"/>
        </w:numPr>
        <w:jc w:val="both"/>
      </w:pPr>
      <w:r w:rsidRPr="007B729A">
        <w:t>Ребриков Д.В. и др. ПЦР «в реальном времени». - М.: Бином, 2009. - 223с.</w:t>
      </w:r>
    </w:p>
    <w:p w:rsidR="007B729A" w:rsidRPr="007B729A" w:rsidRDefault="007B729A" w:rsidP="007B729A">
      <w:pPr>
        <w:numPr>
          <w:ilvl w:val="0"/>
          <w:numId w:val="20"/>
        </w:numPr>
        <w:jc w:val="both"/>
      </w:pPr>
      <w:r w:rsidRPr="007B729A">
        <w:t>Абилев С.К., Глазер В.М. Мутагенез с основами генотоксикологии: учебное пособие. - М.; СПб</w:t>
      </w:r>
      <w:proofErr w:type="gramStart"/>
      <w:r w:rsidRPr="007B729A">
        <w:t xml:space="preserve">.: </w:t>
      </w:r>
      <w:proofErr w:type="gramEnd"/>
      <w:r w:rsidRPr="007B729A">
        <w:t>Нестор-История, 2015. - 304 с.</w:t>
      </w:r>
    </w:p>
    <w:p w:rsidR="007B729A" w:rsidRPr="007B729A" w:rsidRDefault="007B729A" w:rsidP="007B729A">
      <w:pPr>
        <w:numPr>
          <w:ilvl w:val="0"/>
          <w:numId w:val="20"/>
        </w:numPr>
        <w:jc w:val="both"/>
      </w:pPr>
      <w:r w:rsidRPr="007B729A">
        <w:t xml:space="preserve">Геронтология </w:t>
      </w:r>
      <w:r w:rsidRPr="007B729A">
        <w:rPr>
          <w:lang w:val="en-US"/>
        </w:rPr>
        <w:t>in</w:t>
      </w:r>
      <w:r w:rsidRPr="007B729A">
        <w:t xml:space="preserve"> </w:t>
      </w:r>
      <w:r w:rsidRPr="007B729A">
        <w:rPr>
          <w:lang w:val="en-US"/>
        </w:rPr>
        <w:t>silico</w:t>
      </w:r>
      <w:r w:rsidRPr="007B729A">
        <w:t>: становление новой дисциплины: мат. модели, анализ данных и вычисл. эксперименты: сб. науч. тр. / под ред. Г.И.Марчука [и др.]. - М.: Бином. Лаб. знаний, 2007. - 535 с.</w:t>
      </w:r>
    </w:p>
    <w:p w:rsidR="007B729A" w:rsidRPr="007B729A" w:rsidRDefault="007B729A" w:rsidP="007B729A">
      <w:pPr>
        <w:numPr>
          <w:ilvl w:val="0"/>
          <w:numId w:val="20"/>
        </w:numPr>
        <w:jc w:val="both"/>
      </w:pPr>
      <w:r w:rsidRPr="007B729A">
        <w:t>Свердлов Е.Д. Молекулярная генетика сегодня. Громадные успехи, тяжелые проблемы, большие надежды. Обзор, посвященный 30-летию журнала «Молекулярная генетика, микробиология и вирусология» // Молекулярная генетика</w:t>
      </w:r>
      <w:proofErr w:type="gramStart"/>
      <w:r w:rsidRPr="007B729A">
        <w:t xml:space="preserve"> ,</w:t>
      </w:r>
      <w:proofErr w:type="gramEnd"/>
      <w:r w:rsidRPr="007B729A">
        <w:t xml:space="preserve"> микробиология и вирусология. - 2013. - №1. - С. 513.</w:t>
      </w:r>
    </w:p>
    <w:p w:rsidR="007B729A" w:rsidRPr="007B729A" w:rsidRDefault="007B729A" w:rsidP="007B729A">
      <w:pPr>
        <w:numPr>
          <w:ilvl w:val="0"/>
          <w:numId w:val="20"/>
        </w:numPr>
        <w:jc w:val="both"/>
      </w:pPr>
      <w:proofErr w:type="gramStart"/>
      <w:r w:rsidRPr="007B729A">
        <w:t>Журналы «Генетика», «Цитология», «Экологическая генетика», «Молекулярная генетика, микробиология и вирусология», «</w:t>
      </w:r>
      <w:r w:rsidRPr="007B729A">
        <w:rPr>
          <w:lang w:val="en-US"/>
        </w:rPr>
        <w:t>Mutation</w:t>
      </w:r>
      <w:r w:rsidRPr="007B729A">
        <w:t xml:space="preserve"> </w:t>
      </w:r>
      <w:r w:rsidRPr="007B729A">
        <w:rPr>
          <w:lang w:val="en-US"/>
        </w:rPr>
        <w:t>research</w:t>
      </w:r>
      <w:r w:rsidRPr="007B729A">
        <w:t>)</w:t>
      </w:r>
      <w:proofErr w:type="gramEnd"/>
    </w:p>
    <w:p w:rsidR="007B729A" w:rsidRPr="007B729A" w:rsidRDefault="007B729A" w:rsidP="007B729A">
      <w:pPr>
        <w:numPr>
          <w:ilvl w:val="0"/>
          <w:numId w:val="20"/>
        </w:numPr>
        <w:jc w:val="both"/>
        <w:rPr>
          <w:lang w:val="en-US"/>
        </w:rPr>
      </w:pPr>
      <w:r w:rsidRPr="007B729A">
        <w:t>Интернет</w:t>
      </w:r>
      <w:r w:rsidRPr="007B729A">
        <w:rPr>
          <w:lang w:val="en-US"/>
        </w:rPr>
        <w:t>-</w:t>
      </w:r>
      <w:r w:rsidRPr="007B729A">
        <w:t>ресурсы</w:t>
      </w:r>
      <w:r w:rsidRPr="007B729A">
        <w:rPr>
          <w:lang w:val="en-US"/>
        </w:rPr>
        <w:t xml:space="preserve"> MEDLINE, PUBNED, TOXNET, GENE-TOX, TOXLINE, Gateway, Entrez</w:t>
      </w:r>
    </w:p>
    <w:p w:rsidR="007B729A" w:rsidRPr="007B729A" w:rsidRDefault="007B729A" w:rsidP="007B729A">
      <w:pPr>
        <w:jc w:val="both"/>
        <w:rPr>
          <w:b/>
          <w:lang w:val="en-US"/>
        </w:rPr>
      </w:pPr>
    </w:p>
    <w:p w:rsidR="007B729A" w:rsidRPr="007B729A" w:rsidRDefault="007B729A" w:rsidP="00C9124F">
      <w:pPr>
        <w:widowControl w:val="0"/>
        <w:autoSpaceDE w:val="0"/>
        <w:autoSpaceDN w:val="0"/>
        <w:adjustRightInd w:val="0"/>
        <w:jc w:val="both"/>
        <w:rPr>
          <w:lang w:val="en-US"/>
        </w:rPr>
      </w:pPr>
      <w:bookmarkStart w:id="4" w:name="_GoBack"/>
      <w:bookmarkEnd w:id="4"/>
    </w:p>
    <w:sectPr w:rsidR="007B729A" w:rsidRPr="007B72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87F8F"/>
    <w:multiLevelType w:val="multilevel"/>
    <w:tmpl w:val="DA069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9167BA"/>
    <w:multiLevelType w:val="singleLevel"/>
    <w:tmpl w:val="2348CF00"/>
    <w:lvl w:ilvl="0">
      <w:start w:val="1"/>
      <w:numFmt w:val="decimal"/>
      <w:lvlText w:val="%1."/>
      <w:legacy w:legacy="1" w:legacySpace="0" w:legacyIndent="403"/>
      <w:lvlJc w:val="left"/>
      <w:rPr>
        <w:rFonts w:ascii="Times New Roman" w:hAnsi="Times New Roman" w:cs="Times New Roman" w:hint="default"/>
      </w:rPr>
    </w:lvl>
  </w:abstractNum>
  <w:abstractNum w:abstractNumId="2">
    <w:nsid w:val="176B091E"/>
    <w:multiLevelType w:val="singleLevel"/>
    <w:tmpl w:val="CDA48FA0"/>
    <w:lvl w:ilvl="0">
      <w:start w:val="1"/>
      <w:numFmt w:val="decimal"/>
      <w:lvlText w:val="%1."/>
      <w:legacy w:legacy="1" w:legacySpace="0" w:legacyIndent="408"/>
      <w:lvlJc w:val="left"/>
      <w:rPr>
        <w:rFonts w:ascii="Times New Roman" w:hAnsi="Times New Roman" w:cs="Times New Roman" w:hint="default"/>
      </w:rPr>
    </w:lvl>
  </w:abstractNum>
  <w:abstractNum w:abstractNumId="3">
    <w:nsid w:val="1A277EBE"/>
    <w:multiLevelType w:val="hybridMultilevel"/>
    <w:tmpl w:val="3A24FF4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9D0A3D"/>
    <w:multiLevelType w:val="singleLevel"/>
    <w:tmpl w:val="05061574"/>
    <w:lvl w:ilvl="0">
      <w:start w:val="16"/>
      <w:numFmt w:val="decimal"/>
      <w:lvlText w:val="%1."/>
      <w:legacy w:legacy="1" w:legacySpace="0" w:legacyIndent="408"/>
      <w:lvlJc w:val="left"/>
      <w:rPr>
        <w:rFonts w:ascii="Times New Roman" w:hAnsi="Times New Roman" w:cs="Times New Roman" w:hint="default"/>
      </w:rPr>
    </w:lvl>
  </w:abstractNum>
  <w:abstractNum w:abstractNumId="5">
    <w:nsid w:val="2E7C15AF"/>
    <w:multiLevelType w:val="multilevel"/>
    <w:tmpl w:val="4440974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6">
    <w:nsid w:val="3B4C19D4"/>
    <w:multiLevelType w:val="singleLevel"/>
    <w:tmpl w:val="41AEFE6C"/>
    <w:lvl w:ilvl="0">
      <w:start w:val="13"/>
      <w:numFmt w:val="decimal"/>
      <w:lvlText w:val="%1."/>
      <w:legacy w:legacy="1" w:legacySpace="0" w:legacyIndent="408"/>
      <w:lvlJc w:val="left"/>
      <w:rPr>
        <w:rFonts w:ascii="Times New Roman" w:hAnsi="Times New Roman" w:cs="Times New Roman" w:hint="default"/>
      </w:rPr>
    </w:lvl>
  </w:abstractNum>
  <w:abstractNum w:abstractNumId="7">
    <w:nsid w:val="404A29FF"/>
    <w:multiLevelType w:val="multilevel"/>
    <w:tmpl w:val="8ABA9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CF6C01"/>
    <w:multiLevelType w:val="singleLevel"/>
    <w:tmpl w:val="816800EA"/>
    <w:lvl w:ilvl="0">
      <w:start w:val="14"/>
      <w:numFmt w:val="decimal"/>
      <w:lvlText w:val="%1."/>
      <w:legacy w:legacy="1" w:legacySpace="0" w:legacyIndent="408"/>
      <w:lvlJc w:val="left"/>
      <w:rPr>
        <w:rFonts w:ascii="Times New Roman" w:hAnsi="Times New Roman" w:cs="Times New Roman" w:hint="default"/>
      </w:rPr>
    </w:lvl>
  </w:abstractNum>
  <w:abstractNum w:abstractNumId="9">
    <w:nsid w:val="41D71F94"/>
    <w:multiLevelType w:val="singleLevel"/>
    <w:tmpl w:val="5256401A"/>
    <w:lvl w:ilvl="0">
      <w:start w:val="7"/>
      <w:numFmt w:val="decimal"/>
      <w:lvlText w:val="%1."/>
      <w:legacy w:legacy="1" w:legacySpace="0" w:legacyIndent="408"/>
      <w:lvlJc w:val="left"/>
      <w:rPr>
        <w:rFonts w:ascii="Times New Roman" w:hAnsi="Times New Roman" w:cs="Times New Roman" w:hint="default"/>
      </w:rPr>
    </w:lvl>
  </w:abstractNum>
  <w:abstractNum w:abstractNumId="10">
    <w:nsid w:val="49EF0952"/>
    <w:multiLevelType w:val="multilevel"/>
    <w:tmpl w:val="9132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B7B61D9"/>
    <w:multiLevelType w:val="multilevel"/>
    <w:tmpl w:val="3DECE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E06674"/>
    <w:multiLevelType w:val="multilevel"/>
    <w:tmpl w:val="88D00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8DB01CB"/>
    <w:multiLevelType w:val="multilevel"/>
    <w:tmpl w:val="D0B09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BF46C6A"/>
    <w:multiLevelType w:val="multilevel"/>
    <w:tmpl w:val="E478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D5A2013"/>
    <w:multiLevelType w:val="multilevel"/>
    <w:tmpl w:val="5FD60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6A33FC6"/>
    <w:multiLevelType w:val="multilevel"/>
    <w:tmpl w:val="B8366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72012D1"/>
    <w:multiLevelType w:val="multilevel"/>
    <w:tmpl w:val="21F66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E521221"/>
    <w:multiLevelType w:val="singleLevel"/>
    <w:tmpl w:val="4798E902"/>
    <w:lvl w:ilvl="0">
      <w:start w:val="8"/>
      <w:numFmt w:val="decimal"/>
      <w:lvlText w:val="%1."/>
      <w:legacy w:legacy="1" w:legacySpace="0" w:legacyIndent="408"/>
      <w:lvlJc w:val="left"/>
      <w:rPr>
        <w:rFonts w:ascii="Times New Roman" w:hAnsi="Times New Roman" w:cs="Times New Roman" w:hint="default"/>
      </w:rPr>
    </w:lvl>
  </w:abstractNum>
  <w:abstractNum w:abstractNumId="19">
    <w:nsid w:val="6F6247E4"/>
    <w:multiLevelType w:val="multilevel"/>
    <w:tmpl w:val="88BE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6"/>
  </w:num>
  <w:num w:numId="3">
    <w:abstractNumId w:val="15"/>
  </w:num>
  <w:num w:numId="4">
    <w:abstractNumId w:val="17"/>
  </w:num>
  <w:num w:numId="5">
    <w:abstractNumId w:val="14"/>
  </w:num>
  <w:num w:numId="6">
    <w:abstractNumId w:val="11"/>
  </w:num>
  <w:num w:numId="7">
    <w:abstractNumId w:val="10"/>
  </w:num>
  <w:num w:numId="8">
    <w:abstractNumId w:val="13"/>
  </w:num>
  <w:num w:numId="9">
    <w:abstractNumId w:val="5"/>
  </w:num>
  <w:num w:numId="10">
    <w:abstractNumId w:val="0"/>
  </w:num>
  <w:num w:numId="11">
    <w:abstractNumId w:val="7"/>
  </w:num>
  <w:num w:numId="12">
    <w:abstractNumId w:val="19"/>
  </w:num>
  <w:num w:numId="13">
    <w:abstractNumId w:val="3"/>
  </w:num>
  <w:num w:numId="14">
    <w:abstractNumId w:val="2"/>
  </w:num>
  <w:num w:numId="15">
    <w:abstractNumId w:val="18"/>
  </w:num>
  <w:num w:numId="16">
    <w:abstractNumId w:val="6"/>
  </w:num>
  <w:num w:numId="17">
    <w:abstractNumId w:val="1"/>
  </w:num>
  <w:num w:numId="18">
    <w:abstractNumId w:val="9"/>
  </w:num>
  <w:num w:numId="19">
    <w:abstractNumId w:val="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2C4"/>
    <w:rsid w:val="00007B4D"/>
    <w:rsid w:val="000206A0"/>
    <w:rsid w:val="000550F1"/>
    <w:rsid w:val="000B1749"/>
    <w:rsid w:val="000D639E"/>
    <w:rsid w:val="00114406"/>
    <w:rsid w:val="001E7D84"/>
    <w:rsid w:val="002311C9"/>
    <w:rsid w:val="00293DF8"/>
    <w:rsid w:val="002B6B2E"/>
    <w:rsid w:val="00353D58"/>
    <w:rsid w:val="003B33C9"/>
    <w:rsid w:val="00411A99"/>
    <w:rsid w:val="00471AC9"/>
    <w:rsid w:val="00485C3D"/>
    <w:rsid w:val="00584052"/>
    <w:rsid w:val="005B2C3C"/>
    <w:rsid w:val="005D7D66"/>
    <w:rsid w:val="00630753"/>
    <w:rsid w:val="00707977"/>
    <w:rsid w:val="007B729A"/>
    <w:rsid w:val="008235F5"/>
    <w:rsid w:val="0090021B"/>
    <w:rsid w:val="00B836A1"/>
    <w:rsid w:val="00C61DA5"/>
    <w:rsid w:val="00C73853"/>
    <w:rsid w:val="00C864CD"/>
    <w:rsid w:val="00C9124F"/>
    <w:rsid w:val="00C9759C"/>
    <w:rsid w:val="00CA6B61"/>
    <w:rsid w:val="00D91A07"/>
    <w:rsid w:val="00E03D5A"/>
    <w:rsid w:val="00EC12C4"/>
    <w:rsid w:val="00ED22DB"/>
    <w:rsid w:val="00F210F7"/>
    <w:rsid w:val="00F22998"/>
    <w:rsid w:val="00F728BF"/>
    <w:rsid w:val="00FE7080"/>
    <w:rsid w:val="00FF2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2C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C864CD"/>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864CD"/>
    <w:pPr>
      <w:spacing w:before="100" w:beforeAutospacing="1" w:after="100" w:afterAutospacing="1"/>
      <w:outlineLvl w:val="1"/>
    </w:pPr>
    <w:rPr>
      <w:b/>
      <w:bCs/>
      <w:sz w:val="36"/>
      <w:szCs w:val="36"/>
    </w:rPr>
  </w:style>
  <w:style w:type="paragraph" w:styleId="3">
    <w:name w:val="heading 3"/>
    <w:basedOn w:val="a"/>
    <w:link w:val="30"/>
    <w:uiPriority w:val="9"/>
    <w:qFormat/>
    <w:rsid w:val="00C864CD"/>
    <w:pPr>
      <w:spacing w:before="100" w:beforeAutospacing="1" w:after="100" w:afterAutospacing="1"/>
      <w:outlineLvl w:val="2"/>
    </w:pPr>
    <w:rPr>
      <w:b/>
      <w:bCs/>
      <w:sz w:val="27"/>
      <w:szCs w:val="27"/>
    </w:rPr>
  </w:style>
  <w:style w:type="paragraph" w:styleId="4">
    <w:name w:val="heading 4"/>
    <w:basedOn w:val="a"/>
    <w:link w:val="40"/>
    <w:uiPriority w:val="9"/>
    <w:qFormat/>
    <w:rsid w:val="00C864CD"/>
    <w:pPr>
      <w:spacing w:before="100" w:beforeAutospacing="1" w:after="100" w:afterAutospacing="1"/>
      <w:outlineLvl w:val="3"/>
    </w:pPr>
    <w:rPr>
      <w:b/>
      <w:bCs/>
    </w:rPr>
  </w:style>
  <w:style w:type="paragraph" w:styleId="5">
    <w:name w:val="heading 5"/>
    <w:basedOn w:val="a"/>
    <w:link w:val="50"/>
    <w:uiPriority w:val="9"/>
    <w:qFormat/>
    <w:rsid w:val="00C864CD"/>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64C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864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864C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864C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C864CD"/>
    <w:rPr>
      <w:rFonts w:ascii="Times New Roman" w:eastAsia="Times New Roman" w:hAnsi="Times New Roman" w:cs="Times New Roman"/>
      <w:b/>
      <w:bCs/>
      <w:sz w:val="20"/>
      <w:szCs w:val="20"/>
      <w:lang w:eastAsia="ru-RU"/>
    </w:rPr>
  </w:style>
  <w:style w:type="numbering" w:customStyle="1" w:styleId="11">
    <w:name w:val="Нет списка1"/>
    <w:next w:val="a2"/>
    <w:uiPriority w:val="99"/>
    <w:semiHidden/>
    <w:unhideWhenUsed/>
    <w:rsid w:val="00C864CD"/>
  </w:style>
  <w:style w:type="character" w:styleId="a3">
    <w:name w:val="Hyperlink"/>
    <w:basedOn w:val="a0"/>
    <w:uiPriority w:val="99"/>
    <w:unhideWhenUsed/>
    <w:rsid w:val="00C864CD"/>
    <w:rPr>
      <w:color w:val="0000FF" w:themeColor="hyperlink"/>
      <w:u w:val="single"/>
    </w:rPr>
  </w:style>
  <w:style w:type="character" w:customStyle="1" w:styleId="mw-editsection">
    <w:name w:val="mw-editsection"/>
    <w:basedOn w:val="a0"/>
    <w:rsid w:val="00C864CD"/>
  </w:style>
  <w:style w:type="character" w:customStyle="1" w:styleId="mw-editsection-bracket">
    <w:name w:val="mw-editsection-bracket"/>
    <w:basedOn w:val="a0"/>
    <w:rsid w:val="00C864CD"/>
  </w:style>
  <w:style w:type="character" w:styleId="a4">
    <w:name w:val="FollowedHyperlink"/>
    <w:basedOn w:val="a0"/>
    <w:uiPriority w:val="99"/>
    <w:semiHidden/>
    <w:unhideWhenUsed/>
    <w:rsid w:val="00C864CD"/>
    <w:rPr>
      <w:color w:val="800080"/>
      <w:u w:val="single"/>
    </w:rPr>
  </w:style>
  <w:style w:type="character" w:customStyle="1" w:styleId="mw-editsection-divider">
    <w:name w:val="mw-editsection-divider"/>
    <w:basedOn w:val="a0"/>
    <w:rsid w:val="00C864CD"/>
  </w:style>
  <w:style w:type="paragraph" w:styleId="a5">
    <w:name w:val="Normal (Web)"/>
    <w:basedOn w:val="a"/>
    <w:uiPriority w:val="99"/>
    <w:unhideWhenUsed/>
    <w:rsid w:val="00C864CD"/>
    <w:pPr>
      <w:spacing w:before="100" w:beforeAutospacing="1" w:after="100" w:afterAutospacing="1"/>
    </w:pPr>
  </w:style>
  <w:style w:type="character" w:customStyle="1" w:styleId="toctoggle">
    <w:name w:val="toctoggle"/>
    <w:basedOn w:val="a0"/>
    <w:rsid w:val="00C864CD"/>
  </w:style>
  <w:style w:type="character" w:customStyle="1" w:styleId="tocnumber">
    <w:name w:val="tocnumber"/>
    <w:basedOn w:val="a0"/>
    <w:rsid w:val="00C864CD"/>
  </w:style>
  <w:style w:type="character" w:customStyle="1" w:styleId="toctext">
    <w:name w:val="toctext"/>
    <w:basedOn w:val="a0"/>
    <w:rsid w:val="00C864CD"/>
  </w:style>
  <w:style w:type="character" w:customStyle="1" w:styleId="mw-headline">
    <w:name w:val="mw-headline"/>
    <w:basedOn w:val="a0"/>
    <w:rsid w:val="00C864CD"/>
  </w:style>
  <w:style w:type="character" w:styleId="HTML">
    <w:name w:val="HTML Cite"/>
    <w:basedOn w:val="a0"/>
    <w:uiPriority w:val="99"/>
    <w:semiHidden/>
    <w:unhideWhenUsed/>
    <w:rsid w:val="00C864CD"/>
    <w:rPr>
      <w:i/>
      <w:iCs/>
    </w:rPr>
  </w:style>
  <w:style w:type="character" w:customStyle="1" w:styleId="wikicommons-ref">
    <w:name w:val="wikicommons-ref"/>
    <w:basedOn w:val="a0"/>
    <w:rsid w:val="00C864CD"/>
  </w:style>
  <w:style w:type="character" w:customStyle="1" w:styleId="wikinews-ref">
    <w:name w:val="wikinews-ref"/>
    <w:basedOn w:val="a0"/>
    <w:rsid w:val="00C864CD"/>
  </w:style>
  <w:style w:type="paragraph" w:styleId="a6">
    <w:name w:val="Balloon Text"/>
    <w:basedOn w:val="a"/>
    <w:link w:val="a7"/>
    <w:uiPriority w:val="99"/>
    <w:semiHidden/>
    <w:unhideWhenUsed/>
    <w:rsid w:val="00C864CD"/>
    <w:rPr>
      <w:rFonts w:ascii="Tahoma" w:eastAsiaTheme="minorHAnsi" w:hAnsi="Tahoma" w:cs="Tahoma"/>
      <w:sz w:val="16"/>
      <w:szCs w:val="16"/>
      <w:lang w:eastAsia="en-US"/>
    </w:rPr>
  </w:style>
  <w:style w:type="character" w:customStyle="1" w:styleId="a7">
    <w:name w:val="Текст выноски Знак"/>
    <w:basedOn w:val="a0"/>
    <w:link w:val="a6"/>
    <w:uiPriority w:val="99"/>
    <w:semiHidden/>
    <w:rsid w:val="00C864CD"/>
    <w:rPr>
      <w:rFonts w:ascii="Tahoma" w:hAnsi="Tahoma" w:cs="Tahoma"/>
      <w:sz w:val="16"/>
      <w:szCs w:val="16"/>
    </w:rPr>
  </w:style>
  <w:style w:type="character" w:customStyle="1" w:styleId="mwe-math-element">
    <w:name w:val="mwe-math-element"/>
    <w:basedOn w:val="a0"/>
    <w:rsid w:val="00C864CD"/>
  </w:style>
  <w:style w:type="character" w:customStyle="1" w:styleId="mwe-math-mathml-inline">
    <w:name w:val="mwe-math-mathml-inline"/>
    <w:basedOn w:val="a0"/>
    <w:rsid w:val="00C864CD"/>
  </w:style>
  <w:style w:type="paragraph" w:styleId="a8">
    <w:name w:val="List Paragraph"/>
    <w:basedOn w:val="a"/>
    <w:uiPriority w:val="34"/>
    <w:qFormat/>
    <w:rsid w:val="00411A99"/>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2C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C864CD"/>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864CD"/>
    <w:pPr>
      <w:spacing w:before="100" w:beforeAutospacing="1" w:after="100" w:afterAutospacing="1"/>
      <w:outlineLvl w:val="1"/>
    </w:pPr>
    <w:rPr>
      <w:b/>
      <w:bCs/>
      <w:sz w:val="36"/>
      <w:szCs w:val="36"/>
    </w:rPr>
  </w:style>
  <w:style w:type="paragraph" w:styleId="3">
    <w:name w:val="heading 3"/>
    <w:basedOn w:val="a"/>
    <w:link w:val="30"/>
    <w:uiPriority w:val="9"/>
    <w:qFormat/>
    <w:rsid w:val="00C864CD"/>
    <w:pPr>
      <w:spacing w:before="100" w:beforeAutospacing="1" w:after="100" w:afterAutospacing="1"/>
      <w:outlineLvl w:val="2"/>
    </w:pPr>
    <w:rPr>
      <w:b/>
      <w:bCs/>
      <w:sz w:val="27"/>
      <w:szCs w:val="27"/>
    </w:rPr>
  </w:style>
  <w:style w:type="paragraph" w:styleId="4">
    <w:name w:val="heading 4"/>
    <w:basedOn w:val="a"/>
    <w:link w:val="40"/>
    <w:uiPriority w:val="9"/>
    <w:qFormat/>
    <w:rsid w:val="00C864CD"/>
    <w:pPr>
      <w:spacing w:before="100" w:beforeAutospacing="1" w:after="100" w:afterAutospacing="1"/>
      <w:outlineLvl w:val="3"/>
    </w:pPr>
    <w:rPr>
      <w:b/>
      <w:bCs/>
    </w:rPr>
  </w:style>
  <w:style w:type="paragraph" w:styleId="5">
    <w:name w:val="heading 5"/>
    <w:basedOn w:val="a"/>
    <w:link w:val="50"/>
    <w:uiPriority w:val="9"/>
    <w:qFormat/>
    <w:rsid w:val="00C864CD"/>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64C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864C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864C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864C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C864CD"/>
    <w:rPr>
      <w:rFonts w:ascii="Times New Roman" w:eastAsia="Times New Roman" w:hAnsi="Times New Roman" w:cs="Times New Roman"/>
      <w:b/>
      <w:bCs/>
      <w:sz w:val="20"/>
      <w:szCs w:val="20"/>
      <w:lang w:eastAsia="ru-RU"/>
    </w:rPr>
  </w:style>
  <w:style w:type="numbering" w:customStyle="1" w:styleId="11">
    <w:name w:val="Нет списка1"/>
    <w:next w:val="a2"/>
    <w:uiPriority w:val="99"/>
    <w:semiHidden/>
    <w:unhideWhenUsed/>
    <w:rsid w:val="00C864CD"/>
  </w:style>
  <w:style w:type="character" w:styleId="a3">
    <w:name w:val="Hyperlink"/>
    <w:basedOn w:val="a0"/>
    <w:uiPriority w:val="99"/>
    <w:unhideWhenUsed/>
    <w:rsid w:val="00C864CD"/>
    <w:rPr>
      <w:color w:val="0000FF" w:themeColor="hyperlink"/>
      <w:u w:val="single"/>
    </w:rPr>
  </w:style>
  <w:style w:type="character" w:customStyle="1" w:styleId="mw-editsection">
    <w:name w:val="mw-editsection"/>
    <w:basedOn w:val="a0"/>
    <w:rsid w:val="00C864CD"/>
  </w:style>
  <w:style w:type="character" w:customStyle="1" w:styleId="mw-editsection-bracket">
    <w:name w:val="mw-editsection-bracket"/>
    <w:basedOn w:val="a0"/>
    <w:rsid w:val="00C864CD"/>
  </w:style>
  <w:style w:type="character" w:styleId="a4">
    <w:name w:val="FollowedHyperlink"/>
    <w:basedOn w:val="a0"/>
    <w:uiPriority w:val="99"/>
    <w:semiHidden/>
    <w:unhideWhenUsed/>
    <w:rsid w:val="00C864CD"/>
    <w:rPr>
      <w:color w:val="800080"/>
      <w:u w:val="single"/>
    </w:rPr>
  </w:style>
  <w:style w:type="character" w:customStyle="1" w:styleId="mw-editsection-divider">
    <w:name w:val="mw-editsection-divider"/>
    <w:basedOn w:val="a0"/>
    <w:rsid w:val="00C864CD"/>
  </w:style>
  <w:style w:type="paragraph" w:styleId="a5">
    <w:name w:val="Normal (Web)"/>
    <w:basedOn w:val="a"/>
    <w:uiPriority w:val="99"/>
    <w:unhideWhenUsed/>
    <w:rsid w:val="00C864CD"/>
    <w:pPr>
      <w:spacing w:before="100" w:beforeAutospacing="1" w:after="100" w:afterAutospacing="1"/>
    </w:pPr>
  </w:style>
  <w:style w:type="character" w:customStyle="1" w:styleId="toctoggle">
    <w:name w:val="toctoggle"/>
    <w:basedOn w:val="a0"/>
    <w:rsid w:val="00C864CD"/>
  </w:style>
  <w:style w:type="character" w:customStyle="1" w:styleId="tocnumber">
    <w:name w:val="tocnumber"/>
    <w:basedOn w:val="a0"/>
    <w:rsid w:val="00C864CD"/>
  </w:style>
  <w:style w:type="character" w:customStyle="1" w:styleId="toctext">
    <w:name w:val="toctext"/>
    <w:basedOn w:val="a0"/>
    <w:rsid w:val="00C864CD"/>
  </w:style>
  <w:style w:type="character" w:customStyle="1" w:styleId="mw-headline">
    <w:name w:val="mw-headline"/>
    <w:basedOn w:val="a0"/>
    <w:rsid w:val="00C864CD"/>
  </w:style>
  <w:style w:type="character" w:styleId="HTML">
    <w:name w:val="HTML Cite"/>
    <w:basedOn w:val="a0"/>
    <w:uiPriority w:val="99"/>
    <w:semiHidden/>
    <w:unhideWhenUsed/>
    <w:rsid w:val="00C864CD"/>
    <w:rPr>
      <w:i/>
      <w:iCs/>
    </w:rPr>
  </w:style>
  <w:style w:type="character" w:customStyle="1" w:styleId="wikicommons-ref">
    <w:name w:val="wikicommons-ref"/>
    <w:basedOn w:val="a0"/>
    <w:rsid w:val="00C864CD"/>
  </w:style>
  <w:style w:type="character" w:customStyle="1" w:styleId="wikinews-ref">
    <w:name w:val="wikinews-ref"/>
    <w:basedOn w:val="a0"/>
    <w:rsid w:val="00C864CD"/>
  </w:style>
  <w:style w:type="paragraph" w:styleId="a6">
    <w:name w:val="Balloon Text"/>
    <w:basedOn w:val="a"/>
    <w:link w:val="a7"/>
    <w:uiPriority w:val="99"/>
    <w:semiHidden/>
    <w:unhideWhenUsed/>
    <w:rsid w:val="00C864CD"/>
    <w:rPr>
      <w:rFonts w:ascii="Tahoma" w:eastAsiaTheme="minorHAnsi" w:hAnsi="Tahoma" w:cs="Tahoma"/>
      <w:sz w:val="16"/>
      <w:szCs w:val="16"/>
      <w:lang w:eastAsia="en-US"/>
    </w:rPr>
  </w:style>
  <w:style w:type="character" w:customStyle="1" w:styleId="a7">
    <w:name w:val="Текст выноски Знак"/>
    <w:basedOn w:val="a0"/>
    <w:link w:val="a6"/>
    <w:uiPriority w:val="99"/>
    <w:semiHidden/>
    <w:rsid w:val="00C864CD"/>
    <w:rPr>
      <w:rFonts w:ascii="Tahoma" w:hAnsi="Tahoma" w:cs="Tahoma"/>
      <w:sz w:val="16"/>
      <w:szCs w:val="16"/>
    </w:rPr>
  </w:style>
  <w:style w:type="character" w:customStyle="1" w:styleId="mwe-math-element">
    <w:name w:val="mwe-math-element"/>
    <w:basedOn w:val="a0"/>
    <w:rsid w:val="00C864CD"/>
  </w:style>
  <w:style w:type="character" w:customStyle="1" w:styleId="mwe-math-mathml-inline">
    <w:name w:val="mwe-math-mathml-inline"/>
    <w:basedOn w:val="a0"/>
    <w:rsid w:val="00C864CD"/>
  </w:style>
  <w:style w:type="paragraph" w:styleId="a8">
    <w:name w:val="List Paragraph"/>
    <w:basedOn w:val="a"/>
    <w:uiPriority w:val="34"/>
    <w:qFormat/>
    <w:rsid w:val="00411A99"/>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35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A1%D1%82%D0%B0%D0%B7%D0%B8%D1%81" TargetMode="External"/><Relationship Id="rId299" Type="http://schemas.openxmlformats.org/officeDocument/2006/relationships/hyperlink" Target="https://ru.wikipedia.org/wiki/%D0%A1%D1%80%D0%B5%D0%B4%D0%BD%D0%B8%D0%B5_%D0%B2%D0%B5%D0%BA%D0%B0" TargetMode="External"/><Relationship Id="rId671" Type="http://schemas.openxmlformats.org/officeDocument/2006/relationships/hyperlink" Target="https://ru.wikipedia.org/wiki/%D0%9E%D0%BA%D0%B8%D1%81%D0%BB%D0%B8%D1%82%D0%B5%D0%BB%D1%8C%D0%BD%D1%8B%D0%B9_%D1%81%D1%82%D1%80%D0%B5%D1%81%D1%81" TargetMode="External"/><Relationship Id="rId21" Type="http://schemas.openxmlformats.org/officeDocument/2006/relationships/hyperlink" Target="https://ru.wikipedia.org/wiki/%D0%A5%D0%B0%D0%BA%D1%81%D0%BB%D0%B8,_%D0%94%D0%B6%D1%83%D0%BB%D0%B8%D0%B0%D0%BD" TargetMode="External"/><Relationship Id="rId63" Type="http://schemas.openxmlformats.org/officeDocument/2006/relationships/hyperlink" Target="https://ru.wikipedia.org/wiki/%D0%A8%D0%BC%D0%B0%D0%BB%D1%8C%D0%B3%D0%B0%D1%83%D0%B7%D0%B5%D0%BD,_%D0%98%D0%B2%D0%B0%D0%BD_%D0%98%D0%B2%D0%B0%D0%BD%D0%BE%D0%B2%D0%B8%D1%87" TargetMode="External"/><Relationship Id="rId159" Type="http://schemas.openxmlformats.org/officeDocument/2006/relationships/hyperlink" Target="https://ru.wikipedia.org/wiki/%D0%A1%D0%B0%D1%80%D0%BA%D0%BE%D0%BC%D0%B0_%D0%9A%D0%B0%D0%BF%D0%BE%D1%88%D0%B8" TargetMode="External"/><Relationship Id="rId324" Type="http://schemas.openxmlformats.org/officeDocument/2006/relationships/hyperlink" Target="https://ru.wikipedia.org/wiki/%D0%93%D1%80%D0%B0%D0%BC%D0%BE%D1%82%D0%BD%D0%BE%D1%81%D1%82%D1%8C" TargetMode="External"/><Relationship Id="rId366" Type="http://schemas.openxmlformats.org/officeDocument/2006/relationships/hyperlink" Target="https://ru.wikipedia.org/w/index.php?title=%D0%9C%D0%BD%D0%BE%D0%B3%D0%BE%D0%BF%D0%BB%D0%BE%D0%B4%D0%BD%D1%8B%D0%B5_%D0%BE%D1%80%D0%B3%D0%B0%D0%BD%D0%B8%D0%B7%D0%BC%D1%8B&amp;action=edit&amp;redlink=1" TargetMode="External"/><Relationship Id="rId531" Type="http://schemas.openxmlformats.org/officeDocument/2006/relationships/hyperlink" Target="https://ru.wikipedia.org/wiki/%D0%A1%D0%BA%D0%B5%D0%BB%D0%B5%D1%82" TargetMode="External"/><Relationship Id="rId573" Type="http://schemas.openxmlformats.org/officeDocument/2006/relationships/hyperlink" Target="https://ru.wikipedia.org/wiki/%D0%AD%D0%BA%D1%81%D0%BF%D1%80%D0%B5%D1%81%D1%81%D0%B8%D1%8F_%D0%B3%D0%B5%D0%BD%D0%BE%D0%B2" TargetMode="External"/><Relationship Id="rId629" Type="http://schemas.openxmlformats.org/officeDocument/2006/relationships/hyperlink" Target="https://ru.wikipedia.org/w/index.php?title=%D0%A1%D0%B8%D0%B3%D0%BC%D0%B0-%D1%84%D0%B0%D0%BA%D1%82%D0%BE%D1%80&amp;action=edit&amp;redlink=1" TargetMode="External"/><Relationship Id="rId170" Type="http://schemas.openxmlformats.org/officeDocument/2006/relationships/hyperlink" Target="https://ru.wikipedia.org/wiki/%D0%98%D0%BC%D0%BC%D1%83%D0%BD%D0%BD%D0%B0%D1%8F_%D1%81%D0%B8%D1%81%D1%82%D0%B5%D0%BC%D0%B0" TargetMode="External"/><Relationship Id="rId226" Type="http://schemas.openxmlformats.org/officeDocument/2006/relationships/hyperlink" Target="https://ru.wikipedia.org/w/index.php?title=%D0%A2%D0%B5%D0%BE%D1%80%D0%B8%D0%B8_%D0%BF%D0%BE%D0%B2%D1%80%D0%B5%D0%B6%D0%B4%D0%B5%D0%BD%D0%B8%D1%8F&amp;action=edit&amp;redlink=1" TargetMode="External"/><Relationship Id="rId433" Type="http://schemas.openxmlformats.org/officeDocument/2006/relationships/hyperlink" Target="https://ru.wikipedia.org/wiki/%D0%A7%D0%B0%D1%81" TargetMode="External"/><Relationship Id="rId268" Type="http://schemas.openxmlformats.org/officeDocument/2006/relationships/hyperlink" Target="https://ru.wikipedia.org/wiki/%D0%A2%D0%B5%D0%BB%D0%BE%D0%BC%D0%B5%D1%80%D0%B0" TargetMode="External"/><Relationship Id="rId475" Type="http://schemas.openxmlformats.org/officeDocument/2006/relationships/hyperlink" Target="https://ru.wikipedia.org/wiki/%D0%9C%D0%B5%D1%80%D0%B8%D1%81%D1%82%D0%B5%D0%BC%D0%B0" TargetMode="External"/><Relationship Id="rId640" Type="http://schemas.openxmlformats.org/officeDocument/2006/relationships/hyperlink" Target="https://ru.wikipedia.org/wiki/%D0%98%D0%BE%D0%BD%D0%B8%D0%B7%D0%B8%D1%80%D1%83%D1%8E%D1%89%D0%B5%D0%B5_%D0%B8%D0%B7%D0%BB%D1%83%D1%87%D0%B5%D0%BD%D0%B8%D0%B5" TargetMode="External"/><Relationship Id="rId682" Type="http://schemas.openxmlformats.org/officeDocument/2006/relationships/hyperlink" Target="https://ru.wikipedia.org/wiki/%D0%9A%D0%BE%D1%81%D1%82%D0%BD%D1%8B%D0%B9_%D0%BC%D0%BE%D0%B7%D0%B3" TargetMode="External"/><Relationship Id="rId32" Type="http://schemas.openxmlformats.org/officeDocument/2006/relationships/hyperlink" Target="https://ru.wikipedia.org/wiki/%D0%A5%D0%BE%D0%BB%D0%B4%D0%B5%D0%B9%D0%BD,_%D0%94%D0%B6%D0%BE%D0%BD_%D0%91%D1%91%D1%80%D0%B4%D0%BE%D0%BD_%D0%A1%D0%B0%D0%BD%D0%B4%D0%B5%D1%80%D1%81%D0%BE%D0%BD" TargetMode="External"/><Relationship Id="rId74" Type="http://schemas.openxmlformats.org/officeDocument/2006/relationships/hyperlink" Target="https://ru.wikipedia.org/wiki/%D0%92%D0%B8%D0%B4%D0%BE%D0%BE%D0%B1%D1%80%D0%B0%D0%B7%D0%BE%D0%B2%D0%B0%D0%BD%D0%B8%D0%B5" TargetMode="External"/><Relationship Id="rId128" Type="http://schemas.openxmlformats.org/officeDocument/2006/relationships/hyperlink" Target="https://ru.wikipedia.org/wiki/%D0%9F%D1%80%D0%BE%D0%BB%D0%B8%D1%84%D0%B5%D1%80%D0%B0%D1%86%D0%B8%D1%8F" TargetMode="External"/><Relationship Id="rId335" Type="http://schemas.openxmlformats.org/officeDocument/2006/relationships/hyperlink" Target="https://ru.wikipedia.org/wiki/%D0%9A%D0%BB%D0%BE%D0%BD%D0%B8%D1%80%D0%BE%D0%B2%D0%B0%D0%BD%D0%B8%D0%B5_(%D0%B1%D0%B8%D0%BE%D1%82%D0%B5%D1%85%D0%BD%D0%BE%D0%BB%D0%BE%D0%B3%D0%B8%D1%8F)" TargetMode="External"/><Relationship Id="rId377" Type="http://schemas.openxmlformats.org/officeDocument/2006/relationships/hyperlink" Target="https://ru.wikipedia.org/wiki/%D0%90%D1%83%D0%BA%D1%81%D0%B8%D0%BD" TargetMode="External"/><Relationship Id="rId500" Type="http://schemas.openxmlformats.org/officeDocument/2006/relationships/hyperlink" Target="https://ru.wikipedia.org/wiki/%D0%9A%D0%BB%D0%B5%D1%82%D0%BE%D1%87%D0%BD%D0%B0%D1%8F_%D1%81%D1%82%D0%B5%D0%BD%D0%BA%D0%B0" TargetMode="External"/><Relationship Id="rId542" Type="http://schemas.openxmlformats.org/officeDocument/2006/relationships/hyperlink" Target="https://ru.wikipedia.org/wiki/%D0%91%D0%BE%D0%BB%D0%B5%D0%B7%D0%BD%D1%8C_%D0%9F%D0%B0%D1%80%D0%BA%D0%B8%D0%BD%D1%81%D0%BE%D0%BD%D0%B0" TargetMode="External"/><Relationship Id="rId584" Type="http://schemas.openxmlformats.org/officeDocument/2006/relationships/hyperlink" Target="https://ru.wikipedia.org/wiki/%D0%A2%D1%80%D0%B0%D0%BD%D1%81%D0%BA%D1%80%D0%B8%D0%BF%D1%86%D0%B8%D1%8F_(%D0%B1%D0%B8%D0%BE%D0%BB%D0%BE%D0%B3%D0%B8%D1%8F)" TargetMode="External"/><Relationship Id="rId5" Type="http://schemas.openxmlformats.org/officeDocument/2006/relationships/webSettings" Target="webSettings.xml"/><Relationship Id="rId181" Type="http://schemas.openxmlformats.org/officeDocument/2006/relationships/hyperlink" Target="https://ru.wikipedia.org/wiki/%D0%97%D0%BB%D0%BE%D0%BA%D0%B0%D1%87%D0%B5%D1%81%D1%82%D0%B2%D0%B5%D0%BD%D0%BD%D0%B0%D1%8F_%D0%BE%D0%BF%D1%83%D1%85%D0%BE%D0%BB%D1%8C" TargetMode="External"/><Relationship Id="rId237" Type="http://schemas.openxmlformats.org/officeDocument/2006/relationships/hyperlink" Target="https://ru.wikipedia.org/wiki/%D0%A1%D1%82%D0%B0%D1%80%D0%B5%D0%BD%D0%B8%D0%B5_%D1%87%D0%B5%D0%BB%D0%BE%D0%B2%D0%B5%D0%BA%D0%B0" TargetMode="External"/><Relationship Id="rId402" Type="http://schemas.openxmlformats.org/officeDocument/2006/relationships/hyperlink" Target="https://ru.wikipedia.org/wiki/%D0%9D%D0%B5%D1%80%D0%B5%D1%81%D1%82" TargetMode="External"/><Relationship Id="rId279" Type="http://schemas.openxmlformats.org/officeDocument/2006/relationships/hyperlink" Target="https://ru.wikipedia.org/wiki/%D0%9A%D0%BE%D1%81%D1%82%D0%BD%D1%8B%D0%B9_%D0%BC%D0%BE%D0%B7%D0%B3" TargetMode="External"/><Relationship Id="rId444" Type="http://schemas.openxmlformats.org/officeDocument/2006/relationships/hyperlink" Target="https://ru.wikipedia.org/wiki/%D0%9A%D0%BE%D1%88%D0%BA%D0%B0" TargetMode="External"/><Relationship Id="rId486" Type="http://schemas.openxmlformats.org/officeDocument/2006/relationships/hyperlink" Target="https://ru.wikipedia.org/w/index.php?title=%D0%AD%D0%B2%D0%BE%D0%BB%D1%8E%D1%86%D0%B8%D0%BE%D0%BD%D0%BD%D0%BE%D0%B5_%D0%B4%D0%B0%D0%B2%D0%BB%D0%B5%D0%BD%D0%B8%D0%B5&amp;action=edit&amp;redlink=1" TargetMode="External"/><Relationship Id="rId651" Type="http://schemas.openxmlformats.org/officeDocument/2006/relationships/hyperlink" Target="https://ru.wikipedia.org/wiki/%D0%9A%D0%BE%D0%BD%D1%84%D0%BE%D1%80%D0%BC%D0%B0%D1%86%D0%B8%D1%8F" TargetMode="External"/><Relationship Id="rId43" Type="http://schemas.openxmlformats.org/officeDocument/2006/relationships/hyperlink" Target="https://ru.wikipedia.org/wiki/%D0%9F%D0%BE%D0%BB%D0%B8%D0%BC%D0%B5%D1%80%D0%B8%D1%8F" TargetMode="External"/><Relationship Id="rId139" Type="http://schemas.openxmlformats.org/officeDocument/2006/relationships/hyperlink" Target="https://ru.wikipedia.org/wiki/%D0%9E%D0%BF%D1%83%D1%85%D0%BE%D0%BB%D1%8C_%D0%92%D0%B8%D0%BB%D1%8C%D0%BC%D1%81%D0%B0" TargetMode="External"/><Relationship Id="rId290" Type="http://schemas.openxmlformats.org/officeDocument/2006/relationships/hyperlink" Target="https://ru.wikipedia.org/wiki/%D0%9F%D0%B5%D0%BD%D1%81%D0%B8%D1%8F" TargetMode="External"/><Relationship Id="rId304" Type="http://schemas.openxmlformats.org/officeDocument/2006/relationships/hyperlink" Target="https://ru.wikipedia.org/wiki/%D0%9F%D0%B5%D0%BD%D1%81%D0%B8%D0%BE%D0%BD%D0%BD%D1%8B%D0%B9_%D0%B2%D0%BE%D0%B7%D1%80%D0%B0%D1%81%D1%82" TargetMode="External"/><Relationship Id="rId346" Type="http://schemas.openxmlformats.org/officeDocument/2006/relationships/hyperlink" Target="https://ru.wikipedia.org/wiki/%D0%9F%D0%BE%D1%83%D0%B4%D0%B5%D1%80,_%D0%90%D0%BD%D0%BD" TargetMode="External"/><Relationship Id="rId388" Type="http://schemas.openxmlformats.org/officeDocument/2006/relationships/hyperlink" Target="https://ru.wikipedia.org/wiki/%D0%93%D0%BE%D0%BB%D0%BE%D0%B2%D0%BE%D0%BD%D0%BE%D0%B3%D0%B8%D0%B5" TargetMode="External"/><Relationship Id="rId511" Type="http://schemas.openxmlformats.org/officeDocument/2006/relationships/hyperlink" Target="https://ru.wikipedia.org/wiki/%D0%91%D0%BB%D0%B8%D0%B7%D0%BD%D0%B5%D1%86%D1%8B" TargetMode="External"/><Relationship Id="rId553" Type="http://schemas.openxmlformats.org/officeDocument/2006/relationships/hyperlink" Target="https://ru.wikipedia.org/wiki/%D0%94%D0%BE%D0%BC%D0%BE%D0%B2%D0%B0%D1%8F_%D0%BC%D1%8B%D1%88%D1%8C" TargetMode="External"/><Relationship Id="rId609" Type="http://schemas.openxmlformats.org/officeDocument/2006/relationships/hyperlink" Target="https://ru.wikipedia.org/wiki/%D0%AD%D0%B2%D0%BE%D0%BB%D1%8E%D1%86%D0%B8%D1%8F" TargetMode="External"/><Relationship Id="rId85" Type="http://schemas.openxmlformats.org/officeDocument/2006/relationships/hyperlink" Target="https://ru.wikipedia.org/wiki/%D0%A5%D1%80%D0%BE%D0%BC%D0%BE%D1%81%D0%BE%D0%BC%D0%BD%D1%8B%D0%B5_%D0%B0%D0%B1%D0%B5%D1%80%D1%80%D0%B0%D1%86%D0%B8%D0%B8" TargetMode="External"/><Relationship Id="rId150" Type="http://schemas.openxmlformats.org/officeDocument/2006/relationships/hyperlink" Target="https://ru.wikipedia.org/wiki/%D0%A3%D0%BB%D1%8C%D1%82%D1%80%D0%B0%D1%84%D0%B8%D0%BE%D0%BB%D0%B5%D1%82%D0%BE%D0%B2%D0%BE%D0%B5_%D0%B8%D0%B7%D0%BB%D1%83%D1%87%D0%B5%D0%BD%D0%B8%D0%B5" TargetMode="External"/><Relationship Id="rId192" Type="http://schemas.openxmlformats.org/officeDocument/2006/relationships/hyperlink" Target="http://fund.scienceagainstaging.com/Books/Lecar_ot_starosti.pdf" TargetMode="External"/><Relationship Id="rId206" Type="http://schemas.openxmlformats.org/officeDocument/2006/relationships/hyperlink" Target="https://ru.wikipedia.org/wiki/%D0%9C%D0%BE%D0%B7%D0%B3" TargetMode="External"/><Relationship Id="rId413" Type="http://schemas.openxmlformats.org/officeDocument/2006/relationships/hyperlink" Target="https://ru.wikipedia.org/wiki/%D0%9C%D0%BE%D0%B7%D0%B3" TargetMode="External"/><Relationship Id="rId595" Type="http://schemas.openxmlformats.org/officeDocument/2006/relationships/hyperlink" Target="https://ru.wikipedia.org/wiki/%D0%A4%D0%BB%D1%83%D0%BA%D1%82%D1%83%D0%B0%D1%86%D0%B8%D0%B8" TargetMode="External"/><Relationship Id="rId248" Type="http://schemas.openxmlformats.org/officeDocument/2006/relationships/hyperlink" Target="https://ru.wikipedia.org/wiki/%D0%A0%D0%B5%D0%BF%D0%B0%D1%80%D0%B0%D1%86%D0%B8%D1%8F_%D0%94%D0%9D%D0%9A" TargetMode="External"/><Relationship Id="rId455" Type="http://schemas.openxmlformats.org/officeDocument/2006/relationships/hyperlink" Target="https://ru.wikipedia.org/wiki/%D0%9D%D0%B5%D1%80%D0%B5%D1%81%D1%82" TargetMode="External"/><Relationship Id="rId497" Type="http://schemas.openxmlformats.org/officeDocument/2006/relationships/hyperlink" Target="https://ru.wikipedia.org/wiki/%D0%A1%D1%82%D0%B0%D1%80%D0%B5%D0%BD%D0%B8%D0%B5_(%D0%B1%D0%B8%D0%BE%D0%BB%D0%BE%D0%B3%D0%B8%D1%8F)" TargetMode="External"/><Relationship Id="rId620" Type="http://schemas.openxmlformats.org/officeDocument/2006/relationships/hyperlink" Target="https://ru.wikipedia.org/wiki/%D0%90%D0%BD%D0%B3%D0%BB%D0%B8%D0%B9%D1%81%D0%BA%D0%B8%D0%B9_%D1%8F%D0%B7%D1%8B%D0%BA" TargetMode="External"/><Relationship Id="rId662" Type="http://schemas.openxmlformats.org/officeDocument/2006/relationships/hyperlink" Target="https://ru.wikipedia.org/wiki/%D0%9C%D1%82%D0%94%D0%9D%D0%9A" TargetMode="External"/><Relationship Id="rId12" Type="http://schemas.openxmlformats.org/officeDocument/2006/relationships/hyperlink" Target="https://ru.wikipedia.org/wiki/%D0%A1%D0%B8%D0%BD%D1%82%D0%B5%D1%82%D0%B8%D1%87%D0%B5%D1%81%D0%BA%D0%B0%D1%8F_%D1%82%D0%B5%D0%BE%D1%80%D0%B8%D1%8F_%D1%8D%D0%B2%D0%BE%D0%BB%D1%8E%D1%86%D0%B8%D0%B8" TargetMode="External"/><Relationship Id="rId108" Type="http://schemas.openxmlformats.org/officeDocument/2006/relationships/hyperlink" Target="https://ru.wikipedia.org/wiki/%D0%95%D1%81%D1%82%D0%B5%D1%81%D1%82%D0%B2%D0%B5%D0%BD%D0%BD%D1%8B%D0%B9_%D0%BE%D1%82%D0%B1%D0%BE%D1%80" TargetMode="External"/><Relationship Id="rId315" Type="http://schemas.openxmlformats.org/officeDocument/2006/relationships/hyperlink" Target="https://ru.wikipedia.org/wiki/%D0%94%D0%B5%D1%84%D0%BB%D1%8F%D1%86%D0%B8%D1%8F_(%D1%8D%D0%BA%D0%BE%D0%BD%D0%BE%D0%BC%D0%B8%D0%BA%D0%B0)" TargetMode="External"/><Relationship Id="rId357" Type="http://schemas.openxmlformats.org/officeDocument/2006/relationships/hyperlink" Target="https://ru.wikipedia.org/wiki/%D0%A1%D1%82%D0%B0%D1%80%D0%B5%D0%BD%D0%B8%D0%B5_%D1%87%D0%B5%D0%BB%D0%BE%D0%B2%D0%B5%D0%BA%D0%B0" TargetMode="External"/><Relationship Id="rId522" Type="http://schemas.openxmlformats.org/officeDocument/2006/relationships/hyperlink" Target="https://ru.wikipedia.org/wiki/%D0%A5%D1%80%D0%BE%D0%BC%D0%BE%D1%81%D0%BE%D0%BC%D0%B0" TargetMode="External"/><Relationship Id="rId54" Type="http://schemas.openxmlformats.org/officeDocument/2006/relationships/hyperlink" Target="https://ru.wikipedia.org/wiki/%D0%9A%D0%BE%D0%BB%D1%8C%D1%86%D0%BE%D0%B2,_%D0%9D%D0%B8%D0%BA%D0%BE%D0%BB%D0%B0%D0%B9_%D0%9A%D0%BE%D0%BD%D1%81%D1%82%D0%B0%D0%BD%D1%82%D0%B8%D0%BD%D0%BE%D0%B2%D0%B8%D1%87" TargetMode="External"/><Relationship Id="rId96" Type="http://schemas.openxmlformats.org/officeDocument/2006/relationships/hyperlink" Target="https://ru.wikipedia.org/wiki/%D0%90%D0%BC%D0%B8%D0%BD%D0%BE%D0%BA%D0%B8%D1%81%D0%BB%D0%BE%D1%82%D1%8B" TargetMode="External"/><Relationship Id="rId161" Type="http://schemas.openxmlformats.org/officeDocument/2006/relationships/hyperlink" Target="https://ru.wikipedia.org/wiki/%D0%A0%D0%B5%D1%82%D1%80%D0%BE%D0%B2%D0%B8%D1%80%D1%83%D1%81%D1%8B" TargetMode="External"/><Relationship Id="rId217" Type="http://schemas.openxmlformats.org/officeDocument/2006/relationships/hyperlink" Target="https://ru.wikipedia.org/wiki/%D0%9B%D0%BE%D0%BD%D0%B4%D0%BE%D0%BD%D1%81%D0%BA%D0%BE%D0%B5_%D0%BA%D0%BE%D1%80%D0%BE%D0%BB%D0%B5%D0%B2%D1%81%D0%BA%D0%BE%D0%B5_%D0%BE%D0%B1%D1%89%D0%B5%D1%81%D1%82%D0%B2%D0%BE" TargetMode="External"/><Relationship Id="rId399" Type="http://schemas.openxmlformats.org/officeDocument/2006/relationships/hyperlink" Target="https://ru.wikipedia.org/wiki/%D0%A0%D0%B0%D1%81%D0%BF%D1%80%D0%B5%D0%B4%D0%B5%D0%BB%D0%B5%D0%BD%D0%B8%D0%B5_%D0%93%D0%BE%D0%BC%D0%BF%D0%B5%D1%80%D1%82%D1%86%D0%B0" TargetMode="External"/><Relationship Id="rId564" Type="http://schemas.openxmlformats.org/officeDocument/2006/relationships/hyperlink" Target="https://ru.wikipedia.org/wiki/%D0%9B%D0%BE%D0%BA%D1%83%D1%81" TargetMode="External"/><Relationship Id="rId259" Type="http://schemas.openxmlformats.org/officeDocument/2006/relationships/hyperlink" Target="https://ru.wikipedia.org/wiki/%D0%91%D0%BE%D0%BB%D0%B5%D0%B7%D0%BD%D1%8C_%D0%90%D0%BB%D1%8C%D1%86%D0%B3%D0%B5%D0%B9%D0%BC%D0%B5%D1%80%D0%B0" TargetMode="External"/><Relationship Id="rId424" Type="http://schemas.openxmlformats.org/officeDocument/2006/relationships/hyperlink" Target="https://ru.wikipedia.org/wiki/%D0%9E%D0%B1%D0%B5%D0%B7%D1%8C%D1%8F%D0%BD%D1%8B_%D0%9D%D0%BE%D0%B2%D0%BE%D0%B3%D0%BE_%D0%A1%D0%B2%D0%B5%D1%82%D0%B0" TargetMode="External"/><Relationship Id="rId466" Type="http://schemas.openxmlformats.org/officeDocument/2006/relationships/hyperlink" Target="https://ru.wikipedia.org/wiki/%D0%A5%D0%BB%D0%BE%D1%80%D0%BE%D0%B7" TargetMode="External"/><Relationship Id="rId631" Type="http://schemas.openxmlformats.org/officeDocument/2006/relationships/hyperlink" Target="https://ru.wikipedia.org/wiki/%D0%90%D0%BD%D0%B3%D0%BB%D0%B8%D0%B9%D1%81%D0%BA%D0%B8%D0%B9_%D1%8F%D0%B7%D1%8B%D0%BA" TargetMode="External"/><Relationship Id="rId673" Type="http://schemas.openxmlformats.org/officeDocument/2006/relationships/hyperlink" Target="https://ru.wikipedia.org/wiki/%D0%9F%D0%BE%D0%BF%D1%83%D0%BB%D1%8F%D1%86%D0%B8%D0%BE%D0%BD%D0%BD%D0%B0%D1%8F_%D0%B4%D0%B8%D0%BD%D0%B0%D0%BC%D0%B8%D0%BA%D0%B0_%D1%81%D1%82%D0%B0%D1%80%D0%B5%D0%BD%D0%B8%D1%8F" TargetMode="External"/><Relationship Id="rId23" Type="http://schemas.openxmlformats.org/officeDocument/2006/relationships/hyperlink" Target="https://ru.wikipedia.org/w/index.php?title=%D0%97%D0%B0%D1%82%D0%BC%D0%B5%D0%BD%D0%B8%D0%B5_%D0%B4%D0%B0%D1%80%D0%B2%D0%B8%D0%BD%D0%B8%D0%B7%D0%BC%D0%B0&amp;action=edit&amp;redlink=1" TargetMode="External"/><Relationship Id="rId119" Type="http://schemas.openxmlformats.org/officeDocument/2006/relationships/hyperlink" Target="https://ru.wikipedia.org/w/index.php?title=%D0%93%D1%80%D0%B0%D0%B4%D1%83%D0%B0%D0%BB%D0%B8%D0%B7%D0%BC&amp;action=edit&amp;redlink=1" TargetMode="External"/><Relationship Id="rId270" Type="http://schemas.openxmlformats.org/officeDocument/2006/relationships/hyperlink" Target="https://ru.wikipedia.org/wiki/%D0%9C%D0%B5%D1%82%D0%B8%D0%BB%D0%B8%D1%80%D0%BE%D0%B2%D0%B0%D0%BD%D0%B8%D0%B5_%D0%94%D0%9D%D0%9A" TargetMode="External"/><Relationship Id="rId326" Type="http://schemas.openxmlformats.org/officeDocument/2006/relationships/hyperlink" Target="https://ru.wikipedia.org/wiki/%D0%94%D0%B8%D0%B5%D1%82%D0%B0" TargetMode="External"/><Relationship Id="rId533" Type="http://schemas.openxmlformats.org/officeDocument/2006/relationships/hyperlink" Target="https://ru.wikipedia.org/wiki/%D0%90%D1%82%D1%80%D0%BE%D1%84%D0%B8%D1%8F" TargetMode="External"/><Relationship Id="rId65" Type="http://schemas.openxmlformats.org/officeDocument/2006/relationships/hyperlink" Target="https://ru.wikipedia.org/wiki/%D0%93%D0%B0%D1%83%D0%B7%D0%B5,_%D0%93%D0%B5%D0%BE%D1%80%D0%B3%D0%B8%D0%B9_%D0%A4%D1%80%D0%B0%D0%BD%D1%86%D0%B5%D0%B2%D0%B8%D1%87" TargetMode="External"/><Relationship Id="rId130" Type="http://schemas.openxmlformats.org/officeDocument/2006/relationships/hyperlink" Target="https://ru.wikipedia.org/wiki/%D0%93%D0%B5%D0%BD" TargetMode="External"/><Relationship Id="rId368" Type="http://schemas.openxmlformats.org/officeDocument/2006/relationships/hyperlink" Target="https://ru.wikipedia.org/wiki/%D0%94%D0%B2%D1%83%D0%BB%D0%B5%D1%82%D0%BD%D0%B8%D0%B5_%D1%80%D0%B0%D1%81%D1%82%D0%B5%D0%BD%D0%B8%D1%8F" TargetMode="External"/><Relationship Id="rId575" Type="http://schemas.openxmlformats.org/officeDocument/2006/relationships/hyperlink" Target="https://ru.wikipedia.org/wiki/%D0%90%D0%BA%D1%82%D0%B8%D0%B2%D0%BD%D1%8B%D0%B5_%D1%84%D0%BE%D1%80%D0%BC%D1%8B_%D0%BA%D0%B8%D1%81%D0%BB%D0%BE%D1%80%D0%BE%D0%B4%D0%B0" TargetMode="External"/><Relationship Id="rId172" Type="http://schemas.openxmlformats.org/officeDocument/2006/relationships/hyperlink" Target="https://ru.wikipedia.org/wiki/%D0%9C%D0%BE%D0%BD%D0%BE%D1%86%D0%B8%D1%82" TargetMode="External"/><Relationship Id="rId228" Type="http://schemas.openxmlformats.org/officeDocument/2006/relationships/hyperlink" Target="https://ru.wikipedia.org/wiki/%D0%A2%D0%B5%D0%BE%D1%80%D0%B8%D1%8F_%D0%BD%D0%B0%D0%BA%D0%BE%D0%BF%D0%BB%D0%B5%D0%BD%D0%B8%D1%8F_%D0%BC%D1%83%D1%82%D0%B0%D1%86%D0%B8%D0%B9" TargetMode="External"/><Relationship Id="rId435" Type="http://schemas.openxmlformats.org/officeDocument/2006/relationships/hyperlink" Target="https://ru.wikipedia.org/wiki/%D0%9F%D0%BE%D1%80%D0%BE%D0%B4%D1%8B_%D1%81%D0%BE%D0%B1%D0%B0%D0%BA" TargetMode="External"/><Relationship Id="rId477" Type="http://schemas.openxmlformats.org/officeDocument/2006/relationships/hyperlink" Target="https://ru.wikipedia.org/wiki/%D0%AD%D0%BC%D0%B1%D1%80%D0%B8%D0%BE%D0%BD" TargetMode="External"/><Relationship Id="rId600" Type="http://schemas.openxmlformats.org/officeDocument/2006/relationships/hyperlink" Target="https://ru.wikipedia.org/w/index.php?title=%D0%A1%D0%B8%D0%B3%D0%BC%D0%B0-%D1%84%D0%B0%D0%BA%D1%82%D0%BE%D1%80&amp;action=edit&amp;redlink=1" TargetMode="External"/><Relationship Id="rId642" Type="http://schemas.openxmlformats.org/officeDocument/2006/relationships/hyperlink" Target="https://ru.wikipedia.org/wiki/%D0%A0%D0%B8%D0%B1%D0%BE%D0%B7%D0%B0" TargetMode="External"/><Relationship Id="rId684" Type="http://schemas.openxmlformats.org/officeDocument/2006/relationships/hyperlink" Target="https://ru.wikipedia.org/wiki/%D0%9A%D0%B8%D1%88%D0%B5%D1%87%D0%BD%D0%B8%D0%BA" TargetMode="External"/><Relationship Id="rId281" Type="http://schemas.openxmlformats.org/officeDocument/2006/relationships/hyperlink" Target="https://ru.wikipedia.org/wiki/%D0%9A%D0%B8%D1%88%D0%B5%D1%87%D0%BD%D0%B8%D0%BA" TargetMode="External"/><Relationship Id="rId337" Type="http://schemas.openxmlformats.org/officeDocument/2006/relationships/hyperlink" Target="https://ru.wikipedia.org/w/index.php?title=%D0%A0%D0%BE%D1%81%D1%81%D0%B8%D0%B9%D1%81%D0%BA%D0%BE%D0%B5_%D1%82%D1%80%D0%B0%D0%BD%D1%81%D0%B3%D1%83%D0%BC%D0%B0%D0%BD%D0%B8%D1%81%D1%82%D0%B8%D1%87%D0%B5%D1%81%D0%BA%D0%BE%D0%B5_%D0%B4%D0%B2%D0%B8%D0%B6%D0%B5%D0%BD%D0%B8%D0%B5&amp;action=edit&amp;redlink=1" TargetMode="External"/><Relationship Id="rId502" Type="http://schemas.openxmlformats.org/officeDocument/2006/relationships/hyperlink" Target="https://ru.wikipedia.org/wiki/%D0%94%D0%BE%D0%BC%D0%BE%D0%B2%D0%B0%D1%8F_%D0%BC%D1%8B%D1%88%D1%8C" TargetMode="External"/><Relationship Id="rId34" Type="http://schemas.openxmlformats.org/officeDocument/2006/relationships/hyperlink" Target="https://ru.wikipedia.org/wiki/%D0%A4%D0%B5%D0%BE%D0%B4%D0%BE%D1%81%D0%B8%D0%B9_%D0%93%D1%80%D0%B8%D0%B3%D0%BE%D1%80%D1%8C%D0%B5%D0%B2%D0%B8%D1%87_%D0%94%D0%BE%D0%B1%D1%80%D0%B6%D0%B0%D0%BD%D1%81%D0%BA%D0%B8%D0%B9" TargetMode="External"/><Relationship Id="rId76" Type="http://schemas.openxmlformats.org/officeDocument/2006/relationships/hyperlink" Target="https://ru.wikipedia.org/wiki/%D0%9F%D1%80%D0%B8%D0%BD%D1%86%D0%B8%D0%BF_%D0%BE%D1%81%D0%BD%D0%BE%D0%B2%D0%B0%D1%82%D0%B5%D0%BB%D1%8F" TargetMode="External"/><Relationship Id="rId141" Type="http://schemas.openxmlformats.org/officeDocument/2006/relationships/hyperlink" Target="https://ru.wikipedia.org/wiki/%D0%A0%D0%B5%D0%BF%D0%B0%D1%80%D0%B0%D1%86%D0%B8%D1%8F_%D0%94%D0%9D%D0%9A" TargetMode="External"/><Relationship Id="rId379" Type="http://schemas.openxmlformats.org/officeDocument/2006/relationships/hyperlink" Target="https://ru.wikipedia.org/wiki/%D0%97%D0%B0%D1%89%D0%B8%D1%82%D0%BD%D0%B0%D1%8F_%D0%BE%D0%BA%D1%80%D0%B0%D1%81%D0%BA%D0%B0" TargetMode="External"/><Relationship Id="rId544" Type="http://schemas.openxmlformats.org/officeDocument/2006/relationships/hyperlink" Target="https://ru.wikipedia.org/wiki/%D0%A1%D0%B5%D1%80%D0%B4%D1%86%D0%B5" TargetMode="External"/><Relationship Id="rId586" Type="http://schemas.openxmlformats.org/officeDocument/2006/relationships/hyperlink" Target="https://ru.wikipedia.org/wiki/%D0%A8%D0%BE%D0%BA" TargetMode="External"/><Relationship Id="rId7" Type="http://schemas.openxmlformats.org/officeDocument/2006/relationships/hyperlink" Target="https://ru.wikipedia.org/wiki/%D0%93%D0%B5%D0%BD%D0%B5%D1%82%D0%B8%D0%BA%D0%B0" TargetMode="External"/><Relationship Id="rId183" Type="http://schemas.openxmlformats.org/officeDocument/2006/relationships/hyperlink" Target="https://ru.wikipedia.org/wiki/%D0%9E%D1%80%D0%B3%D0%B0%D0%BD%D0%B8%D0%B7%D0%BC" TargetMode="External"/><Relationship Id="rId239" Type="http://schemas.openxmlformats.org/officeDocument/2006/relationships/hyperlink" Target="https://ru.wikipedia.org/w/index.php?title=%D0%A1%D0%B8%D0%B3%D0%BC%D0%B0-%D1%84%D0%B0%D0%BA%D1%82%D0%BE%D1%80&amp;action=edit&amp;redlink=1" TargetMode="External"/><Relationship Id="rId390" Type="http://schemas.openxmlformats.org/officeDocument/2006/relationships/hyperlink" Target="https://ru.wikipedia.org/wiki/%D0%9C%D0%BE%D0%BB%D0%BB%D1%8E%D1%81%D0%BA%D0%B8" TargetMode="External"/><Relationship Id="rId404" Type="http://schemas.openxmlformats.org/officeDocument/2006/relationships/hyperlink" Target="https://ru.wikipedia.org/w/index.php?title=%D0%9F%D0%BE%D0%BF%D1%83%D0%BB%D1%8F%D1%86%D0%B8%D0%BE%D0%BD%D0%BD%D0%B0%D1%8F_%D0%B4%D0%B8%D0%BD%D0%B0%D0%BC%D0%B8%D0%BA%D0%B0&amp;action=edit&amp;redlink=1" TargetMode="External"/><Relationship Id="rId446" Type="http://schemas.openxmlformats.org/officeDocument/2006/relationships/hyperlink" Target="https://ru.wikipedia.org/wiki/%D0%A2%D0%B5%D0%BF%D0%BB%D0%BE%D0%BA%D1%80%D0%BE%D0%B2%D0%BD%D1%8B%D0%B5_%D0%B6%D0%B8%D0%B2%D0%BE%D1%82%D0%BD%D1%8B%D0%B5" TargetMode="External"/><Relationship Id="rId611" Type="http://schemas.openxmlformats.org/officeDocument/2006/relationships/hyperlink" Target="https://ru.wikipedia.org/wiki/%D0%9B%D0%BE%D0%BD%D0%B4%D0%BE%D0%BD%D1%81%D0%BA%D0%BE%D0%B5_%D0%BA%D0%BE%D1%80%D0%BE%D0%BB%D0%B5%D0%B2%D1%81%D0%BA%D0%BE%D0%B5_%D0%BE%D0%B1%D1%89%D0%B5%D1%81%D1%82%D0%B2%D0%BE" TargetMode="External"/><Relationship Id="rId653" Type="http://schemas.openxmlformats.org/officeDocument/2006/relationships/hyperlink" Target="https://ru.wikipedia.org/wiki/%D0%91%D0%BE%D0%BB%D0%B5%D0%B7%D0%BD%D1%8C_%D0%90%D0%BB%D1%8C%D1%86%D0%B3%D0%B5%D0%B9%D0%BC%D0%B5%D1%80%D0%B0" TargetMode="External"/><Relationship Id="rId250" Type="http://schemas.openxmlformats.org/officeDocument/2006/relationships/hyperlink" Target="https://ru.wikipedia.org/wiki/%D0%A4%D0%B5%D1%80%D0%BC%D0%B5%D0%BD%D1%82" TargetMode="External"/><Relationship Id="rId292" Type="http://schemas.openxmlformats.org/officeDocument/2006/relationships/hyperlink" Target="https://ru.wikipedia.org/wiki/%D0%A0%D0%B8%D0%BC%D1%81%D0%BA%D0%B0%D1%8F_%D0%B8%D0%BC%D0%BF%D0%B5%D1%80%D0%B8%D1%8F" TargetMode="External"/><Relationship Id="rId306" Type="http://schemas.openxmlformats.org/officeDocument/2006/relationships/hyperlink" Target="https://ru.wikipedia.org/wiki/%D0%94%D0%B8%D0%B0%D0%B1%D0%B5%D1%82" TargetMode="External"/><Relationship Id="rId488" Type="http://schemas.openxmlformats.org/officeDocument/2006/relationships/hyperlink" Target="https://ru.wikipedia.org/w/index.php?title=%D0%9F%D0%B0%D1%85%D1%83%D1%87%D0%B5%D1%81%D1%82%D1%8C&amp;action=edit&amp;redlink=1" TargetMode="External"/><Relationship Id="rId45" Type="http://schemas.openxmlformats.org/officeDocument/2006/relationships/hyperlink" Target="https://ru.wikipedia.org/wiki/%D0%A4%D0%B5%D0%BD%D0%BE%D1%82%D0%B8%D0%BF" TargetMode="External"/><Relationship Id="rId87" Type="http://schemas.openxmlformats.org/officeDocument/2006/relationships/hyperlink" Target="https://ru.wikipedia.org/wiki/%D0%A2%D0%B0%D1%85%D1%82%D0%B0%D0%B4%D0%B6%D1%8F%D0%BD,_%D0%90%D1%80%D0%BC%D0%B5%D0%BD_%D0%9B%D0%B5%D0%BE%D0%BD%D0%BE%D0%B2%D0%B8%D1%87" TargetMode="External"/><Relationship Id="rId110" Type="http://schemas.openxmlformats.org/officeDocument/2006/relationships/hyperlink" Target="https://ru.wikipedia.org/wiki/%D0%9A%D0%BE%D0%BD%D0%B2%D0%B5%D1%80%D0%B3%D0%B5%D0%BD%D1%82%D0%BD%D0%B0%D1%8F_%D1%8D%D0%B2%D0%BE%D0%BB%D1%8E%D1%86%D0%B8%D1%8F" TargetMode="External"/><Relationship Id="rId348" Type="http://schemas.openxmlformats.org/officeDocument/2006/relationships/hyperlink" Target="https://ru.wikipedia.org/wiki/1917_%D0%B3%D0%BE%D0%B4" TargetMode="External"/><Relationship Id="rId513" Type="http://schemas.openxmlformats.org/officeDocument/2006/relationships/hyperlink" Target="https://ru.wikipedia.org/wiki/%D0%A4%D0%B8%D0%B1%D1%80%D0%BE%D0%B1%D0%BB%D0%B0%D1%81%D1%82" TargetMode="External"/><Relationship Id="rId555" Type="http://schemas.openxmlformats.org/officeDocument/2006/relationships/hyperlink" Target="https://ru.wikipedia.org/wiki/%D0%9D%D0%B5%D0%BC%D0%B0%D1%82%D0%BE%D0%B4%D1%8B" TargetMode="External"/><Relationship Id="rId597" Type="http://schemas.openxmlformats.org/officeDocument/2006/relationships/hyperlink" Target="https://ru.wikipedia.org/wiki/%D0%91%D0%B0%D0%BA%D1%82%D0%B5%D1%80%D0%B8%D0%B8" TargetMode="External"/><Relationship Id="rId152" Type="http://schemas.openxmlformats.org/officeDocument/2006/relationships/hyperlink" Target="https://ru.wikipedia.org/wiki/%D0%A7%D0%B5%D1%80%D0%BD%D0%BE%D0%B1%D1%8B%D0%BB%D1%8C%D1%81%D0%BA%D0%B0%D1%8F_%D0%B0%D0%B2%D0%B0%D1%80%D0%B8%D1%8F" TargetMode="External"/><Relationship Id="rId194" Type="http://schemas.openxmlformats.org/officeDocument/2006/relationships/hyperlink" Target="https://ru.wikipedia.org/wiki/%D0%9C%D0%B5%D0%B4%D0%B8%D1%86%D0%B8%D0%BD%D0%B0" TargetMode="External"/><Relationship Id="rId208" Type="http://schemas.openxmlformats.org/officeDocument/2006/relationships/hyperlink" Target="https://ru.wikipedia.org/wiki/%D0%9A%D0%BB%D0%B5%D1%82%D0%BA%D0%B0_(%D0%B1%D0%B8%D0%BE%D0%BB%D0%BE%D0%B3%D0%B8%D1%8F)" TargetMode="External"/><Relationship Id="rId415" Type="http://schemas.openxmlformats.org/officeDocument/2006/relationships/hyperlink" Target="https://ru.wikipedia.org/wiki/%D0%9A%D0%BB%D0%BE%D0%BD%D0%B0%D0%BB%D1%8C%D0%BD%D0%BE%D0%B5_%D1%81%D1%82%D0%B0%D1%80%D0%B5%D0%BD%D0%B8%D0%B5" TargetMode="External"/><Relationship Id="rId457" Type="http://schemas.openxmlformats.org/officeDocument/2006/relationships/hyperlink" Target="https://ru.wikipedia.org/wiki/%D0%9B%D0%B8%D1%87%D0%B8%D0%BD%D0%BA%D0%B0" TargetMode="External"/><Relationship Id="rId622" Type="http://schemas.openxmlformats.org/officeDocument/2006/relationships/hyperlink" Target="https://ru.wikipedia.org/wiki/%D0%93%D0%B5%D0%BD%D0%BE%D0%BC" TargetMode="External"/><Relationship Id="rId261" Type="http://schemas.openxmlformats.org/officeDocument/2006/relationships/hyperlink" Target="https://ru.wikipedia.org/wiki/%D0%9A%D0%B0%D1%82%D0%B0%D1%80%D0%B0%D0%BA%D1%82%D0%B0" TargetMode="External"/><Relationship Id="rId499" Type="http://schemas.openxmlformats.org/officeDocument/2006/relationships/hyperlink" Target="https://ru.wikipedia.org/wiki/%D0%A5%D1%80%D0%BE%D0%BD%D0%BE%D0%BB%D0%BE%D0%B3%D0%B8%D1%87%D0%B5%D1%81%D0%BA%D0%BE%D0%B5_%D1%81%D1%82%D0%B0%D1%80%D0%B5%D0%BD%D0%B8%D0%B5_%D0%B4%D1%80%D0%BE%D0%B6%D0%B6%D0%B5%D0%B9" TargetMode="External"/><Relationship Id="rId664" Type="http://schemas.openxmlformats.org/officeDocument/2006/relationships/hyperlink" Target="https://ru.wikipedia.org/w/index.php?title=%D0%9E%D0%BA%D1%81%D0%B8%D0%B4%D0%B0%D0%B7%D0%B0&amp;action=edit&amp;redlink=1" TargetMode="External"/><Relationship Id="rId14" Type="http://schemas.openxmlformats.org/officeDocument/2006/relationships/hyperlink" Target="https://ru.wikipedia.org/wiki/%D0%94%D0%B0%D0%BD%D0%B8%D0%BB%D0%B5%D0%B2%D1%81%D0%BA%D0%B8%D0%B9,_%D0%9D%D0%B8%D0%BA%D0%BE%D0%BB%D0%B0%D0%B9_%D0%AF%D0%BA%D0%BE%D0%B2%D0%BB%D0%B5%D0%B2%D0%B8%D1%87" TargetMode="External"/><Relationship Id="rId56" Type="http://schemas.openxmlformats.org/officeDocument/2006/relationships/hyperlink" Target="https://ru.wikipedia.org/wiki/%D0%93%D0%B5%D0%BD%D0%BE%D1%82%D0%B8%D0%BF" TargetMode="External"/><Relationship Id="rId317" Type="http://schemas.openxmlformats.org/officeDocument/2006/relationships/hyperlink" Target="https://ru.wikipedia.org/wiki/%D0%AF%D0%BF%D0%BE%D0%BD%D0%B8%D1%8F" TargetMode="External"/><Relationship Id="rId359" Type="http://schemas.openxmlformats.org/officeDocument/2006/relationships/hyperlink" Target="https://ru.wikipedia.org/wiki/%D0%A7%D0%B5%D0%BB%D0%BE%D0%B2%D0%B5%D0%BA" TargetMode="External"/><Relationship Id="rId524" Type="http://schemas.openxmlformats.org/officeDocument/2006/relationships/hyperlink" Target="https://ru.wikipedia.org/wiki/%D0%90%D0%BF%D0%BE%D0%BF%D1%82%D0%BE%D0%B7" TargetMode="External"/><Relationship Id="rId566" Type="http://schemas.openxmlformats.org/officeDocument/2006/relationships/hyperlink" Target="https://ru.wikipedia.org/wiki/%D0%93%D0%BE%D0%BC%D0%BE%D0%BB%D0%BE%D0%B3%D0%B8%D1%87%D0%B5%D1%81%D0%BA%D0%B0%D1%8F_%D1%80%D0%B5%D0%BA%D0%BE%D0%BC%D0%B1%D0%B8%D0%BD%D0%B0%D1%86%D0%B8%D1%8F" TargetMode="External"/><Relationship Id="rId98" Type="http://schemas.openxmlformats.org/officeDocument/2006/relationships/hyperlink" Target="https://ru.wikipedia.org/wiki/%D0%95%D1%81%D1%82%D0%B5%D1%81%D1%82%D0%B2%D0%B5%D0%BD%D0%BD%D1%8B%D0%B9_%D0%BE%D1%82%D0%B1%D0%BE%D1%80" TargetMode="External"/><Relationship Id="rId121" Type="http://schemas.openxmlformats.org/officeDocument/2006/relationships/hyperlink" Target="http://www.lomonosov-fund.ru/enc/ru/encyclopedia:0194:article" TargetMode="External"/><Relationship Id="rId163" Type="http://schemas.openxmlformats.org/officeDocument/2006/relationships/hyperlink" Target="https://ru.wikipedia.org/wiki/%D0%9C%D0%B8%D1%82%D0%BE%D0%B7" TargetMode="External"/><Relationship Id="rId219" Type="http://schemas.openxmlformats.org/officeDocument/2006/relationships/hyperlink" Target="https://ru.wikipedia.org/wiki/70" TargetMode="External"/><Relationship Id="rId370" Type="http://schemas.openxmlformats.org/officeDocument/2006/relationships/hyperlink" Target="https://ru.wikipedia.org/wiki/%D0%9D%D0%B0%D1%81%D0%B5%D0%BA%D0%BE%D0%BC%D1%8B%D0%B5" TargetMode="External"/><Relationship Id="rId426" Type="http://schemas.openxmlformats.org/officeDocument/2006/relationships/hyperlink" Target="https://ru.wikipedia.org/wiki/%D0%91%D0%B5%D0%BB%D0%B8%D1%87%D1%8C%D0%B8" TargetMode="External"/><Relationship Id="rId633" Type="http://schemas.openxmlformats.org/officeDocument/2006/relationships/hyperlink" Target="https://ru.wikipedia.org/wiki/%D0%90%D0%BA%D1%82%D0%B8%D0%B2%D0%BD%D1%8B%D0%B5_%D1%84%D0%BE%D1%80%D0%BC%D1%8B_%D0%BA%D0%B8%D1%81%D0%BB%D0%BE%D1%80%D0%BE%D0%B4%D0%B0" TargetMode="External"/><Relationship Id="rId230" Type="http://schemas.openxmlformats.org/officeDocument/2006/relationships/hyperlink" Target="https://ru.wikipedia.org/wiki/%D0%90%D0%BB%D0%BB%D0%B5%D0%BB%D0%B8" TargetMode="External"/><Relationship Id="rId468" Type="http://schemas.openxmlformats.org/officeDocument/2006/relationships/hyperlink" Target="https://ru.wikipedia.org/wiki/%D0%A1%D0%B5%D0%BC%D1%8F" TargetMode="External"/><Relationship Id="rId675" Type="http://schemas.openxmlformats.org/officeDocument/2006/relationships/hyperlink" Target="https://ru.wikipedia.org/wiki/%D0%9F%D0%B0%D1%80%D0%B0%D0%BC%D0%B5%D1%82%D1%80" TargetMode="External"/><Relationship Id="rId25" Type="http://schemas.openxmlformats.org/officeDocument/2006/relationships/hyperlink" Target="https://ru.wikipedia.org/wiki/%D0%9D%D0%B0%D1%81%D0%BB%D0%B5%D0%B4%D1%81%D1%82%D0%B2%D0%B5%D0%BD%D0%BD%D0%BE%D1%81%D1%82%D1%8C" TargetMode="External"/><Relationship Id="rId67" Type="http://schemas.openxmlformats.org/officeDocument/2006/relationships/hyperlink" Target="https://ru.wikipedia.org/wiki/%D0%A2%D0%B0%D1%85%D1%82%D0%B0%D0%B4%D0%B6%D1%8F%D0%BD,_%D0%90%D1%80%D0%BC%D0%B5%D0%BD_%D0%9B%D0%B5%D0%BE%D0%BD%D0%BE%D0%B2%D0%B8%D1%87" TargetMode="External"/><Relationship Id="rId272" Type="http://schemas.openxmlformats.org/officeDocument/2006/relationships/hyperlink" Target="https://ru.wikipedia.org/wiki/%D0%A1%D1%82%D0%B0%D1%80%D0%B5%D0%BD%D0%B8%D0%B5_%D1%87%D0%B5%D0%BB%D0%BE%D0%B2%D0%B5%D0%BA%D0%B0" TargetMode="External"/><Relationship Id="rId328" Type="http://schemas.openxmlformats.org/officeDocument/2006/relationships/hyperlink" Target="https://ru.wikipedia.org/wiki/%D0%97%D0%B0%D0%BA%D0%BE%D0%BD_%D1%81%D0%BC%D0%B5%D1%80%D1%82%D0%BD%D0%BE%D1%81%D1%82%D0%B8_%D0%93%D0%BE%D0%BC%D0%BF%D0%B5%D1%80%D1%82%D1%86%D0%B0-%D0%9C%D0%B5%D0%B9%D0%BA%D1%85%D0%B0%D0%BC%D0%B0" TargetMode="External"/><Relationship Id="rId535" Type="http://schemas.openxmlformats.org/officeDocument/2006/relationships/hyperlink" Target="https://ru.wikipedia.org/wiki/%D0%9D%D0%B5%D1%80%D0%B2" TargetMode="External"/><Relationship Id="rId577" Type="http://schemas.openxmlformats.org/officeDocument/2006/relationships/hyperlink" Target="https://ru.wikipedia.org/wiki/%D0%98%D0%BD%D1%81%D1%83%D0%BB%D0%B8%D0%BD" TargetMode="External"/><Relationship Id="rId132" Type="http://schemas.openxmlformats.org/officeDocument/2006/relationships/hyperlink" Target="https://ru.wikipedia.org/wiki/%D0%9C%D1%83%D1%82%D0%B0%D1%86%D0%B8%D1%8F" TargetMode="External"/><Relationship Id="rId174" Type="http://schemas.openxmlformats.org/officeDocument/2006/relationships/hyperlink" Target="https://ru.wikipedia.org/wiki/%D0%9C%D0%B5%D1%82%D0%B0%D1%81%D1%82%D0%B0%D0%B7" TargetMode="External"/><Relationship Id="rId381" Type="http://schemas.openxmlformats.org/officeDocument/2006/relationships/hyperlink" Target="https://ru.wikipedia.org/wiki/%D0%AF%D0%B4" TargetMode="External"/><Relationship Id="rId602" Type="http://schemas.openxmlformats.org/officeDocument/2006/relationships/hyperlink" Target="https://ru.wikipedia.org/wiki/RAS" TargetMode="External"/><Relationship Id="rId241" Type="http://schemas.openxmlformats.org/officeDocument/2006/relationships/hyperlink" Target="https://ru.wikipedia.org/wiki/%D0%90%D0%BD%D0%B3%D0%BB%D0%B8%D0%B9%D1%81%D0%BA%D0%B8%D0%B9_%D1%8F%D0%B7%D1%8B%D0%BA" TargetMode="External"/><Relationship Id="rId437" Type="http://schemas.openxmlformats.org/officeDocument/2006/relationships/hyperlink" Target="https://ru.wikipedia.org/wiki/%D0%A1%D0%B5%D0%BB%D0%B5%D0%BA%D1%86%D0%B8%D1%8F" TargetMode="External"/><Relationship Id="rId479" Type="http://schemas.openxmlformats.org/officeDocument/2006/relationships/hyperlink" Target="https://ru.wikipedia.org/wiki/%D0%9B%D0%B8%D1%81%D1%82%D1%8C%D1%8F" TargetMode="External"/><Relationship Id="rId644" Type="http://schemas.openxmlformats.org/officeDocument/2006/relationships/hyperlink" Target="https://ru.wikipedia.org/wiki/%D0%91%D0%B5%D0%BB%D0%BA%D0%B8" TargetMode="External"/><Relationship Id="rId686" Type="http://schemas.openxmlformats.org/officeDocument/2006/relationships/hyperlink" Target="https://ru.wikipedia.org/wiki/P53" TargetMode="External"/><Relationship Id="rId36" Type="http://schemas.openxmlformats.org/officeDocument/2006/relationships/hyperlink" Target="https://ru.wikipedia.org/wiki/%D0%A0%D0%B5%D1%86%D0%B5%D1%81%D1%81%D0%B8%D0%B2%D0%BD%D1%8B%D0%B9_%D0%B3%D0%B5%D0%BD" TargetMode="External"/><Relationship Id="rId283" Type="http://schemas.openxmlformats.org/officeDocument/2006/relationships/hyperlink" Target="https://ru.wikipedia.org/wiki/%D0%A1%D1%82%D0%B0%D1%80%D0%B5%D0%BD%D0%B8%D0%B5_%D1%87%D0%B5%D0%BB%D0%BE%D0%B2%D0%B5%D0%BA%D0%B0" TargetMode="External"/><Relationship Id="rId339" Type="http://schemas.openxmlformats.org/officeDocument/2006/relationships/hyperlink" Target="https://ru.wikipedia.org/wiki/%D0%A0%D0%B0%D1%8D%D0%BB%D0%B8%D1%82%D1%8B" TargetMode="External"/><Relationship Id="rId490" Type="http://schemas.openxmlformats.org/officeDocument/2006/relationships/hyperlink" Target="https://ru.wikipedia.org/wiki/Saccharomyces_cerevisiae" TargetMode="External"/><Relationship Id="rId504" Type="http://schemas.openxmlformats.org/officeDocument/2006/relationships/hyperlink" Target="https://ru.wikipedia.org/wiki/%D0%93%D0%B8%D0%B1%D1%80%D0%B8%D0%B4" TargetMode="External"/><Relationship Id="rId546" Type="http://schemas.openxmlformats.org/officeDocument/2006/relationships/hyperlink" Target="https://ru.wikipedia.org/wiki/%D0%AD%D0%BD%D0%B4%D0%BE%D0%BA%D1%80%D0%B8%D0%BD%D0%BD%D0%B0%D1%8F_%D1%81%D0%B8%D1%81%D1%82%D0%B5%D0%BC%D0%B0" TargetMode="External"/><Relationship Id="rId78" Type="http://schemas.openxmlformats.org/officeDocument/2006/relationships/hyperlink" Target="https://ru.wikipedia.org/wiki/%D0%A5%D0%B0%D0%BA%D1%81%D0%BB%D0%B8,_%D0%94%D0%B6%D1%83%D0%BB%D0%B8%D0%B0%D0%BD" TargetMode="External"/><Relationship Id="rId101" Type="http://schemas.openxmlformats.org/officeDocument/2006/relationships/hyperlink" Target="https://ru.wikipedia.org/wiki/%D0%9D%D0%BE%D0%BC%D0%BE%D0%B3%D0%B5%D0%BD%D0%B5%D0%B7" TargetMode="External"/><Relationship Id="rId143" Type="http://schemas.openxmlformats.org/officeDocument/2006/relationships/hyperlink" Target="https://ru.wikipedia.org/wiki/%D0%93%D0%B5%D0%BD%D0%BE%D0%BC_%D1%87%D0%B5%D0%BB%D0%BE%D0%B2%D0%B5%D0%BA%D0%B0" TargetMode="External"/><Relationship Id="rId185" Type="http://schemas.openxmlformats.org/officeDocument/2006/relationships/hyperlink" Target="https://ru.wikipedia.org/wiki/%D0%A7%D0%B5%D0%BB%D0%BE%D0%B2%D0%B5%D0%BA" TargetMode="External"/><Relationship Id="rId350" Type="http://schemas.openxmlformats.org/officeDocument/2006/relationships/hyperlink" Target="https://ru.wikipedia.org/wiki/%D0%9E%D1%80%D0%B3%D0%B0%D0%BD%D0%B8%D0%B7%D0%BC" TargetMode="External"/><Relationship Id="rId406" Type="http://schemas.openxmlformats.org/officeDocument/2006/relationships/hyperlink" Target="https://ru.wikipedia.org/wiki/%D0%A1%D1%82%D0%B0%D1%80%D0%B5%D0%BD%D0%B8%D0%B5_(%D0%B1%D0%B8%D0%BE%D0%BB%D0%BE%D0%B3%D0%B8%D1%8F)" TargetMode="External"/><Relationship Id="rId588" Type="http://schemas.openxmlformats.org/officeDocument/2006/relationships/hyperlink" Target="https://ru.wikipedia.org/wiki/%D0%9D%D0%B8%D0%B0%D1%86%D0%B8%D0%BD" TargetMode="External"/><Relationship Id="rId9" Type="http://schemas.openxmlformats.org/officeDocument/2006/relationships/hyperlink" Target="https://ru.wikipedia.org/wiki/%D0%9F%D0%B0%D0%BB%D0%B5%D0%BE%D0%BD%D1%82%D0%BE%D0%BB%D0%BE%D0%B3%D0%B8%D1%8F" TargetMode="External"/><Relationship Id="rId210" Type="http://schemas.openxmlformats.org/officeDocument/2006/relationships/hyperlink" Target="https://ru.wikipedia.org/wiki/%D0%93%D0%B8%D0%BF%D0%BE%D1%82%D0%B0%D0%BB%D0%B0%D0%BC%D1%83%D1%81" TargetMode="External"/><Relationship Id="rId392" Type="http://schemas.openxmlformats.org/officeDocument/2006/relationships/hyperlink" Target="https://ru.wikipedia.org/wiki/%D0%9F%D1%82%D0%B8%D1%86%D1%8B" TargetMode="External"/><Relationship Id="rId448" Type="http://schemas.openxmlformats.org/officeDocument/2006/relationships/hyperlink" Target="https://ru.wikipedia.org/wiki/%D0%A1%D0%BF%D1%8F%D1%87%D0%BA%D0%B0" TargetMode="External"/><Relationship Id="rId613" Type="http://schemas.openxmlformats.org/officeDocument/2006/relationships/hyperlink" Target="https://ru.wikipedia.org/wiki/%D0%A1%D1%82%D0%B0%D1%80%D0%B5%D0%BD%D0%B8%D0%B5_(%D0%B1%D0%B8%D0%BE%D0%BB%D0%BE%D0%B3%D0%B8%D1%8F)" TargetMode="External"/><Relationship Id="rId655" Type="http://schemas.openxmlformats.org/officeDocument/2006/relationships/hyperlink" Target="https://ru.wikipedia.org/wiki/%D0%9A%D0%B0%D1%82%D0%B0%D1%80%D0%B0%D0%BA%D1%82%D0%B0" TargetMode="External"/><Relationship Id="rId252" Type="http://schemas.openxmlformats.org/officeDocument/2006/relationships/hyperlink" Target="https://ru.wikipedia.org/wiki/%D0%9F%D0%BE%D0%BB%D0%B8%D0%BC%D0%B5%D1%80%D0%B0%D0%B7%D1%8B" TargetMode="External"/><Relationship Id="rId294" Type="http://schemas.openxmlformats.org/officeDocument/2006/relationships/hyperlink" Target="https://ru.wikipedia.org/wiki/%D0%9F%D0%B5%D0%BD%D1%81%D0%B8%D1%8F" TargetMode="External"/><Relationship Id="rId308" Type="http://schemas.openxmlformats.org/officeDocument/2006/relationships/hyperlink" Target="https://ru.wikipedia.org/wiki/%D0%A1%D0%BC%D0%B5%D1%80%D1%82%D0%BD%D0%BE%D1%81%D1%82%D1%8C" TargetMode="External"/><Relationship Id="rId515" Type="http://schemas.openxmlformats.org/officeDocument/2006/relationships/hyperlink" Target="https://ru.wikipedia.org/wiki/%D0%9A%D0%BE%D1%81%D1%82%D1%8C" TargetMode="External"/><Relationship Id="rId47" Type="http://schemas.openxmlformats.org/officeDocument/2006/relationships/hyperlink" Target="https://ru.wikipedia.org/w/index.php?title=The_Genetical_Theory_of_Natural_Selection&amp;action=edit&amp;redlink=1" TargetMode="External"/><Relationship Id="rId89" Type="http://schemas.openxmlformats.org/officeDocument/2006/relationships/hyperlink" Target="https://ru.wikipedia.org/wiki/%D0%98._%D0%98._%D0%A8%D0%BC%D0%B0%D0%BB%D1%8C%D0%B3%D0%B0%D1%83%D0%B7%D0%B5%D0%BD" TargetMode="External"/><Relationship Id="rId112" Type="http://schemas.openxmlformats.org/officeDocument/2006/relationships/hyperlink" Target="https://ru.wikipedia.org/wiki/%D0%A4%D0%B8%D1%88%D0%B5%D1%80,_%D0%A0%D0%BE%D0%BD%D0%B0%D0%BB%D1%8C%D0%B4_%D0%AD%D0%B9%D0%BB%D0%BC%D0%B5%D1%80" TargetMode="External"/><Relationship Id="rId154" Type="http://schemas.openxmlformats.org/officeDocument/2006/relationships/hyperlink" Target="https://ru.wikipedia.org/wiki/%D0%A1%D0%BB%D0%B8%D0%B7%D0%B8%D1%81%D1%82%D0%B0%D1%8F_%D0%BE%D0%B1%D0%BE%D0%BB%D0%BE%D1%87%D0%BA%D0%B0" TargetMode="External"/><Relationship Id="rId361" Type="http://schemas.openxmlformats.org/officeDocument/2006/relationships/hyperlink" Target="https://ru.wikipedia.org/wiki/%D0%9F%D1%80%D0%B5%D0%BD%D0%B5%D0%B1%D1%80%D0%B5%D0%B6%D0%B8%D0%BC%D0%BE%D0%B5_%D1%81%D1%82%D0%B0%D1%80%D0%B5%D0%BD%D0%B8%D0%B5" TargetMode="External"/><Relationship Id="rId557" Type="http://schemas.openxmlformats.org/officeDocument/2006/relationships/hyperlink" Target="https://ru.wikipedia.org/w/index.php?title=Podospora_anserina&amp;action=edit&amp;redlink=1" TargetMode="External"/><Relationship Id="rId599" Type="http://schemas.openxmlformats.org/officeDocument/2006/relationships/hyperlink" Target="https://ru.wikipedia.org/wiki/%D0%A1%D1%82%D0%B0%D1%80%D0%B5%D0%BD%D0%B8%D0%B5_(%D0%B1%D0%B8%D0%BE%D0%BB%D0%BE%D0%B3%D0%B8%D1%8F)" TargetMode="External"/><Relationship Id="rId196" Type="http://schemas.openxmlformats.org/officeDocument/2006/relationships/hyperlink" Target="https://ru.wikipedia.org/wiki/%D0%A1%D1%80%D0%B5%D0%B4%D0%BD%D1%8F%D1%8F_%D0%BF%D1%80%D0%BE%D0%B4%D0%BE%D0%BB%D0%B6%D0%B8%D1%82%D0%B5%D0%BB%D1%8C%D0%BD%D0%BE%D1%81%D1%82%D1%8C_%D0%B6%D0%B8%D0%B7%D0%BD%D0%B8" TargetMode="External"/><Relationship Id="rId417" Type="http://schemas.openxmlformats.org/officeDocument/2006/relationships/hyperlink" Target="https://ru.wikipedia.org/wiki/%D0%93%D0%B8%D0%B4%D1%80%D1%8B" TargetMode="External"/><Relationship Id="rId459" Type="http://schemas.openxmlformats.org/officeDocument/2006/relationships/hyperlink" Target="https://ru.wikipedia.org/wiki/%D0%9F%D1%82%D0%B8%D1%86%D1%8B" TargetMode="External"/><Relationship Id="rId624" Type="http://schemas.openxmlformats.org/officeDocument/2006/relationships/hyperlink" Target="https://ru.wikipedia.org/w/index.php?title=%D0%92%D0%B8%D0%BB%D1%8C%D1%8F%D0%BC%D1%81,_%D0%94%D0%B6%D0%BE%D1%80%D0%B4%D0%B6_%D0%9A%D1%80%D0%B8%D1%81%D1%82%D0%BE%D1%84%D0%B5%D1%80&amp;action=edit&amp;redlink=1" TargetMode="External"/><Relationship Id="rId666" Type="http://schemas.openxmlformats.org/officeDocument/2006/relationships/hyperlink" Target="https://ru.wikipedia.org/wiki/%D0%A2%D0%B5%D0%BB%D0%BE%D0%BC%D0%B5%D1%80%D1%8B" TargetMode="External"/><Relationship Id="rId16" Type="http://schemas.openxmlformats.org/officeDocument/2006/relationships/hyperlink" Target="https://ru.wikipedia.org/wiki/%D0%94%D0%B6%D0%B5%D0%BD%D0%BA%D0%B8%D0%BD,_%D0%A4%D0%BB%D0%B5%D0%BC%D0%B8%D0%BD%D0%B3" TargetMode="External"/><Relationship Id="rId221" Type="http://schemas.openxmlformats.org/officeDocument/2006/relationships/hyperlink" Target="https://ru.wikipedia.org/wiki/1990_%D0%B3%D0%BE%D0%B4" TargetMode="External"/><Relationship Id="rId263" Type="http://schemas.openxmlformats.org/officeDocument/2006/relationships/hyperlink" Target="https://ru.wikipedia.org/wiki/%D0%9C%D0%B8%D1%82%D0%BE%D1%85%D0%BE%D0%BD%D0%B4%D1%80%D0%B8%D1%8F" TargetMode="External"/><Relationship Id="rId319" Type="http://schemas.openxmlformats.org/officeDocument/2006/relationships/hyperlink" Target="https://ru.wikipedia.org/wiki/%D0%91%D0%B5%D0%B7%D1%80%D0%B0%D0%B1%D0%BE%D1%82%D0%B8%D1%86%D0%B0" TargetMode="External"/><Relationship Id="rId470" Type="http://schemas.openxmlformats.org/officeDocument/2006/relationships/hyperlink" Target="https://ru.wikipedia.org/wiki/%D0%9F%D1%80%D0%BE%D0%B4%D0%BE%D0%BB%D0%B6%D0%B8%D1%82%D0%B5%D0%BB%D1%8C%D0%BD%D0%BE%D1%81%D1%82%D1%8C_%D0%B6%D0%B8%D0%B7%D0%BD%D0%B8_%D1%80%D0%B0%D1%81%D1%82%D0%B5%D0%BD%D0%B8%D0%B9_%D0%B8_%D0%B6%D0%B8%D0%B2%D0%BE%D1%82%D0%BD%D1%8B%D1%85" TargetMode="External"/><Relationship Id="rId526" Type="http://schemas.openxmlformats.org/officeDocument/2006/relationships/hyperlink" Target="https://ru.wikipedia.org/wiki/%D0%9A%D0%BE%D0%BB%D0%BB%D0%B0%D0%B3%D0%B5%D0%BD" TargetMode="External"/><Relationship Id="rId58" Type="http://schemas.openxmlformats.org/officeDocument/2006/relationships/hyperlink" Target="https://ru.wikipedia.org/w/index.php?title=Genetics_and_the_Origin_of_Species&amp;action=edit&amp;redlink=1" TargetMode="External"/><Relationship Id="rId123" Type="http://schemas.openxmlformats.org/officeDocument/2006/relationships/hyperlink" Target="http://www.lomonosov-fund.ru/enc/ru/encyclopedia:0140:article" TargetMode="External"/><Relationship Id="rId330" Type="http://schemas.openxmlformats.org/officeDocument/2006/relationships/hyperlink" Target="https://ru.wikipedia.org/w/index.php?title=%D0%9E%D0%B3%D1%80%D0%B0%D0%BD%D0%B8%D1%87%D0%B5%D0%BD%D0%B8%D1%8F_%D0%BA%D0%B0%D0%BB%D0%BE%D1%80%D0%B8%D0%B9&amp;action=edit&amp;redlink=1" TargetMode="External"/><Relationship Id="rId568" Type="http://schemas.openxmlformats.org/officeDocument/2006/relationships/hyperlink" Target="https://ru.wikipedia.org/wiki/%D0%93%D0%BE%D0%BC%D0%BE%D0%BB%D0%BE%D0%B3%D0%B8%D1%8F_(%D0%B1%D0%B8%D0%BE%D0%BB%D0%BE%D0%B3%D0%B8%D1%8F)" TargetMode="External"/><Relationship Id="rId165" Type="http://schemas.openxmlformats.org/officeDocument/2006/relationships/hyperlink" Target="https://ru.wikipedia.org/wiki/%D0%9A%D1%80%D0%BE%D0%B2%D1%8C" TargetMode="External"/><Relationship Id="rId372" Type="http://schemas.openxmlformats.org/officeDocument/2006/relationships/hyperlink" Target="https://ru.wikipedia.org/wiki/%D0%A0%D0%BE%D0%B7%D0%BE%D0%B2%D1%8B%D0%B9_%D0%BB%D0%BE%D1%81%D0%BE%D1%81%D1%8C" TargetMode="External"/><Relationship Id="rId428" Type="http://schemas.openxmlformats.org/officeDocument/2006/relationships/hyperlink" Target="https://ru.wikipedia.org/wiki/%D0%A1%D1%82%D0%B0%D1%80%D0%B5%D0%BD%D0%B8%D0%B5_(%D0%B1%D0%B8%D0%BE%D0%BB%D0%BE%D0%B3%D0%B8%D1%8F)" TargetMode="External"/><Relationship Id="rId635" Type="http://schemas.openxmlformats.org/officeDocument/2006/relationships/hyperlink" Target="https://ru.wikipedia.org/wiki/%D0%A1%D0%B2%D0%BE%D0%B1%D0%BE%D0%B4%D0%BD%D0%BE%D1%80%D0%B0%D0%B4%D0%B8%D0%BA%D0%B0%D0%BB%D1%8C%D0%BD%D0%B0%D1%8F_%D1%82%D0%B5%D0%BE%D1%80%D0%B8%D1%8F_%D1%81%D1%82%D0%B0%D1%80%D0%B5%D0%BD%D0%B8%D1%8F" TargetMode="External"/><Relationship Id="rId677" Type="http://schemas.openxmlformats.org/officeDocument/2006/relationships/hyperlink" Target="https://ru.wikipedia.org/w/index.php?title=%D0%A2%D0%B5%D0%BE%D1%80%D0%B8%D1%8F_%D0%BD%D0%B0%D0%B4%D1%91%D0%B6%D0%BD%D0%BE%D1%81%D1%82%D0%B8_%D1%81%D1%82%D0%B0%D1%80%D0%B5%D0%BD%D0%B8%D1%8F_%D0%B8_%D0%B4%D0%BE%D0%BB%D0%B3%D0%BE%D0%BB%D0%B5%D1%82%D0%B8%D1%8F&amp;action=edit&amp;redlink=1" TargetMode="External"/><Relationship Id="rId232" Type="http://schemas.openxmlformats.org/officeDocument/2006/relationships/hyperlink" Target="https://ru.wikipedia.org/wiki/1957_%D0%B3%D0%BE%D0%B4" TargetMode="External"/><Relationship Id="rId274" Type="http://schemas.openxmlformats.org/officeDocument/2006/relationships/hyperlink" Target="https://ru.wikipedia.org/wiki/%D0%AD%D0%BA%D1%81%D0%BF%D0%BE%D0%BD%D0%B5%D0%BD%D1%82%D0%B0" TargetMode="External"/><Relationship Id="rId481" Type="http://schemas.openxmlformats.org/officeDocument/2006/relationships/hyperlink" Target="https://ru.wikipedia.org/wiki/%D0%A3%D0%BC%D0%B5%D1%80%D0%B5%D0%BD%D0%BD%D1%8B%D0%B9_%D0%BF%D0%BE%D1%8F%D1%81" TargetMode="External"/><Relationship Id="rId27" Type="http://schemas.openxmlformats.org/officeDocument/2006/relationships/hyperlink" Target="https://ru.wikipedia.org/wiki/%D0%A5%D0%BE%D0%BB%D0%B4%D0%B5%D0%B9%D0%BD_%D0%94%D0%B6%D0%BE%D0%BD_%D0%91%D0%B5%D1%80%D0%B4%D0%BE%D0%BD_%D0%A1%D0%B0%D0%BD%D0%B4%D0%B5%D1%80%D1%81%D0%BE%D0%BD" TargetMode="External"/><Relationship Id="rId69" Type="http://schemas.openxmlformats.org/officeDocument/2006/relationships/hyperlink" Target="https://ru.wikipedia.org/wiki/%D0%9F%D0%BE%D0%BF%D1%83%D0%BB%D1%8F%D1%86%D0%B8%D1%8F" TargetMode="External"/><Relationship Id="rId134" Type="http://schemas.openxmlformats.org/officeDocument/2006/relationships/hyperlink" Target="https://ru.wikipedia.org/wiki/%D0%A5%D1%80%D0%BE%D0%BC%D0%BE%D1%81%D0%BE%D0%BC%D0%B0" TargetMode="External"/><Relationship Id="rId537" Type="http://schemas.openxmlformats.org/officeDocument/2006/relationships/hyperlink" Target="https://ru.wikipedia.org/wiki/%D0%9D%D0%B5%D0%B9%D1%80%D0%BE%D0%BD" TargetMode="External"/><Relationship Id="rId579" Type="http://schemas.openxmlformats.org/officeDocument/2006/relationships/hyperlink" Target="https://ru.wikipedia.org/wiki/%D0%9C%D1%83%D1%82%D0%B0%D1%86%D0%B8%D1%8F" TargetMode="External"/><Relationship Id="rId80" Type="http://schemas.openxmlformats.org/officeDocument/2006/relationships/hyperlink" Target="https://ru.wikipedia.org/wiki/%D0%9D%D0%B0%D1%81%D0%BB%D0%B5%D0%B4%D0%BE%D0%B2%D0%B0%D0%BD%D0%B8%D0%B5_(%D0%B1%D0%B8%D0%BE%D0%BB%D0%BE%D0%B3%D0%B8%D1%8F)" TargetMode="External"/><Relationship Id="rId176" Type="http://schemas.openxmlformats.org/officeDocument/2006/relationships/hyperlink" Target="https://ru.wikipedia.org/wiki/%D0%94%D0%BE%D0%B1%D1%80%D0%BE%D0%BA%D0%B0%D1%87%D0%B5%D1%81%D1%82%D0%B2%D0%B5%D0%BD%D0%BD%D1%8B%D0%B5_%D0%BE%D0%BF%D1%83%D1%85%D0%BE%D0%BB%D0%B8" TargetMode="External"/><Relationship Id="rId341" Type="http://schemas.openxmlformats.org/officeDocument/2006/relationships/hyperlink" Target="https://ru.wikipedia.org/w/index.php?title=%D0%A3%D1%81%D0%BF%D0%B5%D1%88%D0%BD%D0%BE%D0%B5_%D1%81%D1%82%D0%B0%D1%80%D0%B5%D0%BD%D0%B8%D0%B5&amp;action=edit&amp;redlink=1" TargetMode="External"/><Relationship Id="rId383" Type="http://schemas.openxmlformats.org/officeDocument/2006/relationships/hyperlink" Target="https://ru.wikipedia.org/wiki/%D0%A1%D1%82%D0%B0%D1%80%D0%B5%D0%BD%D0%B8%D0%B5_(%D0%B1%D0%B8%D0%BE%D0%BB%D0%BE%D0%B3%D0%B8%D1%8F)" TargetMode="External"/><Relationship Id="rId439" Type="http://schemas.openxmlformats.org/officeDocument/2006/relationships/hyperlink" Target="https://ru.wikipedia.org/wiki/%D0%9F%D1%80%D0%B5%D1%81%D0%BC%D1%8B%D0%BA%D0%B0%D1%8E%D1%89%D0%B8%D0%B5%D1%81%D1%8F" TargetMode="External"/><Relationship Id="rId590" Type="http://schemas.openxmlformats.org/officeDocument/2006/relationships/hyperlink" Target="https://ru.wikipedia.org/wiki/%D0%A1%D1%8B%D0%B2%D0%BE%D1%80%D0%BE%D1%82%D0%BA%D0%B0_%D0%BA%D1%80%D0%BE%D0%B2%D0%B8" TargetMode="External"/><Relationship Id="rId604" Type="http://schemas.openxmlformats.org/officeDocument/2006/relationships/hyperlink" Target="https://ru.wikipedia.org/wiki/%D0%9E%D0%BA%D1%81%D0%B8%D0%B4%D0%B0%D1%82%D0%B8%D0%B2%D0%BD%D1%8B%D0%B9_%D1%81%D1%82%D1%80%D0%B5%D1%81%D1%81" TargetMode="External"/><Relationship Id="rId646" Type="http://schemas.openxmlformats.org/officeDocument/2006/relationships/hyperlink" Target="https://ru.wikipedia.org/wiki/%D0%A1%D1%82%D0%B0%D1%80%D0%B5%D0%BD%D0%B8%D0%B5_(%D0%B1%D0%B8%D0%BE%D0%BB%D0%BE%D0%B3%D0%B8%D1%8F)" TargetMode="External"/><Relationship Id="rId201" Type="http://schemas.openxmlformats.org/officeDocument/2006/relationships/hyperlink" Target="https://ru.wikipedia.org/wiki/%D0%98%D0%BC%D0%BC%D1%83%D0%BD%D0%BD%D0%B0%D1%8F_%D1%81%D0%B8%D1%81%D1%82%D0%B5%D0%BC%D0%B0" TargetMode="External"/><Relationship Id="rId243" Type="http://schemas.openxmlformats.org/officeDocument/2006/relationships/hyperlink" Target="https://ru.wikipedia.org/wiki/%D0%90%D0%BA%D1%82%D0%B8%D0%B2%D0%BD%D1%8B%D0%B5_%D1%84%D0%BE%D1%80%D0%BC%D1%8B_%D0%BA%D0%B8%D1%81%D0%BB%D0%BE%D1%80%D0%BE%D0%B4%D0%B0" TargetMode="External"/><Relationship Id="rId285" Type="http://schemas.openxmlformats.org/officeDocument/2006/relationships/hyperlink" Target="https://ru.wikipedia.org/wiki/P53" TargetMode="External"/><Relationship Id="rId450" Type="http://schemas.openxmlformats.org/officeDocument/2006/relationships/hyperlink" Target="https://ru.wikipedia.org/wiki/%D0%93%D0%BE%D1%80%D0%B1%D1%83%D1%88%D0%B0" TargetMode="External"/><Relationship Id="rId506" Type="http://schemas.openxmlformats.org/officeDocument/2006/relationships/hyperlink" Target="https://ru.wikipedia.org/wiki/%D0%AF%D0%B9%D1%86%D0%BE" TargetMode="External"/><Relationship Id="rId688" Type="http://schemas.openxmlformats.org/officeDocument/2006/relationships/theme" Target="theme/theme1.xml"/><Relationship Id="rId38" Type="http://schemas.openxmlformats.org/officeDocument/2006/relationships/hyperlink" Target="https://ru.wikipedia.org/wiki/%D0%93%D0%B0%D0%BC%D0%B5%D1%82%D0%B0" TargetMode="External"/><Relationship Id="rId103" Type="http://schemas.openxmlformats.org/officeDocument/2006/relationships/hyperlink" Target="https://ru.wikipedia.org/wiki/%D0%9C%D0%BE%D0%BD%D0%BE%D1%84%D0%B8%D0%BB%D0%B8%D1%8F" TargetMode="External"/><Relationship Id="rId310" Type="http://schemas.openxmlformats.org/officeDocument/2006/relationships/hyperlink" Target="https://ru.wikipedia.org/wiki/%D0%A0%D0%B0%D0%B7%D0%B2%D0%B8%D1%82%D1%8B%D0%B5_%D1%81%D1%82%D1%80%D0%B0%D0%BD%D1%8B" TargetMode="External"/><Relationship Id="rId492" Type="http://schemas.openxmlformats.org/officeDocument/2006/relationships/hyperlink" Target="https://ru.wikipedia.org/wiki/%D0%91%D0%B0%D0%BA%D1%82%D0%B5%D1%80%D0%B8%D0%B8" TargetMode="External"/><Relationship Id="rId548" Type="http://schemas.openxmlformats.org/officeDocument/2006/relationships/hyperlink" Target="https://ru.wikipedia.org/wiki/%D0%98%D0%BC%D0%BC%D1%83%D0%BD%D0%BD%D0%B0%D1%8F_%D1%81%D0%B8%D1%81%D1%82%D0%B5%D0%BC%D0%B0" TargetMode="External"/><Relationship Id="rId91" Type="http://schemas.openxmlformats.org/officeDocument/2006/relationships/hyperlink" Target="https://ru.wikipedia.org/w/index.php?title=%D0%90%D1%80%D1%85%D0%B0%D0%BB%D0%BB%D0%B0%D0%BA%D1%81%D0%B8%D1%81&amp;action=edit&amp;redlink=1" TargetMode="External"/><Relationship Id="rId145" Type="http://schemas.openxmlformats.org/officeDocument/2006/relationships/hyperlink" Target="https://ru.wikipedia.org/wiki/%D0%A0%D0%B0%D0%BA_%D0%BB%D0%B5%D0%B3%D0%BA%D0%BE%D0%B3%D0%BE" TargetMode="External"/><Relationship Id="rId187" Type="http://schemas.openxmlformats.org/officeDocument/2006/relationships/hyperlink" Target="https://ru.wikipedia.org/wiki/%D0%A4%D0%B8%D0%B7%D0%B8%D0%BE%D0%BB%D0%BE%D0%B3%D0%B8%D1%8F_%D1%81%D1%82%D0%B0%D1%80%D0%B5%D0%BD%D0%B8%D1%8F_%D0%BC%D0%BB%D0%B5%D0%BA%D0%BE%D0%BF%D0%B8%D1%82%D0%B0%D1%8E%D1%89%D0%B8%D1%85" TargetMode="External"/><Relationship Id="rId352" Type="http://schemas.openxmlformats.org/officeDocument/2006/relationships/hyperlink" Target="https://ru.wikipedia.org/wiki/%D0%A0%D0%B5%D0%B3%D0%B5%D0%BD%D0%B5%D1%80%D0%B0%D1%86%D0%B8%D1%8F" TargetMode="External"/><Relationship Id="rId394" Type="http://schemas.openxmlformats.org/officeDocument/2006/relationships/hyperlink" Target="https://ru.wikipedia.org/wiki/%D0%A1%D0%BB%D0%BE%D0%BD%D1%8B" TargetMode="External"/><Relationship Id="rId408" Type="http://schemas.openxmlformats.org/officeDocument/2006/relationships/hyperlink" Target="https://ru.wikipedia.org/wiki/%D0%9B%D0%B0%D0%B1%D0%BE%D1%80%D0%B0%D1%82%D0%BE%D1%80%D0%B8%D1%8F" TargetMode="External"/><Relationship Id="rId615" Type="http://schemas.openxmlformats.org/officeDocument/2006/relationships/hyperlink" Target="https://ru.wikipedia.org/wiki/%D0%9F%D0%BE%D0%BF%D1%83%D0%BB%D1%8F%D1%86%D0%B8%D1%8F" TargetMode="External"/><Relationship Id="rId212" Type="http://schemas.openxmlformats.org/officeDocument/2006/relationships/hyperlink" Target="https://ru.wikipedia.org/wiki/XIX_%D0%B2%D0%B5%D0%BA" TargetMode="External"/><Relationship Id="rId254" Type="http://schemas.openxmlformats.org/officeDocument/2006/relationships/hyperlink" Target="https://ru.wikipedia.org/wiki/%D0%9E%D0%BA%D0%B8%D1%81%D0%BB%D0%B5%D0%BD%D0%B8%D0%B5" TargetMode="External"/><Relationship Id="rId657" Type="http://schemas.openxmlformats.org/officeDocument/2006/relationships/hyperlink" Target="https://ru.wikipedia.org/wiki/%D0%94%D0%B5%D0%BB%D0%B5%D1%86%D0%B8%D1%8F" TargetMode="External"/><Relationship Id="rId49" Type="http://schemas.openxmlformats.org/officeDocument/2006/relationships/hyperlink" Target="https://en.wikipedia.org/wiki/The_Causes_of_Evolution" TargetMode="External"/><Relationship Id="rId114" Type="http://schemas.openxmlformats.org/officeDocument/2006/relationships/hyperlink" Target="https://ru.wikipedia.org/wiki/%D0%94%D0%9D%D0%9A" TargetMode="External"/><Relationship Id="rId296" Type="http://schemas.openxmlformats.org/officeDocument/2006/relationships/hyperlink" Target="https://ru.wikipedia.org/wiki/%D0%93%D0%B5%D1%80%D0%BC%D0%B0%D0%BD%D0%B8%D1%8F" TargetMode="External"/><Relationship Id="rId461" Type="http://schemas.openxmlformats.org/officeDocument/2006/relationships/hyperlink" Target="https://ru.wikipedia.org/wiki/%D0%A2%D1%80%D0%B0%D0%B2%D0%B0" TargetMode="External"/><Relationship Id="rId517" Type="http://schemas.openxmlformats.org/officeDocument/2006/relationships/hyperlink" Target="https://ru.wikipedia.org/wiki/%D0%9E%D1%81%D0%BD%D0%BE%D0%B2%D0%BD%D0%BE%D0%B9_%D0%BE%D0%B1%D0%BC%D0%B5%D0%BD" TargetMode="External"/><Relationship Id="rId559" Type="http://schemas.openxmlformats.org/officeDocument/2006/relationships/hyperlink" Target="https://ru.wikipedia.org/wiki/Saccharomyces_cerevisiae" TargetMode="External"/><Relationship Id="rId60" Type="http://schemas.openxmlformats.org/officeDocument/2006/relationships/hyperlink" Target="https://ru.wikipedia.org/wiki/%D0%97%D0%B0%D0%BA%D0%BE%D0%BD_%D0%A5%D0%B0%D1%80%D0%B4%D0%B8_%E2%80%94_%D0%92%D0%B0%D0%B9%D0%BD%D0%B1%D0%B5%D1%80%D0%B3%D0%B0" TargetMode="External"/><Relationship Id="rId156" Type="http://schemas.openxmlformats.org/officeDocument/2006/relationships/hyperlink" Target="https://ru.wikipedia.org/wiki/%D0%9F%D0%B0%D0%BF%D0%B8%D0%BB%D0%BB%D0%BE%D0%BC%D0%B0%D0%B2%D0%B8%D1%80%D1%83%D1%81_%D1%87%D0%B5%D0%BB%D0%BE%D0%B2%D0%B5%D0%BA%D0%B0" TargetMode="External"/><Relationship Id="rId198" Type="http://schemas.openxmlformats.org/officeDocument/2006/relationships/hyperlink" Target="https://ru.wikipedia.org/wiki/%D0%A1%D1%82%D0%B0%D1%80%D0%B5%D0%BD%D0%B8%D0%B5_%D0%BD%D0%B0%D1%81%D0%B5%D0%BB%D0%B5%D0%BD%D0%B8%D1%8F" TargetMode="External"/><Relationship Id="rId321" Type="http://schemas.openxmlformats.org/officeDocument/2006/relationships/hyperlink" Target="https://ru.wikipedia.org/wiki/%D0%95%D0%B2%D1%80%D0%BE%D0%BF%D0%B0" TargetMode="External"/><Relationship Id="rId363" Type="http://schemas.openxmlformats.org/officeDocument/2006/relationships/hyperlink" Target="https://ru.wikipedia.org/wiki/%D0%A0%D0%B0%D0%B7%D0%BC%D0%BD%D0%BE%D0%B6%D0%B5%D0%BD%D0%B8%D0%B5" TargetMode="External"/><Relationship Id="rId419" Type="http://schemas.openxmlformats.org/officeDocument/2006/relationships/hyperlink" Target="https://ru.wikipedia.org/wiki/%D0%A7%D0%B5%D1%80%D0%B5%D0%BF%D0%B0%D1%85%D0%B8" TargetMode="External"/><Relationship Id="rId570" Type="http://schemas.openxmlformats.org/officeDocument/2006/relationships/hyperlink" Target="https://ru.wikipedia.org/wiki/%D0%A4%D0%B0%D0%BA%D1%82%D0%BE%D1%80%D1%8B_%D1%82%D1%80%D0%B0%D0%BD%D1%81%D0%BA%D1%80%D0%B8%D0%BF%D1%86%D0%B8%D0%B8" TargetMode="External"/><Relationship Id="rId626" Type="http://schemas.openxmlformats.org/officeDocument/2006/relationships/hyperlink" Target="https://ru.wikipedia.org/wiki/%D0%90%D0%BD%D1%82%D0%B0%D0%B3%D0%BE%D0%BD%D0%B8%D1%81%D1%82%D0%B8%D1%87%D0%B5%D1%81%D0%BA%D0%B0%D1%8F_%D0%BF%D0%BB%D0%B5%D0%B9%D0%BE%D1%82%D1%80%D0%BE%D0%BF%D0%B8%D1%8F" TargetMode="External"/><Relationship Id="rId223" Type="http://schemas.openxmlformats.org/officeDocument/2006/relationships/hyperlink" Target="https://ru.wikipedia.org/w/index.php?title=%D0%AD%D0%B2%D0%BE%D0%BB%D1%8E%D1%86%D0%B8%D0%BE%D0%BD%D0%BD%D1%8B%D0%B5_%D1%82%D0%B5%D0%BE%D1%80%D0%B8%D0%B8&amp;action=edit&amp;redlink=1" TargetMode="External"/><Relationship Id="rId430" Type="http://schemas.openxmlformats.org/officeDocument/2006/relationships/hyperlink" Target="https://ru.wikipedia.org/wiki/%D0%93%D1%80%D0%B0%D0%BC%D0%BC" TargetMode="External"/><Relationship Id="rId668" Type="http://schemas.openxmlformats.org/officeDocument/2006/relationships/hyperlink" Target="https://ru.wikipedia.org/w/index.php?title=%D0%9C%D0%B0%D0%B9%D0%BA%D0%BB_%D0%A4%D0%BE%D1%81%D1%81%D0%B5%D0%BB&amp;action=edit&amp;redlink=1" TargetMode="External"/><Relationship Id="rId18" Type="http://schemas.openxmlformats.org/officeDocument/2006/relationships/hyperlink" Target="https://ru.wikipedia.org/wiki/%D0%9D%D0%B5%D0%BE%D0%BB%D0%B0%D0%BC%D0%B0%D1%80%D0%BA%D0%B8%D0%B7%D0%BC" TargetMode="External"/><Relationship Id="rId265" Type="http://schemas.openxmlformats.org/officeDocument/2006/relationships/hyperlink" Target="https://ru.wikipedia.org/wiki/%D0%A6%D0%B8%D1%82%D0%BE%D1%85%D1%80%D0%BE%D0%BC" TargetMode="External"/><Relationship Id="rId472" Type="http://schemas.openxmlformats.org/officeDocument/2006/relationships/hyperlink" Target="https://ru.wikipedia.org/wiki/%D0%94%D0%B5%D1%80%D0%B5%D0%B2%D0%BE" TargetMode="External"/><Relationship Id="rId528" Type="http://schemas.openxmlformats.org/officeDocument/2006/relationships/hyperlink" Target="https://ru.wikipedia.org/wiki/%D0%93%D0%BB%D0%B0%D0%B4%D0%BA%D0%B8%D0%B5_%D0%BC%D1%8B%D1%88%D1%86%D1%8B" TargetMode="External"/><Relationship Id="rId125" Type="http://schemas.openxmlformats.org/officeDocument/2006/relationships/hyperlink" Target="https://ru.wikipedia.org/wiki/%D0%94%D1%80%D0%B5%D0%B2%D0%BD%D0%B5%D0%B3%D1%80%D0%B5%D1%87%D0%B5%D1%81%D0%BA%D0%B8%D0%B9_%D1%8F%D0%B7%D1%8B%D0%BA" TargetMode="External"/><Relationship Id="rId167" Type="http://schemas.openxmlformats.org/officeDocument/2006/relationships/hyperlink" Target="https://ru.wikipedia.org/w/index.php?title=%D0%90%D1%82%D0%B8%D0%BF%D0%B8%D0%B7%D0%BC&amp;action=edit&amp;redlink=1" TargetMode="External"/><Relationship Id="rId332" Type="http://schemas.openxmlformats.org/officeDocument/2006/relationships/hyperlink" Target="https://ru.wikipedia.org/wiki/%D0%93%D1%80%D1%8B%D0%B7%D1%83%D0%BD%D1%8B" TargetMode="External"/><Relationship Id="rId374" Type="http://schemas.openxmlformats.org/officeDocument/2006/relationships/hyperlink" Target="https://ru.wikipedia.org/wiki/%D0%9F%D0%BE%D0%BB%D0%BE%D0%B2%D0%B0%D1%8F_%D0%B7%D1%80%D0%B5%D0%BB%D0%BE%D1%81%D1%82%D1%8C" TargetMode="External"/><Relationship Id="rId581" Type="http://schemas.openxmlformats.org/officeDocument/2006/relationships/hyperlink" Target="https://ru.wikipedia.org/wiki/P53" TargetMode="External"/><Relationship Id="rId71" Type="http://schemas.openxmlformats.org/officeDocument/2006/relationships/hyperlink" Target="https://ru.wikipedia.org/wiki/%D0%94%D1%80%D0%B5%D0%B9%D1%84_%D0%B3%D0%B5%D0%BD%D0%BE%D0%B2" TargetMode="External"/><Relationship Id="rId234" Type="http://schemas.openxmlformats.org/officeDocument/2006/relationships/hyperlink" Target="https://ru.wikipedia.org/wiki/%D0%9F%D0%BB%D0%B5%D0%B9%D0%BE%D1%82%D1%80%D0%BE%D0%BF%D0%B8%D1%8F" TargetMode="External"/><Relationship Id="rId637" Type="http://schemas.openxmlformats.org/officeDocument/2006/relationships/hyperlink" Target="https://ru.wikipedia.org/wiki/%D0%9C%D1%83%D1%82%D0%B0%D1%86%D0%B8%D1%8F" TargetMode="External"/><Relationship Id="rId679" Type="http://schemas.openxmlformats.org/officeDocument/2006/relationships/hyperlink" Target="https://ru.wikipedia.org/wiki/%D0%A4%D0%B8%D0%B7%D0%B8%D0%BE%D0%BB%D0%BE%D0%B3%D0%B8%D1%8F" TargetMode="External"/><Relationship Id="rId2" Type="http://schemas.openxmlformats.org/officeDocument/2006/relationships/styles" Target="styles.xml"/><Relationship Id="rId29" Type="http://schemas.openxmlformats.org/officeDocument/2006/relationships/hyperlink" Target="https://ru.wikipedia.org/wiki/%D0%94%D0%B0%D1%80%D0%B2%D0%B8%D0%BD,_%D0%A7%D0%B0%D1%80%D0%BB%D0%B7_%D0%A0%D0%BE%D0%B1%D0%B5%D1%80%D1%82" TargetMode="External"/><Relationship Id="rId255" Type="http://schemas.openxmlformats.org/officeDocument/2006/relationships/hyperlink" Target="https://ru.wikipedia.org/wiki/%D0%9F%D1%80%D0%BE%D1%82%D0%B5%D0%BE%D1%81%D0%BE%D0%BC%D0%B0" TargetMode="External"/><Relationship Id="rId276" Type="http://schemas.openxmlformats.org/officeDocument/2006/relationships/hyperlink" Target="https://ru.wikipedia.org/wiki/%D0%91%D0%B0%D0%BB%D0%B0%D0%BD%D1%81" TargetMode="External"/><Relationship Id="rId297" Type="http://schemas.openxmlformats.org/officeDocument/2006/relationships/hyperlink" Target="https://en.wikipedia.org/wiki/Chronic_condition" TargetMode="External"/><Relationship Id="rId441" Type="http://schemas.openxmlformats.org/officeDocument/2006/relationships/hyperlink" Target="https://ru.wikipedia.org/wiki/%D0%9F%D0%B0%D1%83%D0%BA%D0%B8" TargetMode="External"/><Relationship Id="rId462" Type="http://schemas.openxmlformats.org/officeDocument/2006/relationships/hyperlink" Target="https://ru.wikipedia.org/wiki/%D0%A1%D0%BB%D0%BE%D0%BD" TargetMode="External"/><Relationship Id="rId483" Type="http://schemas.openxmlformats.org/officeDocument/2006/relationships/hyperlink" Target="https://ru.wikipedia.org/wiki/%D0%90%D0%BF%D0%BE%D0%BF%D1%82%D0%BE%D0%B7" TargetMode="External"/><Relationship Id="rId518" Type="http://schemas.openxmlformats.org/officeDocument/2006/relationships/hyperlink" Target="https://ru.wikipedia.org/wiki/%D0%9C%D0%B5%D1%82%D0%B0%D0%B1%D0%BE%D0%BB%D0%B8%D0%B7%D0%BC" TargetMode="External"/><Relationship Id="rId539" Type="http://schemas.openxmlformats.org/officeDocument/2006/relationships/hyperlink" Target="https://ru.wikipedia.org/wiki/%D0%9F%D1%80%D0%B8%D0%BE%D0%BD" TargetMode="External"/><Relationship Id="rId40" Type="http://schemas.openxmlformats.org/officeDocument/2006/relationships/hyperlink" Target="https://ru.wikipedia.org/wiki/%D0%9F%D0%BB%D0%B5%D0%B9%D0%BE%D1%82%D1%80%D0%BE%D0%BF%D0%B8%D1%8F" TargetMode="External"/><Relationship Id="rId115" Type="http://schemas.openxmlformats.org/officeDocument/2006/relationships/hyperlink" Target="https://ru.wikipedia.org/wiki/%D0%9D%D1%83%D0%BA%D0%BB%D0%B5%D0%BE%D1%82%D0%B8%D0%B4%D1%8B" TargetMode="External"/><Relationship Id="rId136" Type="http://schemas.openxmlformats.org/officeDocument/2006/relationships/hyperlink" Target="https://ru.wikipedia.org/wiki/%D0%94%D0%B5%D0%BB%D0%B5%D0%BD%D0%B8%D0%B5_%D0%BA%D0%BB%D0%B5%D1%82%D0%BA%D0%B8" TargetMode="External"/><Relationship Id="rId157" Type="http://schemas.openxmlformats.org/officeDocument/2006/relationships/hyperlink" Target="https://ru.wikipedia.org/wiki/%D0%93%D0%B5%D0%BF%D0%B0%D1%82%D0%B8%D1%82_B" TargetMode="External"/><Relationship Id="rId178" Type="http://schemas.openxmlformats.org/officeDocument/2006/relationships/hyperlink" Target="https://ru.wikipedia.org/wiki/%D0%A0%D0%B0%D0%BA_in_situ" TargetMode="External"/><Relationship Id="rId301" Type="http://schemas.openxmlformats.org/officeDocument/2006/relationships/hyperlink" Target="https://ru.wikipedia.org/wiki/%D0%95%D0%B2%D1%80%D0%BE%D0%BF%D0%B0" TargetMode="External"/><Relationship Id="rId322" Type="http://schemas.openxmlformats.org/officeDocument/2006/relationships/hyperlink" Target="https://ru.wikipedia.org/wiki/%D0%9D%D0%B0%D0%BB%D0%BE%D0%B3%D0%B8" TargetMode="External"/><Relationship Id="rId343" Type="http://schemas.openxmlformats.org/officeDocument/2006/relationships/hyperlink" Target="https://ru.wikipedia.org/wiki/2009_%D0%B3%D0%BE%D0%B4" TargetMode="External"/><Relationship Id="rId364" Type="http://schemas.openxmlformats.org/officeDocument/2006/relationships/hyperlink" Target="https://ru.wikipedia.org/wiki/%D0%A1%D0%BC%D0%B5%D1%80%D1%82%D1%8C" TargetMode="External"/><Relationship Id="rId550" Type="http://schemas.openxmlformats.org/officeDocument/2006/relationships/hyperlink" Target="https://ru.wikipedia.org/wiki/%D0%A0%D0%B0%D0%BA_(%D0%B1%D0%BE%D0%BB%D0%B5%D0%B7%D0%BD%D1%8C)" TargetMode="External"/><Relationship Id="rId61" Type="http://schemas.openxmlformats.org/officeDocument/2006/relationships/hyperlink" Target="https://ru.wikipedia.org/wiki/%D0%94%D0%BE%D0%B1%D1%80%D0%B6%D0%B0%D0%BD%D1%81%D0%BA%D0%B8%D0%B9,_%D0%A4%D0%B5%D0%BE%D0%B4%D0%BE%D1%81%D0%B8%D0%B9_%D0%93%D1%80%D0%B8%D0%B3%D0%BE%D1%80%D1%8C%D0%B5%D0%B2%D0%B8%D1%87" TargetMode="External"/><Relationship Id="rId82" Type="http://schemas.openxmlformats.org/officeDocument/2006/relationships/hyperlink" Target="https://ru.wikipedia.org/w/index.php?title=%D0%9F%D0%B0%D0%BD%D0%B0%D0%B4%D0%B0%D0%BF%D1%82%D0%B0%D1%86%D0%B8%D0%BE%D0%BD%D0%B8%D0%B7%D0%BC&amp;action=edit&amp;redlink=1" TargetMode="External"/><Relationship Id="rId199" Type="http://schemas.openxmlformats.org/officeDocument/2006/relationships/hyperlink" Target="https://ru.wikipedia.org/wiki/%D0%93%D0%B5%D1%80%D0%BE%D0%BD%D1%82%D0%BE%D0%BB%D0%BE%D0%B3%D0%B8%D1%8F" TargetMode="External"/><Relationship Id="rId203" Type="http://schemas.openxmlformats.org/officeDocument/2006/relationships/hyperlink" Target="https://ru.wikipedia.org/wiki/%D0%9F%D0%BD%D0%B5%D0%B2%D0%BC%D0%BE%D0%BD%D0%B8%D1%8F" TargetMode="External"/><Relationship Id="rId385" Type="http://schemas.openxmlformats.org/officeDocument/2006/relationships/hyperlink" Target="https://ru.wikipedia.org/wiki/%D0%9D%D0%B0%D1%81%D0%B5%D0%BA%D0%BE%D0%BC%D1%8B%D0%B5" TargetMode="External"/><Relationship Id="rId571" Type="http://schemas.openxmlformats.org/officeDocument/2006/relationships/hyperlink" Target="https://ru.wikipedia.org/wiki/%D0%90%D0%BC%D0%B8%D0%BD%D0%BE%D0%BA%D0%B8%D1%81%D0%BB%D0%BE%D1%82%D1%8B" TargetMode="External"/><Relationship Id="rId592" Type="http://schemas.openxmlformats.org/officeDocument/2006/relationships/hyperlink" Target="https://ru.wikipedia.org/w/index.php?title=%D0%A0%D0%B5%D0%B7%D0%B2%D0%B5%D1%80%D0%B0%D1%82%D1%80%D0%BE%D0%BB&amp;action=edit&amp;redlink=1" TargetMode="External"/><Relationship Id="rId606" Type="http://schemas.openxmlformats.org/officeDocument/2006/relationships/hyperlink" Target="https://ru.wikipedia.org/wiki/%D0%A1%D1%82%D0%B0%D1%80%D0%B5%D0%BD%D0%B8%D0%B5_(%D0%B1%D0%B8%D0%BE%D0%BB%D0%BE%D0%B3%D0%B8%D1%8F)" TargetMode="External"/><Relationship Id="rId627" Type="http://schemas.openxmlformats.org/officeDocument/2006/relationships/hyperlink" Target="https://ru.wikipedia.org/wiki/%D0%90%D0%BD%D0%B3%D0%BB%D0%B8%D0%B9%D1%81%D0%BA%D0%B8%D0%B9_%D1%8F%D0%B7%D1%8B%D0%BA" TargetMode="External"/><Relationship Id="rId648" Type="http://schemas.openxmlformats.org/officeDocument/2006/relationships/hyperlink" Target="https://ru.wikipedia.org/wiki/%D0%9F%D1%80%D0%BE%D1%82%D0%B5%D0%B0%D1%81%D0%BE%D0%BC%D0%B0" TargetMode="External"/><Relationship Id="rId669" Type="http://schemas.openxmlformats.org/officeDocument/2006/relationships/hyperlink" Target="https://www.singularityweblog.com/michael-fossel-the-telomerase-revolution/" TargetMode="External"/><Relationship Id="rId19" Type="http://schemas.openxmlformats.org/officeDocument/2006/relationships/hyperlink" Target="https://ru.wikipedia.org/wiki/%D0%9E%D1%80%D1%82%D0%BE%D0%B3%D0%B5%D0%BD%D0%B5%D0%B7" TargetMode="External"/><Relationship Id="rId224" Type="http://schemas.openxmlformats.org/officeDocument/2006/relationships/hyperlink" Target="https://ru.wikipedia.org/wiki/%D0%AD%D0%B2%D0%BE%D0%BB%D1%8E%D1%86%D0%B8%D1%8F" TargetMode="External"/><Relationship Id="rId245" Type="http://schemas.openxmlformats.org/officeDocument/2006/relationships/hyperlink" Target="https://ru.wikipedia.org/w/index.php?title=%D0%A1%D0%B2%D0%BE%D0%B1%D0%BE%D0%B4%D0%BD%D0%BE-%D1%80%D0%B0%D0%B4%D0%B8%D0%BA%D0%B0%D0%BB%D1%8C%D0%BD%D0%B0%D1%8F_%D1%82%D0%B5%D0%BE%D1%80%D0%B8%D1%8F_%D1%81%D1%82%D0%B0%D1%80%D0%B5%D0%BD%D0%B8%D1%8F&amp;action=edit&amp;redlink=1" TargetMode="External"/><Relationship Id="rId266" Type="http://schemas.openxmlformats.org/officeDocument/2006/relationships/hyperlink" Target="https://ru.wikipedia.org/w/index.php?title=%D0%9E%D0%BA%D1%81%D0%B8%D0%B4%D0%B0%D0%B7%D0%B0&amp;action=edit&amp;redlink=1" TargetMode="External"/><Relationship Id="rId287" Type="http://schemas.openxmlformats.org/officeDocument/2006/relationships/hyperlink" Target="https://ru.wikipedia.org/wiki/%D0%A3%D1%80%D0%B1%D0%B0%D0%BD%D0%B8%D0%B7%D0%B0%D1%86%D0%B8%D1%8F" TargetMode="External"/><Relationship Id="rId410" Type="http://schemas.openxmlformats.org/officeDocument/2006/relationships/hyperlink" Target="https://ru.wikipedia.org/wiki/%D0%A5%D0%B8%D1%89%D0%BD%D0%B8%D0%BA%D0%B8" TargetMode="External"/><Relationship Id="rId431" Type="http://schemas.openxmlformats.org/officeDocument/2006/relationships/hyperlink" Target="https://ru.wikipedia.org/wiki/%D0%9A%D0%B0%D0%BB%D0%BE%D1%80%D0%B8%D1%8F" TargetMode="External"/><Relationship Id="rId452" Type="http://schemas.openxmlformats.org/officeDocument/2006/relationships/hyperlink" Target="https://ru.wikipedia.org/wiki/%D0%9B%D0%BE%D1%81%D0%BE%D1%81%D1%8C" TargetMode="External"/><Relationship Id="rId473" Type="http://schemas.openxmlformats.org/officeDocument/2006/relationships/hyperlink" Target="https://ru.wikipedia.org/wiki/%D0%A4%D0%B8%D1%82%D0%BE%D0%B3%D0%BE%D1%80%D0%BC%D0%BE%D0%BD%D1%8B" TargetMode="External"/><Relationship Id="rId494" Type="http://schemas.openxmlformats.org/officeDocument/2006/relationships/hyperlink" Target="https://ru.wikipedia.org/w/index.php?title=Caulobacter_crescentus&amp;action=edit&amp;redlink=1" TargetMode="External"/><Relationship Id="rId508" Type="http://schemas.openxmlformats.org/officeDocument/2006/relationships/hyperlink" Target="https://ru.wikipedia.org/wiki/%D0%A7%D0%B8%D1%81%D1%82%D0%B0%D1%8F_%D0%BB%D0%B8%D0%BD%D0%B8%D1%8F" TargetMode="External"/><Relationship Id="rId529" Type="http://schemas.openxmlformats.org/officeDocument/2006/relationships/hyperlink" Target="https://ru.wikipedia.org/wiki/%D0%9A%D1%80%D0%BE%D0%B2%D0%B5%D0%BD%D0%BE%D1%81%D0%BD%D1%8B%D0%B5_%D1%81%D0%BE%D1%81%D1%83%D0%B4%D1%8B" TargetMode="External"/><Relationship Id="rId680" Type="http://schemas.openxmlformats.org/officeDocument/2006/relationships/hyperlink" Target="https://ru.wikipedia.org/wiki/%D0%AD%D0%B2%D0%BE%D0%BB%D1%8E%D1%86%D0%B8%D1%8F" TargetMode="External"/><Relationship Id="rId30" Type="http://schemas.openxmlformats.org/officeDocument/2006/relationships/hyperlink" Target="https://ru.wikipedia.org/wiki/%D0%A7%D0%B5%D1%82%D0%B2%D0%B5%D1%80%D0%B8%D0%BA%D0%BE%D0%B2,_%D0%A1%D0%B5%D1%80%D0%B3%D0%B5%D0%B9_%D0%A1%D0%B5%D1%80%D0%B3%D0%B5%D0%B5%D0%B2%D0%B8%D1%87" TargetMode="External"/><Relationship Id="rId105" Type="http://schemas.openxmlformats.org/officeDocument/2006/relationships/hyperlink" Target="https://ru.wikipedia.org/wiki/%D0%AD%D0%B2%D0%BE%D0%BB%D1%8E%D1%86%D0%B8%D1%8F" TargetMode="External"/><Relationship Id="rId126" Type="http://schemas.openxmlformats.org/officeDocument/2006/relationships/hyperlink" Target="https://ru.wikipedia.org/wiki/%D0%9E%D0%BF%D1%83%D1%85%D0%BE%D0%BB%D1%8C" TargetMode="External"/><Relationship Id="rId147" Type="http://schemas.openxmlformats.org/officeDocument/2006/relationships/hyperlink" Target="https://ru.wikipedia.org/wiki/%D0%9A%D0%B0%D0%BD%D1%86%D0%B5%D1%80%D0%BE%D0%B3%D0%B5%D0%BD" TargetMode="External"/><Relationship Id="rId168" Type="http://schemas.openxmlformats.org/officeDocument/2006/relationships/hyperlink" Target="https://ru.wikipedia.org/wiki/%D0%9A%D0%BB%D0%BE%D0%BD_(%D0%B1%D0%B8%D0%BE%D0%BB%D0%BE%D0%B3%D0%B8%D1%8F)" TargetMode="External"/><Relationship Id="rId312" Type="http://schemas.openxmlformats.org/officeDocument/2006/relationships/hyperlink" Target="https://ru.wikipedia.org/wiki/%D0%A1%D1%82%D0%B0%D1%80%D0%B5%D0%BD%D0%B8%D0%B5_%D1%87%D0%B5%D0%BB%D0%BE%D0%B2%D0%B5%D0%BA%D0%B0" TargetMode="External"/><Relationship Id="rId333" Type="http://schemas.openxmlformats.org/officeDocument/2006/relationships/hyperlink" Target="https://ru.wikipedia.org/wiki/%D0%9F%D1%80%D0%B8%D0%BC%D0%B0%D1%82%D1%8B" TargetMode="External"/><Relationship Id="rId354" Type="http://schemas.openxmlformats.org/officeDocument/2006/relationships/hyperlink" Target="https://ru.wikipedia.org/wiki/%D0%91%D0%BE%D0%BB%D0%B5%D0%B7%D0%BD%D1%8C" TargetMode="External"/><Relationship Id="rId540" Type="http://schemas.openxmlformats.org/officeDocument/2006/relationships/hyperlink" Target="https://ru.wikipedia.org/wiki/%D0%94%D0%B5%D0%BC%D0%B5%D0%BD%D1%86%D0%B8%D1%8F" TargetMode="External"/><Relationship Id="rId51" Type="http://schemas.openxmlformats.org/officeDocument/2006/relationships/hyperlink" Target="https://ru.wikipedia.org/wiki/%D0%A2%D0%B0%D0%BA%D1%81%D0%BE%D0%BD" TargetMode="External"/><Relationship Id="rId72" Type="http://schemas.openxmlformats.org/officeDocument/2006/relationships/hyperlink" Target="https://ru.wikipedia.org/wiki/%D0%9F%D1%80%D0%B8%D0%BD%D1%86%D0%B8%D0%BF_%D0%BE%D1%81%D0%BD%D0%BE%D0%B2%D0%B0%D1%82%D0%B5%D0%BB%D1%8F" TargetMode="External"/><Relationship Id="rId93" Type="http://schemas.openxmlformats.org/officeDocument/2006/relationships/hyperlink" Target="https://ru.wikipedia.org/wiki/%D0%A2%D0%B5%D0%BE%D1%80%D0%B8%D1%8F_%D0%BD%D0%B5%D0%B9%D1%82%D1%80%D0%B0%D0%BB%D1%8C%D0%BD%D0%BE%D0%B9_%D1%8D%D0%B2%D0%BE%D0%BB%D1%8E%D1%86%D0%B8%D0%B8" TargetMode="External"/><Relationship Id="rId189" Type="http://schemas.openxmlformats.org/officeDocument/2006/relationships/hyperlink" Target="https://ru.wikipedia.org/wiki/%D0%90%D0%BB%D1%85%D0%B8%D0%BC%D0%B8%D1%8F" TargetMode="External"/><Relationship Id="rId375" Type="http://schemas.openxmlformats.org/officeDocument/2006/relationships/hyperlink" Target="https://ru.wikipedia.org/wiki/%D0%9F%D0%BB%D0%BE%D0%B4" TargetMode="External"/><Relationship Id="rId396" Type="http://schemas.openxmlformats.org/officeDocument/2006/relationships/hyperlink" Target="https://ru.wikipedia.org/wiki/%D0%9C%D0%BB%D0%B5%D0%BA%D0%BE%D0%BF%D0%B8%D1%82%D0%B0%D1%8E%D1%89%D0%B8%D0%B5" TargetMode="External"/><Relationship Id="rId561" Type="http://schemas.openxmlformats.org/officeDocument/2006/relationships/hyperlink" Target="https://ru.wikipedia.org/wiki/%D0%9D%D0%90%D0%94" TargetMode="External"/><Relationship Id="rId582" Type="http://schemas.openxmlformats.org/officeDocument/2006/relationships/hyperlink" Target="https://ru.wikipedia.org/wiki/P21" TargetMode="External"/><Relationship Id="rId617" Type="http://schemas.openxmlformats.org/officeDocument/2006/relationships/hyperlink" Target="https://ru.wikipedia.org/wiki/%D0%9C%D0%B5%D0%B4%D0%B0%D0%B2%D0%B0%D1%80,_%D0%9F%D0%B8%D1%82%D0%B5%D1%80" TargetMode="External"/><Relationship Id="rId638" Type="http://schemas.openxmlformats.org/officeDocument/2006/relationships/hyperlink" Target="https://ru.wikipedia.org/wiki/%D0%94%D0%9D%D0%9A" TargetMode="External"/><Relationship Id="rId659" Type="http://schemas.openxmlformats.org/officeDocument/2006/relationships/hyperlink" Target="https://ru.wikipedia.org/wiki/%D0%A1%D0%B2%D0%BE%D0%B1%D0%BE%D0%B4%D0%BD%D1%8B%D0%B5_%D1%80%D0%B0%D0%B4%D0%B8%D0%BA%D0%B0%D0%BB%D1%8B" TargetMode="External"/><Relationship Id="rId3" Type="http://schemas.microsoft.com/office/2007/relationships/stylesWithEffects" Target="stylesWithEffects.xml"/><Relationship Id="rId214" Type="http://schemas.openxmlformats.org/officeDocument/2006/relationships/hyperlink" Target="https://ru.wikipedia.org/wiki/%D0%A1%D1%82%D0%B0%D1%80%D0%B5%D0%BD%D0%B8%D0%B5_%D1%87%D0%B5%D0%BB%D0%BE%D0%B2%D0%B5%D0%BA%D0%B0" TargetMode="External"/><Relationship Id="rId235" Type="http://schemas.openxmlformats.org/officeDocument/2006/relationships/hyperlink" Target="https://ru.wikipedia.org/wiki/%D0%90%D0%BD%D1%82%D0%B0%D0%B3%D0%BE%D0%BD%D0%B8%D1%81%D1%82%D0%B8%D1%87%D0%B5%D1%81%D0%BA%D0%B0%D1%8F_%D0%BF%D0%BB%D0%B5%D0%B9%D0%BE%D1%82%D1%80%D0%BE%D0%BF%D0%B8%D1%8F" TargetMode="External"/><Relationship Id="rId256" Type="http://schemas.openxmlformats.org/officeDocument/2006/relationships/hyperlink" Target="https://ru.wikipedia.org/wiki/%D0%A1%D1%82%D0%B0%D1%80%D0%B5%D0%BD%D0%B8%D0%B5_%D1%87%D0%B5%D0%BB%D0%BE%D0%B2%D0%B5%D0%BA%D0%B0" TargetMode="External"/><Relationship Id="rId277" Type="http://schemas.openxmlformats.org/officeDocument/2006/relationships/hyperlink" Target="https://ru.wikipedia.org/wiki/%D0%A4%D0%B8%D0%B7%D0%B8%D0%BE%D0%BB%D0%BE%D0%B3%D0%B8%D1%8F" TargetMode="External"/><Relationship Id="rId298" Type="http://schemas.openxmlformats.org/officeDocument/2006/relationships/hyperlink" Target="https://ru.wikipedia.org/w/index.php?title=%D0%A5%D1%80%D0%BE%D0%BD%D0%B8%D1%87%D0%B5%D1%81%D0%BA%D0%B8%D0%B5_%D0%B1%D0%BE%D0%BB%D0%B5%D0%B7%D0%BD%D0%B8&amp;action=edit&amp;redlink=1" TargetMode="External"/><Relationship Id="rId400" Type="http://schemas.openxmlformats.org/officeDocument/2006/relationships/hyperlink" Target="https://ru.wikipedia.org/wiki/%D0%A1%D1%82%D0%B0%D1%80%D0%B5%D0%BD%D0%B8%D0%B5_(%D0%B1%D0%B8%D0%BE%D0%BB%D0%BE%D0%B3%D0%B8%D1%8F)" TargetMode="External"/><Relationship Id="rId421" Type="http://schemas.openxmlformats.org/officeDocument/2006/relationships/hyperlink" Target="https://ru.wikipedia.org/wiki/%D0%9E%D1%81%D0%B5%D1%82%D1%80%D0%BE%D0%B2%D1%8B%D0%B5" TargetMode="External"/><Relationship Id="rId442" Type="http://schemas.openxmlformats.org/officeDocument/2006/relationships/hyperlink" Target="https://ru.wikipedia.org/wiki/%D0%A0%D0%B0%D0%BA%D0%BE%D0%BE%D0%B1%D1%80%D0%B0%D0%B7%D0%BD%D1%8B%D0%B5" TargetMode="External"/><Relationship Id="rId463" Type="http://schemas.openxmlformats.org/officeDocument/2006/relationships/hyperlink" Target="https://ru.wikipedia.org/wiki/%D0%A1%D0%BE%D0%B7%D1%80%D0%B5%D0%B2%D0%B0%D0%BD%D0%B8%D0%B5" TargetMode="External"/><Relationship Id="rId484" Type="http://schemas.openxmlformats.org/officeDocument/2006/relationships/hyperlink" Target="https://ru.wikipedia.org/wiki/%D0%90%D0%B7%D0%BE%D1%82" TargetMode="External"/><Relationship Id="rId519" Type="http://schemas.openxmlformats.org/officeDocument/2006/relationships/hyperlink" Target="https://ru.wikipedia.org/wiki/%D0%94%D0%B5%D0%BB%D0%B5%D0%BD%D0%B8%D0%B5_%D0%BA%D0%BB%D0%B5%D1%82%D0%BA%D0%B8" TargetMode="External"/><Relationship Id="rId670" Type="http://schemas.openxmlformats.org/officeDocument/2006/relationships/hyperlink" Target="https://ru.wikipedia.org/wiki/%D0%A0%D0%B0%D0%BA_(%D0%B7%D0%B0%D0%B1%D0%BE%D0%BB%D0%B5%D0%B2%D0%B0%D0%BD%D0%B8%D0%B5)" TargetMode="External"/><Relationship Id="rId116" Type="http://schemas.openxmlformats.org/officeDocument/2006/relationships/hyperlink" Target="https://ru.wikipedia.org/wiki/%D0%A2%D0%B5%D0%BE%D1%80%D0%B8%D1%8F_%D0%BF%D1%80%D0%B5%D1%80%D1%8B%D0%B2%D0%B8%D1%81%D1%82%D0%BE%D0%B3%D0%BE_%D1%80%D0%B0%D0%B2%D0%BD%D0%BE%D0%B2%D0%B5%D1%81%D0%B8%D1%8F" TargetMode="External"/><Relationship Id="rId137" Type="http://schemas.openxmlformats.org/officeDocument/2006/relationships/hyperlink" Target="https://ru.wikipedia.org/wiki/%D0%94%D0%B8%D1%84%D1%84%D0%B5%D1%80%D0%B5%D0%BD%D1%86%D0%B8%D1%80%D0%BE%D0%B2%D0%BA%D0%B0_%D0%BA%D0%BB%D0%B5%D1%82%D0%BE%D0%BA" TargetMode="External"/><Relationship Id="rId158" Type="http://schemas.openxmlformats.org/officeDocument/2006/relationships/hyperlink" Target="https://ru.wikipedia.org/wiki/%D0%92%D0%98%D0%A7" TargetMode="External"/><Relationship Id="rId302" Type="http://schemas.openxmlformats.org/officeDocument/2006/relationships/hyperlink" Target="https://ru.wikipedia.org/wiki/%D0%A0%D0%B0%D0%BA_(%D0%B1%D0%BE%D0%BB%D0%B5%D0%B7%D0%BD%D1%8C)" TargetMode="External"/><Relationship Id="rId323" Type="http://schemas.openxmlformats.org/officeDocument/2006/relationships/hyperlink" Target="https://ru.wikipedia.org/wiki/%D0%9E%D0%B1%D1%80%D0%B0%D0%B7%D0%BE%D0%B2%D0%B0%D0%BD%D0%B8%D0%B5" TargetMode="External"/><Relationship Id="rId344" Type="http://schemas.openxmlformats.org/officeDocument/2006/relationships/hyperlink" Target="https://ru.wikipedia.org/wiki/%D0%91%D1%80%D1%83%D0%BA_%D0%93%D1%80%D0%B8%D0%BD%D0%B1%D0%B5%D1%80%D0%B3" TargetMode="External"/><Relationship Id="rId530" Type="http://schemas.openxmlformats.org/officeDocument/2006/relationships/hyperlink" Target="https://ru.wikipedia.org/wiki/%D0%A1%D0%BE%D0%B5%D0%B4%D0%B8%D0%BD%D0%B8%D1%82%D0%B5%D0%BB%D1%8C%D0%BD%D0%B0%D1%8F_%D1%82%D0%BA%D0%B0%D0%BD%D1%8C" TargetMode="External"/><Relationship Id="rId20" Type="http://schemas.openxmlformats.org/officeDocument/2006/relationships/hyperlink" Target="https://ru.wikipedia.org/wiki/%D0%9C%D1%83%D1%82%D0%B0%D1%86%D0%B8%D0%BE%D0%BD%D0%BD%D0%B0%D1%8F_%D1%82%D0%B5%D0%BE%D1%80%D0%B8%D1%8F" TargetMode="External"/><Relationship Id="rId41" Type="http://schemas.openxmlformats.org/officeDocument/2006/relationships/hyperlink" Target="https://ru.wikipedia.org/wiki/%D0%9F%D0%BE%D0%BB%D0%B8%D0%BC%D0%B5%D1%80%D0%B8%D1%8F" TargetMode="External"/><Relationship Id="rId62" Type="http://schemas.openxmlformats.org/officeDocument/2006/relationships/hyperlink" Target="https://ru.wikipedia.org/wiki/%D0%9C%D0%B0%D0%B9%D1%80,_%D0%AD%D1%80%D0%BD%D1%81%D1%82" TargetMode="External"/><Relationship Id="rId83" Type="http://schemas.openxmlformats.org/officeDocument/2006/relationships/hyperlink" Target="https://ru.wikipedia.org/wiki/%D0%93%D0%B8%D0%B1%D1%80%D0%B8%D0%B4%D0%B8%D0%B7%D0%B0%D1%86%D0%B8%D1%8F_(%D0%B1%D0%B8%D0%BE%D0%BB%D0%BE%D0%B3%D0%B8%D1%8F)" TargetMode="External"/><Relationship Id="rId179" Type="http://schemas.openxmlformats.org/officeDocument/2006/relationships/hyperlink" Target="https://ru.wikipedia.org/wiki/%D0%9A%D0%B0%D1%80%D1%86%D0%B8%D0%BD%D0%BE%D0%BC%D0%B0" TargetMode="External"/><Relationship Id="rId365" Type="http://schemas.openxmlformats.org/officeDocument/2006/relationships/hyperlink" Target="https://ru.wikipedia.org/w/index.php?title=%D0%9E%D0%B4%D0%BD%D0%BE%D0%BF%D0%BB%D0%BE%D0%B4%D0%BD%D1%8B%D0%B5_%D0%BE%D1%80%D0%B3%D0%B0%D0%BD%D0%B8%D0%B7%D0%BC%D1%8B&amp;action=edit&amp;redlink=1" TargetMode="External"/><Relationship Id="rId386" Type="http://schemas.openxmlformats.org/officeDocument/2006/relationships/hyperlink" Target="https://ru.wikipedia.org/wiki/%D0%A0%D0%B0%D0%BA%D0%BE%D0%BE%D0%B1%D1%80%D0%B0%D0%B7%D0%BD%D1%8B%D0%B5" TargetMode="External"/><Relationship Id="rId551" Type="http://schemas.openxmlformats.org/officeDocument/2006/relationships/hyperlink" Target="https://ru.wikipedia.org/wiki/%D0%90%D1%83%D1%82%D0%BE%D0%B8%D0%BC%D0%BC%D1%83%D0%BD%D0%BD%D1%8B%D0%B5_%D0%B7%D0%B0%D0%B1%D0%BE%D0%BB%D0%B5%D0%B2%D0%B0%D0%BD%D0%B8%D1%8F" TargetMode="External"/><Relationship Id="rId572" Type="http://schemas.openxmlformats.org/officeDocument/2006/relationships/hyperlink" Target="https://ru.wikipedia.org/wiki/%D0%93%D0%B8%D1%81%D1%82%D0%BE%D0%BD" TargetMode="External"/><Relationship Id="rId593" Type="http://schemas.openxmlformats.org/officeDocument/2006/relationships/hyperlink" Target="https://ru.wikipedia.org/wiki/%D0%9F%D0%BE%D0%BB%D0%B8%D1%84%D0%B5%D0%BD%D0%BE%D0%BB" TargetMode="External"/><Relationship Id="rId607" Type="http://schemas.openxmlformats.org/officeDocument/2006/relationships/hyperlink" Target="https://ru.wikipedia.org/wiki/XIX_%D0%B2%D0%B5%D0%BA" TargetMode="External"/><Relationship Id="rId628" Type="http://schemas.openxmlformats.org/officeDocument/2006/relationships/hyperlink" Target="https://ru.wikipedia.org/wiki/%D0%A2%D0%B5%D0%BB%D0%BE%D0%BC%D0%B5%D1%80%D0%B0%D0%B7%D0%B0" TargetMode="External"/><Relationship Id="rId649" Type="http://schemas.openxmlformats.org/officeDocument/2006/relationships/hyperlink" Target="https://ru.wikipedia.org/wiki/%D0%A1%D1%82%D0%B0%D1%80%D0%B5%D0%BD%D0%B8%D0%B5_(%D0%B1%D0%B8%D0%BE%D0%BB%D0%BE%D0%B3%D0%B8%D1%8F)" TargetMode="External"/><Relationship Id="rId190" Type="http://schemas.openxmlformats.org/officeDocument/2006/relationships/hyperlink" Target="https://ru.wikipedia.org/wiki/%D0%AD%D0%BB%D0%B8%D0%BA%D1%81%D0%B8%D1%80_%D0%BC%D0%BE%D0%BB%D0%BE%D0%B4%D0%BE%D1%81%D1%82%D0%B8" TargetMode="External"/><Relationship Id="rId204" Type="http://schemas.openxmlformats.org/officeDocument/2006/relationships/hyperlink" Target="https://ru.wikipedia.org/wiki/%D0%A1%D0%B5%D1%80%D0%B4%D1%86%D0%B5" TargetMode="External"/><Relationship Id="rId225" Type="http://schemas.openxmlformats.org/officeDocument/2006/relationships/hyperlink" Target="https://ru.wikipedia.org/wiki/%D0%9F%D0%BE%D0%BF%D1%83%D0%BB%D1%8F%D1%86%D0%B8%D1%8F" TargetMode="External"/><Relationship Id="rId246" Type="http://schemas.openxmlformats.org/officeDocument/2006/relationships/hyperlink" Target="https://ru.wikipedia.org/wiki/%D0%9C%D1%83%D1%82%D0%B0%D1%86%D0%B8%D1%8F" TargetMode="External"/><Relationship Id="rId267" Type="http://schemas.openxmlformats.org/officeDocument/2006/relationships/hyperlink" Target="https://ru.wikipedia.org/wiki/%D0%90%D0%A2%D0%A4" TargetMode="External"/><Relationship Id="rId288" Type="http://schemas.openxmlformats.org/officeDocument/2006/relationships/hyperlink" Target="https://ru.wikipedia.org/wiki/%D0%AD%D0%B9%D0%B4%D0%B6%D0%B8%D0%B7%D0%BC" TargetMode="External"/><Relationship Id="rId411" Type="http://schemas.openxmlformats.org/officeDocument/2006/relationships/hyperlink" Target="https://ru.wikipedia.org/wiki/%D0%91%D0%BE%D0%BB%D0%B5%D0%B7%D0%BD%D1%8C" TargetMode="External"/><Relationship Id="rId432" Type="http://schemas.openxmlformats.org/officeDocument/2006/relationships/hyperlink" Target="https://ru.wikipedia.org/wiki/%D0%93%D1%80%D0%B0%D0%BC%D0%BC" TargetMode="External"/><Relationship Id="rId453" Type="http://schemas.openxmlformats.org/officeDocument/2006/relationships/hyperlink" Target="https://ru.wikipedia.org/wiki/%D0%9F%D1%80%D0%B5%D1%81%D0%BD%D0%B0%D1%8F_%D0%B2%D0%BE%D0%B4%D0%B0" TargetMode="External"/><Relationship Id="rId474" Type="http://schemas.openxmlformats.org/officeDocument/2006/relationships/hyperlink" Target="https://ru.wikipedia.org/wiki/%D0%A1%D0%BE%D1%81%D1%83%D0%B4%D0%B8%D1%81%D1%82%D1%8B%D0%B5_%D1%80%D0%B0%D1%81%D1%82%D0%B5%D0%BD%D0%B8%D1%8F" TargetMode="External"/><Relationship Id="rId509" Type="http://schemas.openxmlformats.org/officeDocument/2006/relationships/hyperlink" Target="https://ru.wikipedia.org/wiki/%D0%9A%D0%BE%D1%80%D1%80%D0%B5%D0%BB%D1%8F%D1%86%D0%B8%D1%8F" TargetMode="External"/><Relationship Id="rId660" Type="http://schemas.openxmlformats.org/officeDocument/2006/relationships/hyperlink" Target="https://ru.wikipedia.org/wiki/1978_%D0%B3%D0%BE%D0%B4" TargetMode="External"/><Relationship Id="rId106" Type="http://schemas.openxmlformats.org/officeDocument/2006/relationships/hyperlink" Target="https://ru.wikipedia.org/wiki/%D0%9D%D0%B5%D0%BE%D0%B4%D0%B0%D1%80%D0%B2%D0%B8%D0%BD%D0%B8%D0%B7%D0%BC" TargetMode="External"/><Relationship Id="rId127" Type="http://schemas.openxmlformats.org/officeDocument/2006/relationships/hyperlink" Target="https://ru.wikipedia.org/wiki/%D0%94%D0%B8%D1%84%D1%84%D0%B5%D1%80%D0%B5%D0%BD%D1%86%D0%B8%D1%80%D0%BE%D0%B2%D0%BA%D0%B0_%D0%BA%D0%BB%D0%B5%D1%82%D0%BE%D0%BA" TargetMode="External"/><Relationship Id="rId313" Type="http://schemas.openxmlformats.org/officeDocument/2006/relationships/hyperlink" Target="https://ru.wikipedia.org/wiki/%D0%A1%D0%9F%D0%98%D0%94" TargetMode="External"/><Relationship Id="rId495" Type="http://schemas.openxmlformats.org/officeDocument/2006/relationships/hyperlink" Target="https://ru.wikipedia.org/wiki/%D0%94%D0%B5%D0%BB%D0%B5%D0%BD%D0%B8%D0%B5_%D0%BA%D0%BB%D0%B5%D1%82%D0%BA%D0%B8" TargetMode="External"/><Relationship Id="rId681" Type="http://schemas.openxmlformats.org/officeDocument/2006/relationships/hyperlink" Target="https://ru.wikipedia.org/wiki/%D0%9F%D1%80%D0%B5%D0%B4%D0%B5%D0%BB_%D0%A5%D0%B5%D0%B9%D1%84%D0%BB%D0%B8%D0%BA%D0%B0" TargetMode="External"/><Relationship Id="rId10" Type="http://schemas.openxmlformats.org/officeDocument/2006/relationships/hyperlink" Target="https://ru.wikipedia.org/wiki/%D0%91%D0%B8%D0%BE%D0%BB%D0%BE%D0%B3%D0%B8%D1%87%D0%B5%D1%81%D0%BA%D0%B0%D1%8F_%D1%81%D0%B8%D1%81%D1%82%D0%B5%D0%BC%D0%B0%D1%82%D0%B8%D0%BA%D0%B0" TargetMode="External"/><Relationship Id="rId31" Type="http://schemas.openxmlformats.org/officeDocument/2006/relationships/hyperlink" Target="https://ru.wikipedia.org/wiki/1926" TargetMode="External"/><Relationship Id="rId52" Type="http://schemas.openxmlformats.org/officeDocument/2006/relationships/hyperlink" Target="https://ru.wikipedia.org/wiki/%D0%93%D1%80%D0%B0%D0%BF%D1%82%D0%BE%D0%BB%D0%B8%D1%82%D1%8B" TargetMode="External"/><Relationship Id="rId73" Type="http://schemas.openxmlformats.org/officeDocument/2006/relationships/hyperlink" Target="https://ru.wikipedia.org/wiki/%D0%92%D0%B8%D0%B4_(%D0%B1%D0%B8%D0%BE%D0%BB%D0%BE%D0%B3%D0%B8%D1%8F)" TargetMode="External"/><Relationship Id="rId94" Type="http://schemas.openxmlformats.org/officeDocument/2006/relationships/hyperlink" Target="https://ru.wikipedia.org/wiki/%D0%9A%D0%B8%D0%BC%D1%83%D1%80%D0%B0,_%D0%9C%D0%BE%D1%82%D0%BE%D0%BE" TargetMode="External"/><Relationship Id="rId148" Type="http://schemas.openxmlformats.org/officeDocument/2006/relationships/hyperlink" Target="https://ru.wikipedia.org/wiki/%D0%A2%D1%80%D0%B8%D0%BF%D1%82%D0%BE%D1%84%D0%B0%D0%BD" TargetMode="External"/><Relationship Id="rId169" Type="http://schemas.openxmlformats.org/officeDocument/2006/relationships/hyperlink" Target="https://ru.wikipedia.org/wiki/%D0%9A%D0%B0%D0%BD%D1%86%D0%B5%D1%80%D0%BE%D0%B3%D0%B5%D0%BD%D0%B5%D0%B7" TargetMode="External"/><Relationship Id="rId334" Type="http://schemas.openxmlformats.org/officeDocument/2006/relationships/hyperlink" Target="https://ru.wikipedia.org/w/index.php?title=%D0%9E%D0%BC%D0%BE%D0%BB%D0%BE%D0%B6%D0%B5%D0%BD%D0%B8%D0%B5_(%D0%B1%D0%B8%D0%BE%D0%BB%D0%BE%D0%B3%D0%B8%D1%8F)&amp;action=edit&amp;redlink=1" TargetMode="External"/><Relationship Id="rId355" Type="http://schemas.openxmlformats.org/officeDocument/2006/relationships/hyperlink" Target="https://ru.wikipedia.org/wiki/%D0%A7%D0%B5%D0%BB%D0%BE%D0%B2%D0%B5%D0%BA" TargetMode="External"/><Relationship Id="rId376" Type="http://schemas.openxmlformats.org/officeDocument/2006/relationships/hyperlink" Target="https://ru.wikipedia.org/wiki/%D0%93%D0%BE%D1%80%D0%BC%D0%BE%D0%BD" TargetMode="External"/><Relationship Id="rId397" Type="http://schemas.openxmlformats.org/officeDocument/2006/relationships/hyperlink" Target="https://ru.wikipedia.org/wiki/%D0%9F%D1%80%D0%B5%D1%81%D0%BC%D1%8B%D0%BA%D0%B0%D1%8E%D1%89%D0%B8%D0%B5%D1%81%D1%8F" TargetMode="External"/><Relationship Id="rId520" Type="http://schemas.openxmlformats.org/officeDocument/2006/relationships/hyperlink" Target="https://ru.wikipedia.org/wiki/%D0%9F%D1%80%D0%B5%D0%B4%D0%B5%D0%BB_%D0%A5%D0%B5%D0%B9%D1%84%D0%BB%D0%B8%D0%BA%D0%B0" TargetMode="External"/><Relationship Id="rId541" Type="http://schemas.openxmlformats.org/officeDocument/2006/relationships/hyperlink" Target="https://ru.wikipedia.org/wiki/%D0%91%D0%BE%D0%BB%D0%B5%D0%B7%D0%BD%D1%8C_%D0%90%D0%BB%D1%8C%D1%86%D0%B3%D0%B5%D0%B9%D0%BC%D0%B5%D1%80%D0%B0" TargetMode="External"/><Relationship Id="rId562" Type="http://schemas.openxmlformats.org/officeDocument/2006/relationships/hyperlink" Target="https://ru.wikipedia.org/wiki/%D0%93%D0%B8%D1%81%D1%82%D0%BE%D0%BD" TargetMode="External"/><Relationship Id="rId583" Type="http://schemas.openxmlformats.org/officeDocument/2006/relationships/hyperlink" Target="https://ru.wikipedia.org/wiki/Akt" TargetMode="External"/><Relationship Id="rId618" Type="http://schemas.openxmlformats.org/officeDocument/2006/relationships/hyperlink" Target="https://ru.wikipedia.org/wiki/%D0%A1%D1%82%D0%B0%D1%80%D0%B5%D0%BD%D0%B8%D0%B5_(%D0%B1%D0%B8%D0%BE%D0%BB%D0%BE%D0%B3%D0%B8%D1%8F)" TargetMode="External"/><Relationship Id="rId639" Type="http://schemas.openxmlformats.org/officeDocument/2006/relationships/hyperlink" Target="https://ru.wikipedia.org/wiki/%D0%A0%D0%B5%D0%BF%D0%B0%D1%80%D0%B0%D1%86%D0%B8%D1%8F_%D0%94%D0%9D%D0%9A" TargetMode="External"/><Relationship Id="rId4" Type="http://schemas.openxmlformats.org/officeDocument/2006/relationships/settings" Target="settings.xml"/><Relationship Id="rId180" Type="http://schemas.openxmlformats.org/officeDocument/2006/relationships/hyperlink" Target="https://ru.wikipedia.org/wiki/%D0%94%D0%BE%D0%B1%D1%80%D0%BE%D0%BA%D0%B0%D1%87%D0%B5%D1%81%D1%82%D0%B2%D0%B5%D0%BD%D0%BD%D0%B0%D1%8F_%D0%BE%D0%BF%D1%83%D1%85%D0%BE%D0%BB%D1%8C" TargetMode="External"/><Relationship Id="rId215" Type="http://schemas.openxmlformats.org/officeDocument/2006/relationships/hyperlink" Target="https://ru.wikipedia.org/wiki/%D0%AD%D0%B2%D0%BE%D0%BB%D1%8E%D1%86%D0%B8%D1%8F" TargetMode="External"/><Relationship Id="rId236" Type="http://schemas.openxmlformats.org/officeDocument/2006/relationships/hyperlink" Target="https://ru.wikipedia.org/wiki/%D0%90%D0%BD%D0%B3%D0%BB%D0%B8%D0%B9%D1%81%D0%BA%D0%B8%D0%B9_%D1%8F%D0%B7%D1%8B%D0%BA" TargetMode="External"/><Relationship Id="rId257" Type="http://schemas.openxmlformats.org/officeDocument/2006/relationships/hyperlink" Target="https://ru.wikipedia.org/wiki/%D0%9A%D0%BB%D0%B5%D1%82%D0%BE%D1%87%D0%BD%D0%B0%D1%8F_%D1%81%D1%82%D0%B5%D0%BD%D0%BA%D0%B0" TargetMode="External"/><Relationship Id="rId278" Type="http://schemas.openxmlformats.org/officeDocument/2006/relationships/hyperlink" Target="https://ru.wikipedia.org/wiki/%D0%AD%D0%B2%D0%BE%D0%BB%D1%8E%D1%86%D0%B8%D1%8F" TargetMode="External"/><Relationship Id="rId401" Type="http://schemas.openxmlformats.org/officeDocument/2006/relationships/hyperlink" Target="https://ru.wikipedia.org/w/index.php?title=%D0%A1%D0%B5%D0%B2%D0%B5%D1%80%D0%BD%D0%B0%D1%8F_%D1%82%D1%80%D0%B5%D1%81%D0%BA%D0%B0&amp;action=edit&amp;redlink=1" TargetMode="External"/><Relationship Id="rId422" Type="http://schemas.openxmlformats.org/officeDocument/2006/relationships/hyperlink" Target="https://ru.wikipedia.org/wiki/%D0%9C%D0%BB%D0%B5%D0%BA%D0%BE%D0%BF%D0%B8%D1%82%D0%B0%D1%8E%D1%89%D0%B8%D0%B5" TargetMode="External"/><Relationship Id="rId443" Type="http://schemas.openxmlformats.org/officeDocument/2006/relationships/hyperlink" Target="https://ru.wikipedia.org/wiki/%D0%9F%D1%80%D0%B8%D0%BC%D0%B0%D1%82%D1%8B" TargetMode="External"/><Relationship Id="rId464" Type="http://schemas.openxmlformats.org/officeDocument/2006/relationships/hyperlink" Target="https://ru.wikipedia.org/wiki/%D0%A1%D0%BC%D0%B5%D1%80%D1%82%D1%8C" TargetMode="External"/><Relationship Id="rId650" Type="http://schemas.openxmlformats.org/officeDocument/2006/relationships/hyperlink" Target="https://ru.wikipedia.org/wiki/%D0%9A%D0%BB%D0%B5%D1%82%D0%BE%D1%87%D0%BD%D0%B0%D1%8F_%D1%81%D1%82%D0%B5%D0%BD%D0%BA%D0%B0" TargetMode="External"/><Relationship Id="rId303" Type="http://schemas.openxmlformats.org/officeDocument/2006/relationships/hyperlink" Target="https://ru.wikipedia.org/wiki/%D0%91%D0%BE%D0%BB%D0%B5%D0%B7%D0%BD%D0%B8_%D1%81%D0%B5%D1%80%D0%B4%D1%86%D0%B0" TargetMode="External"/><Relationship Id="rId485" Type="http://schemas.openxmlformats.org/officeDocument/2006/relationships/hyperlink" Target="https://ru.wikipedia.org/wiki/%D0%93%D1%80%D1%83%D0%BD%D1%82" TargetMode="External"/><Relationship Id="rId42" Type="http://schemas.openxmlformats.org/officeDocument/2006/relationships/hyperlink" Target="https://ru.wikipedia.org/wiki/%D0%9F%D0%BB%D0%B5%D0%B9%D0%BE%D1%82%D1%80%D0%BE%D0%BF%D0%B8%D1%8F" TargetMode="External"/><Relationship Id="rId84" Type="http://schemas.openxmlformats.org/officeDocument/2006/relationships/hyperlink" Target="https://ru.wikipedia.org/wiki/%D0%9F%D0%BE%D0%BB%D0%B8%D0%BF%D0%BB%D0%BE%D0%B8%D0%B4%D0%B8%D1%8F" TargetMode="External"/><Relationship Id="rId138" Type="http://schemas.openxmlformats.org/officeDocument/2006/relationships/hyperlink" Target="https://ru.wikipedia.org/wiki/%D0%A0%D0%B5%D1%82%D0%B8%D0%BD%D0%BE%D0%B1%D0%BB%D0%B0%D1%81%D1%82%D0%BE%D0%BC%D0%B0" TargetMode="External"/><Relationship Id="rId345" Type="http://schemas.openxmlformats.org/officeDocument/2006/relationships/hyperlink" Target="https://ru.wikipedia.org/wiki/%D0%93%D0%B5%D0%BD" TargetMode="External"/><Relationship Id="rId387" Type="http://schemas.openxmlformats.org/officeDocument/2006/relationships/hyperlink" Target="https://ru.wikipedia.org/wiki/%D0%9F%D0%B0%D1%83%D0%BA%D0%B8" TargetMode="External"/><Relationship Id="rId510" Type="http://schemas.openxmlformats.org/officeDocument/2006/relationships/hyperlink" Target="https://ru.wikipedia.org/wiki/%D0%A0%D0%B0%D0%BA_(%D0%B1%D0%BE%D0%BB%D0%B5%D0%B7%D0%BD%D1%8C)" TargetMode="External"/><Relationship Id="rId552" Type="http://schemas.openxmlformats.org/officeDocument/2006/relationships/hyperlink" Target="https://ru.wikipedia.org/wiki/%D0%AD%D1%83%D0%BA%D0%B0%D1%80%D0%B8%D0%BE%D1%82%D1%8B" TargetMode="External"/><Relationship Id="rId594" Type="http://schemas.openxmlformats.org/officeDocument/2006/relationships/hyperlink" Target="https://ru.wikipedia.org/wiki/%D0%A4%D1%80%D1%83%D0%BA%D1%82" TargetMode="External"/><Relationship Id="rId608" Type="http://schemas.openxmlformats.org/officeDocument/2006/relationships/hyperlink" Target="https://ru.wikipedia.org/wiki/%D0%92%D0%B5%D0%B9%D1%81%D0%BC%D0%B0%D0%BD,_%D0%90%D0%B2%D0%B3%D1%83%D1%81%D1%82" TargetMode="External"/><Relationship Id="rId191" Type="http://schemas.openxmlformats.org/officeDocument/2006/relationships/hyperlink" Target="http://www.mprize.org/?pn=mj_mprize_record" TargetMode="External"/><Relationship Id="rId205" Type="http://schemas.openxmlformats.org/officeDocument/2006/relationships/hyperlink" Target="https://ru.wikipedia.org/wiki/%D0%9F%D0%BE%D1%87%D0%BA%D0%B0_(%D0%B0%D0%BD%D0%B0%D1%82%D0%BE%D0%BC%D0%B8%D1%8F)" TargetMode="External"/><Relationship Id="rId247" Type="http://schemas.openxmlformats.org/officeDocument/2006/relationships/hyperlink" Target="https://ru.wikipedia.org/wiki/%D0%94%D0%9D%D0%9A" TargetMode="External"/><Relationship Id="rId412" Type="http://schemas.openxmlformats.org/officeDocument/2006/relationships/hyperlink" Target="https://ru.wikipedia.org/wiki/%D0%92%D0%B8%D0%B4_(%D0%B1%D0%B8%D0%BE%D0%BB%D0%BE%D0%B3%D0%B8%D1%8F)" TargetMode="External"/><Relationship Id="rId107" Type="http://schemas.openxmlformats.org/officeDocument/2006/relationships/hyperlink" Target="https://ru.wikipedia.org/wiki/%D0%93%D0%B5%D0%BD%D0%BE%D1%82%D0%B8%D0%BF" TargetMode="External"/><Relationship Id="rId289" Type="http://schemas.openxmlformats.org/officeDocument/2006/relationships/hyperlink" Target="https://ru.wikipedia.org/wiki/%D0%9F%D0%BE%D0%BB%D0%B8%D1%82%D0%B8%D0%BA%D0%B0" TargetMode="External"/><Relationship Id="rId454" Type="http://schemas.openxmlformats.org/officeDocument/2006/relationships/hyperlink" Target="https://ru.wikipedia.org/wiki/%D0%9D%D0%B5%D1%80%D0%B5%D1%81%D1%82" TargetMode="External"/><Relationship Id="rId496" Type="http://schemas.openxmlformats.org/officeDocument/2006/relationships/hyperlink" Target="https://ru.wikipedia.org/wiki/%D0%9A%D0%BB%D0%B5%D1%82%D0%BE%D1%87%D0%BD%D1%8B%D0%B9_%D1%86%D0%B8%D0%BA%D0%BB" TargetMode="External"/><Relationship Id="rId661" Type="http://schemas.openxmlformats.org/officeDocument/2006/relationships/hyperlink" Target="https://ru.wikipedia.org/wiki/%D0%9C%D0%B8%D1%82%D0%BE%D1%85%D0%BE%D0%BD%D0%B4%D1%80%D0%B8%D1%8F" TargetMode="External"/><Relationship Id="rId11" Type="http://schemas.openxmlformats.org/officeDocument/2006/relationships/hyperlink" Target="https://ru.wikipedia.org/wiki/%D0%A5%D0%B0%D0%BA%D1%81%D0%BB%D0%B8,_%D0%94%D0%B6%D1%83%D0%BB%D0%B8%D0%B0%D0%BD" TargetMode="External"/><Relationship Id="rId53" Type="http://schemas.openxmlformats.org/officeDocument/2006/relationships/hyperlink" Target="https://ru.wikipedia.org/wiki/%D0%A4%D0%BE%D1%80%D0%B0%D0%BC%D0%B8%D0%BD%D0%B8%D1%84%D0%B5%D1%80%D1%8B" TargetMode="External"/><Relationship Id="rId149" Type="http://schemas.openxmlformats.org/officeDocument/2006/relationships/hyperlink" Target="https://ru.wikipedia.org/wiki/%D0%9F%D0%BE%D0%BB%D0%BE%D0%B2%D1%8B%D0%B5_%D0%BE%D1%80%D0%B3%D0%B0%D0%BD%D1%8B" TargetMode="External"/><Relationship Id="rId314" Type="http://schemas.openxmlformats.org/officeDocument/2006/relationships/hyperlink" Target="https://ru.wikipedia.org/wiki/%D0%9E%D0%9E%D0%9D" TargetMode="External"/><Relationship Id="rId356" Type="http://schemas.openxmlformats.org/officeDocument/2006/relationships/hyperlink" Target="https://ru.wikipedia.org/wiki/%D0%93%D0%B5%D1%80%D0%BE%D0%BD%D1%82%D0%BE%D0%BB%D0%BE%D0%B3%D0%B8%D1%8F" TargetMode="External"/><Relationship Id="rId398" Type="http://schemas.openxmlformats.org/officeDocument/2006/relationships/hyperlink" Target="https://ru.wikipedia.org/wiki/%D0%AF%D0%B9%D1%86%D0%BE" TargetMode="External"/><Relationship Id="rId521" Type="http://schemas.openxmlformats.org/officeDocument/2006/relationships/hyperlink" Target="https://ru.wikipedia.org/wiki/%D0%A2%D0%B5%D0%BB%D0%BE%D0%BC%D0%B5%D1%80%D0%B0%D0%B7%D0%B0" TargetMode="External"/><Relationship Id="rId563" Type="http://schemas.openxmlformats.org/officeDocument/2006/relationships/hyperlink" Target="https://ru.wikipedia.org/wiki/%D0%94%D1%80%D0%BE%D0%B6%D0%B6%D0%B8" TargetMode="External"/><Relationship Id="rId619" Type="http://schemas.openxmlformats.org/officeDocument/2006/relationships/hyperlink" Target="https://ru.wikipedia.org/wiki/%D0%A2%D0%B5%D0%BE%D1%80%D0%B8%D1%8F_%D0%BD%D0%B0%D0%BA%D0%BE%D0%BF%D0%BB%D0%B5%D0%BD%D0%B8%D1%8F_%D0%BC%D1%83%D1%82%D0%B0%D1%86%D0%B8%D0%B9" TargetMode="External"/><Relationship Id="rId95" Type="http://schemas.openxmlformats.org/officeDocument/2006/relationships/hyperlink" Target="https://ru.wikipedia.org/wiki/%D0%91%D0%B5%D0%BB%D0%BA%D0%B8" TargetMode="External"/><Relationship Id="rId160" Type="http://schemas.openxmlformats.org/officeDocument/2006/relationships/hyperlink" Target="https://ru.wikipedia.org/wiki/%D0%A0%D0%B5%D1%82%D1%80%D0%BE%D0%B2%D0%B8%D1%80%D1%83%D1%81%D1%8B" TargetMode="External"/><Relationship Id="rId216" Type="http://schemas.openxmlformats.org/officeDocument/2006/relationships/hyperlink" Target="https://ru.wikipedia.org/wiki/%D0%9C%D0%B5%D0%B4%D0%B0%D0%B2%D0%B0%D1%80,_%D0%9F%D0%B8%D1%82%D0%B5%D1%80" TargetMode="External"/><Relationship Id="rId423" Type="http://schemas.openxmlformats.org/officeDocument/2006/relationships/hyperlink" Target="https://ru.wikipedia.org/wiki/%D0%9F%D1%80%D0%B8%D0%BC%D0%B0%D1%82%D1%8B" TargetMode="External"/><Relationship Id="rId258" Type="http://schemas.openxmlformats.org/officeDocument/2006/relationships/hyperlink" Target="https://ru.wikipedia.org/wiki/%D0%9A%D0%BE%D0%BD%D1%84%D0%BE%D1%80%D0%BC%D0%B0%D1%86%D0%B8%D1%8F" TargetMode="External"/><Relationship Id="rId465" Type="http://schemas.openxmlformats.org/officeDocument/2006/relationships/hyperlink" Target="https://ru.wikipedia.org/wiki/%D0%9C%D0%BE%D1%80%D1%84%D0%BE%D0%B3%D0%B5%D0%BD%D0%B5%D0%B7" TargetMode="External"/><Relationship Id="rId630" Type="http://schemas.openxmlformats.org/officeDocument/2006/relationships/hyperlink" Target="https://ru.wikipedia.org/wiki/%D0%A2%D0%B5%D0%BE%D1%80%D0%B8%D1%8F_%D0%BE%D0%B4%D0%BD%D0%BE%D1%80%D0%B0%D0%B7%D0%BE%D0%B2%D0%BE%D0%B9_%D1%81%D0%BE%D0%BC%D1%8B" TargetMode="External"/><Relationship Id="rId672" Type="http://schemas.openxmlformats.org/officeDocument/2006/relationships/hyperlink" Target="https://ru.wikipedia.org/wiki/%D0%9F%D0%BE%D0%BF%D1%83%D0%BB%D1%8F%D1%86%D0%B8%D0%BE%D0%BD%D0%BD%D0%B0%D1%8F_%D0%B4%D0%B8%D0%BD%D0%B0%D0%BC%D0%B8%D0%BA%D0%B0_%D1%81%D1%82%D0%B0%D1%80%D0%B5%D0%BD%D0%B8%D1%8F" TargetMode="External"/><Relationship Id="rId22" Type="http://schemas.openxmlformats.org/officeDocument/2006/relationships/hyperlink" Target="https://en.wikipedia.org/wiki/The_eclipse_of_Darwinism" TargetMode="External"/><Relationship Id="rId64" Type="http://schemas.openxmlformats.org/officeDocument/2006/relationships/hyperlink" Target="https://ru.wikipedia.org/wiki/%D0%A2%D0%B8%D0%BC%D0%BE%D1%84%D0%B5%D0%B5%D0%B2-%D0%A0%D0%B5%D1%81%D0%BE%D0%B2%D1%81%D0%BA%D0%B8%D0%B9" TargetMode="External"/><Relationship Id="rId118" Type="http://schemas.openxmlformats.org/officeDocument/2006/relationships/hyperlink" Target="https://ru.wikipedia.org/wiki/%D0%96%D0%B8%D0%B2%D0%BE%D1%82%D0%BD%D1%8B%D0%B5" TargetMode="External"/><Relationship Id="rId325" Type="http://schemas.openxmlformats.org/officeDocument/2006/relationships/hyperlink" Target="https://ru.wikipedia.org/wiki/%D0%94%D0%B5%D0%BC%D0%BE%D0%B3%D1%80%D0%B0%D1%84%D0%B8%D1%87%D0%B5%D1%81%D0%BA%D0%B0%D1%8F_%D0%BF%D0%BE%D0%BB%D0%B8%D1%82%D0%B8%D0%BA%D0%B0" TargetMode="External"/><Relationship Id="rId367" Type="http://schemas.openxmlformats.org/officeDocument/2006/relationships/hyperlink" Target="https://ru.wikipedia.org/wiki/%D0%9E%D0%B4%D0%BD%D0%BE%D0%BB%D0%B5%D1%82%D0%BD%D0%B8%D0%B5_%D1%80%D0%B0%D1%81%D1%82%D0%B5%D0%BD%D0%B8%D1%8F" TargetMode="External"/><Relationship Id="rId532" Type="http://schemas.openxmlformats.org/officeDocument/2006/relationships/hyperlink" Target="https://ru.wikipedia.org/wiki/%D0%A5%D1%80%D1%8F%D1%89" TargetMode="External"/><Relationship Id="rId574" Type="http://schemas.openxmlformats.org/officeDocument/2006/relationships/hyperlink" Target="https://ru.wikipedia.org/wiki/%D0%9E%D0%BA%D0%B8%D1%81%D0%BB%D0%B8%D1%82%D0%B5%D0%BB%D1%8C%D0%BD%D1%8B%D0%B9_%D1%81%D1%82%D1%80%D0%B5%D1%81%D1%81" TargetMode="External"/><Relationship Id="rId171" Type="http://schemas.openxmlformats.org/officeDocument/2006/relationships/hyperlink" Target="https://ru.wikipedia.org/wiki/%D0%9B%D0%B8%D0%BC%D1%84%D0%BE%D1%86%D0%B8%D1%82" TargetMode="External"/><Relationship Id="rId227" Type="http://schemas.openxmlformats.org/officeDocument/2006/relationships/hyperlink" Target="https://ru.wikipedia.org/wiki/%D0%9C%D0%B5%D0%B4%D0%B0%D0%B2%D0%B0%D1%80,_%D0%9F%D0%B8%D1%82%D0%B5%D1%80" TargetMode="External"/><Relationship Id="rId269" Type="http://schemas.openxmlformats.org/officeDocument/2006/relationships/hyperlink" Target="https://ru.wikipedia.org/wiki/%D0%A2%D0%B5%D0%BB%D0%BE%D0%BC%D0%B5%D1%80%D0%B0%D0%B7%D0%B0" TargetMode="External"/><Relationship Id="rId434" Type="http://schemas.openxmlformats.org/officeDocument/2006/relationships/hyperlink" Target="https://ru.wikipedia.org/wiki/%D0%9A%D0%BE%D1%8D%D1%84%D1%84%D0%B8%D1%86%D0%B8%D0%B5%D0%BD%D1%82" TargetMode="External"/><Relationship Id="rId476" Type="http://schemas.openxmlformats.org/officeDocument/2006/relationships/hyperlink" Target="https://ru.wikipedia.org/wiki/%D0%A1%D1%82%D0%B2%D0%BE%D0%BB%D0%BE%D0%B2%D1%8B%D0%B5_%D0%BA%D0%BB%D0%B5%D1%82%D0%BA%D0%B8" TargetMode="External"/><Relationship Id="rId641" Type="http://schemas.openxmlformats.org/officeDocument/2006/relationships/hyperlink" Target="https://ru.wikipedia.org/wiki/%D0%A4%D0%B5%D1%80%D0%BC%D0%B5%D0%BD%D1%82" TargetMode="External"/><Relationship Id="rId683" Type="http://schemas.openxmlformats.org/officeDocument/2006/relationships/hyperlink" Target="https://ru.wikipedia.org/wiki/%D0%AD%D0%BF%D0%B8%D1%82%D0%B5%D0%BB%D0%B8%D0%B9" TargetMode="External"/><Relationship Id="rId33" Type="http://schemas.openxmlformats.org/officeDocument/2006/relationships/hyperlink" Target="https://ru.wikipedia.org/wiki/%D0%A2%D0%B8%D0%BC%D0%BE%D1%84%D0%B5%D0%B5%D0%B2-%D0%A0%D0%B5%D1%81%D0%BE%D0%B2%D1%81%D0%BA%D0%B8%D0%B9" TargetMode="External"/><Relationship Id="rId129" Type="http://schemas.openxmlformats.org/officeDocument/2006/relationships/hyperlink" Target="https://ru.wikipedia.org/wiki/%D0%9E%D0%BD%D0%BA%D0%BE%D0%B3%D0%B5%D0%BD" TargetMode="External"/><Relationship Id="rId280" Type="http://schemas.openxmlformats.org/officeDocument/2006/relationships/hyperlink" Target="https://ru.wikipedia.org/wiki/%D0%AD%D0%BF%D0%B8%D1%82%D0%B5%D0%BB%D0%B8%D0%B9" TargetMode="External"/><Relationship Id="rId336" Type="http://schemas.openxmlformats.org/officeDocument/2006/relationships/hyperlink" Target="https://ru.wikipedia.org/wiki/%D0%90%D0%BD%D1%82%D0%B8%D0%BE%D0%BA%D1%81%D0%B8%D0%B4%D0%B0%D0%BD%D1%82%D1%8B" TargetMode="External"/><Relationship Id="rId501" Type="http://schemas.openxmlformats.org/officeDocument/2006/relationships/hyperlink" Target="https://ru.wikipedia.org/wiki/%D0%9E%D0%B1%D1%8B%D1%87%D0%BD%D0%B0%D1%8F_%D0%BF%D0%BB%D0%BE%D0%B4%D0%BE%D0%B2%D0%B0%D1%8F_%D0%BC%D1%83%D1%85%D0%B0" TargetMode="External"/><Relationship Id="rId543" Type="http://schemas.openxmlformats.org/officeDocument/2006/relationships/hyperlink" Target="https://ru.wikipedia.org/wiki/%D0%9B%D0%B8%D0%BF%D0%BE%D1%84%D1%83%D1%81%D1%86%D0%B8%D0%BD" TargetMode="External"/><Relationship Id="rId75" Type="http://schemas.openxmlformats.org/officeDocument/2006/relationships/hyperlink" Target="https://ru.wikipedia.org/wiki/%D0%9C%D0%B0%D0%B9%D1%80,_%D0%AD%D1%80%D0%BD%D1%81%D1%82" TargetMode="External"/><Relationship Id="rId140" Type="http://schemas.openxmlformats.org/officeDocument/2006/relationships/hyperlink" Target="https://ru.wikipedia.org/wiki/%D0%90%D0%BD%D0%B5%D1%83%D0%BF%D0%BB%D0%BE%D0%B8%D0%B4%D0%B8%D1%8F" TargetMode="External"/><Relationship Id="rId182" Type="http://schemas.openxmlformats.org/officeDocument/2006/relationships/hyperlink" Target="https://ru.wikipedia.org/wiki/%D0%A1%D1%82%D0%B0%D1%80%D0%B5%D0%BD%D0%B8%D0%B5_(%D0%B1%D0%B8%D0%BE%D0%BB%D0%BE%D0%B3%D0%B8%D1%8F)" TargetMode="External"/><Relationship Id="rId378" Type="http://schemas.openxmlformats.org/officeDocument/2006/relationships/hyperlink" Target="https://ru.wikipedia.org/wiki/%D0%90%D0%B4%D0%B0%D0%BF%D1%82%D0%B0%D1%86%D0%B8%D1%8F_(%D0%B1%D0%B8%D0%BE%D0%BB%D0%BE%D0%B3%D0%B8%D1%8F)" TargetMode="External"/><Relationship Id="rId403" Type="http://schemas.openxmlformats.org/officeDocument/2006/relationships/hyperlink" Target="https://ru.wikipedia.org/wiki/%D0%A0%D1%8B%D0%B1%D1%8C%D1%8F_%D0%B8%D0%BA%D1%80%D0%B0" TargetMode="External"/><Relationship Id="rId585" Type="http://schemas.openxmlformats.org/officeDocument/2006/relationships/hyperlink" Target="https://ru.wikipedia.org/wiki/%D0%A1%D1%82%D1%80%D0%B5%D1%81%D1%81" TargetMode="External"/><Relationship Id="rId6" Type="http://schemas.openxmlformats.org/officeDocument/2006/relationships/hyperlink" Target="https://ru.wikipedia.org/wiki/%D0%AD%D0%B2%D0%BE%D0%BB%D1%8E%D1%86%D0%B8%D0%BE%D0%BD%D0%BD%D0%B0%D1%8F_%D1%82%D0%B5%D0%BE%D1%80%D0%B8%D1%8F" TargetMode="External"/><Relationship Id="rId238" Type="http://schemas.openxmlformats.org/officeDocument/2006/relationships/hyperlink" Target="https://ru.wikipedia.org/wiki/%D0%A2%D0%B5%D0%BB%D0%BE%D0%BC%D0%B5%D1%80%D0%B0%D0%B7%D0%B0" TargetMode="External"/><Relationship Id="rId445" Type="http://schemas.openxmlformats.org/officeDocument/2006/relationships/hyperlink" Target="https://ru.wikipedia.org/wiki/%D0%A1%D0%BE%D0%B1%D0%B0%D0%BA%D0%B0" TargetMode="External"/><Relationship Id="rId487" Type="http://schemas.openxmlformats.org/officeDocument/2006/relationships/hyperlink" Target="https://ru.wikipedia.org/wiki/%D0%A4%D0%BE%D1%82%D0%BE%D1%81%D0%B8%D0%BD%D1%82%D0%B5%D0%B7" TargetMode="External"/><Relationship Id="rId610" Type="http://schemas.openxmlformats.org/officeDocument/2006/relationships/hyperlink" Target="https://ru.wikipedia.org/wiki/%D0%9C%D0%B5%D0%B4%D0%B0%D0%B2%D0%B0%D1%80,_%D0%9F%D0%B8%D1%82%D0%B5%D1%80" TargetMode="External"/><Relationship Id="rId652" Type="http://schemas.openxmlformats.org/officeDocument/2006/relationships/hyperlink" Target="https://ru.wikipedia.org/wiki/%D0%A1%D1%82%D0%B0%D1%80%D0%B5%D0%BD%D0%B8%D0%B5_(%D0%B1%D0%B8%D0%BE%D0%BB%D0%BE%D0%B3%D0%B8%D1%8F)" TargetMode="External"/><Relationship Id="rId291" Type="http://schemas.openxmlformats.org/officeDocument/2006/relationships/hyperlink" Target="https://ru.wikipedia.org/wiki/%D0%A0%D0%B0%D0%B1%D0%BE%D1%87%D0%B0%D1%8F_%D1%81%D0%B8%D0%BB%D0%B0" TargetMode="External"/><Relationship Id="rId305" Type="http://schemas.openxmlformats.org/officeDocument/2006/relationships/hyperlink" Target="https://ru.wikipedia.org/w/index.php?title=%D0%A3%D1%81%D0%BF%D0%B5%D1%88%D0%BD%D0%BE%D0%B5_%D1%81%D1%82%D0%B0%D1%80%D0%B5%D0%BD%D0%B8%D0%B5&amp;action=edit&amp;redlink=1" TargetMode="External"/><Relationship Id="rId347" Type="http://schemas.openxmlformats.org/officeDocument/2006/relationships/hyperlink" Target="https://ru.wikipedia.org/wiki/8_%D0%B0%D0%BF%D1%80%D0%B5%D0%BB%D1%8F" TargetMode="External"/><Relationship Id="rId512" Type="http://schemas.openxmlformats.org/officeDocument/2006/relationships/hyperlink" Target="https://ru.wikipedia.org/wiki/%D0%A4%D0%B8%D0%B7%D0%B8%D0%BE%D0%BB%D0%BE%D0%B3%D0%B8%D1%8F_%D1%81%D1%82%D0%B0%D1%80%D0%B5%D0%BD%D0%B8%D1%8F_%D0%BC%D0%BB%D0%B5%D0%BA%D0%BE%D0%BF%D0%B8%D1%82%D0%B0%D1%8E%D1%89%D0%B8%D1%85" TargetMode="External"/><Relationship Id="rId44" Type="http://schemas.openxmlformats.org/officeDocument/2006/relationships/hyperlink" Target="https://ru.wikipedia.org/wiki/%D0%A0%D0%B5%D0%BA%D0%BE%D0%BC%D0%B1%D0%B8%D0%BD%D0%B0%D1%86%D0%B8%D1%8F_(%D0%B1%D0%B8%D0%BE%D0%BB%D0%BE%D0%B3%D0%B8%D1%8F)" TargetMode="External"/><Relationship Id="rId86" Type="http://schemas.openxmlformats.org/officeDocument/2006/relationships/hyperlink" Target="https://ru.wikipedia.org/wiki/%D0%A8%D0%BC%D0%B0%D0%BB%D1%8C%D0%B3%D0%B0%D1%83%D0%B7%D0%B5%D0%BD,_%D0%98%D0%B2%D0%B0%D0%BD_%D0%98%D0%B2%D0%B0%D0%BD%D0%BE%D0%B2%D0%B8%D1%87" TargetMode="External"/><Relationship Id="rId151" Type="http://schemas.openxmlformats.org/officeDocument/2006/relationships/hyperlink" Target="https://ru.wikipedia.org/wiki/%D0%98%D0%BE%D0%BD%D0%B8%D0%B7%D0%B8%D1%80%D1%83%D1%8E%D1%89%D0%B5%D0%B5_%D0%B8%D0%B7%D0%BB%D1%83%D1%87%D0%B5%D0%BD%D0%B8%D0%B5" TargetMode="External"/><Relationship Id="rId389" Type="http://schemas.openxmlformats.org/officeDocument/2006/relationships/hyperlink" Target="https://ru.wikipedia.org/wiki/%D0%91%D1%80%D1%8E%D1%85%D0%BE%D0%BD%D0%BE%D0%B3%D0%B8%D0%B5" TargetMode="External"/><Relationship Id="rId554" Type="http://schemas.openxmlformats.org/officeDocument/2006/relationships/hyperlink" Target="https://ru.wikipedia.org/wiki/%D0%9E%D0%B1%D1%8B%D1%87%D0%BD%D0%B0%D1%8F_%D0%BF%D0%BB%D0%BE%D0%B4%D0%BE%D0%B2%D0%B0%D1%8F_%D0%BC%D1%83%D1%85%D0%B0" TargetMode="External"/><Relationship Id="rId596" Type="http://schemas.openxmlformats.org/officeDocument/2006/relationships/hyperlink" Target="https://ru.wikipedia.org/wiki/%D0%AD%D0%BF%D0%B8%D0%B3%D0%B5%D0%BD%D0%B5%D1%82%D0%B8%D0%BA%D0%B0" TargetMode="External"/><Relationship Id="rId193" Type="http://schemas.openxmlformats.org/officeDocument/2006/relationships/hyperlink" Target="https://ru.wikipedia.org/wiki/%D0%9F%D1%80%D0%B5%D0%BD%D0%B5%D0%B1%D1%80%D0%B5%D0%B6%D0%B8%D0%BC%D0%BE%D0%B5_%D1%81%D1%82%D0%B0%D1%80%D0%B5%D0%BD%D0%B8%D0%B5" TargetMode="External"/><Relationship Id="rId207" Type="http://schemas.openxmlformats.org/officeDocument/2006/relationships/hyperlink" Target="https://ru.wikipedia.org/wiki/%D0%9B%D1%91%D0%B3%D0%BA%D0%B8%D0%B5" TargetMode="External"/><Relationship Id="rId249" Type="http://schemas.openxmlformats.org/officeDocument/2006/relationships/hyperlink" Target="https://ru.wikipedia.org/wiki/%D0%98%D0%BE%D0%BD%D0%B8%D0%B7%D0%B8%D1%80%D1%83%D1%8E%D1%89%D0%B5%D0%B5_%D0%B8%D0%B7%D0%BB%D1%83%D1%87%D0%B5%D0%BD%D0%B8%D0%B5" TargetMode="External"/><Relationship Id="rId414" Type="http://schemas.openxmlformats.org/officeDocument/2006/relationships/hyperlink" Target="https://ru.wikipedia.org/wiki/%D0%9C%D0%B5%D1%82%D0%B0%D0%B1%D0%BE%D0%BB%D0%B8%D0%B7%D0%BC" TargetMode="External"/><Relationship Id="rId456" Type="http://schemas.openxmlformats.org/officeDocument/2006/relationships/hyperlink" Target="https://ru.wikipedia.org/w/index.php?title=%D0%9F%D0%B5%D1%80%D0%B8%D0%BE%D0%B4%D0%B8%D1%87%D0%B5%D1%81%D0%BA%D0%B0%D1%8F_%D1%86%D0%B8%D0%BA%D0%B0%D0%B4%D0%B0&amp;action=edit&amp;redlink=1" TargetMode="External"/><Relationship Id="rId498" Type="http://schemas.openxmlformats.org/officeDocument/2006/relationships/hyperlink" Target="https://ru.wikipedia.org/w/index.php?title=%D0%A0%D0%BE%D1%81%D1%82_%D0%B1%D0%B0%D0%BA%D1%82%D0%B5%D1%80%D0%B8%D0%B9&amp;action=edit&amp;redlink=1" TargetMode="External"/><Relationship Id="rId621" Type="http://schemas.openxmlformats.org/officeDocument/2006/relationships/hyperlink" Target="https://ru.wikipedia.org/wiki/%D0%90%D0%BB%D0%BB%D0%B5%D0%BB%D0%B8" TargetMode="External"/><Relationship Id="rId663" Type="http://schemas.openxmlformats.org/officeDocument/2006/relationships/hyperlink" Target="https://ru.wikipedia.org/wiki/%D0%A6%D0%B8%D1%82%D0%BE%D1%85%D1%80%D0%BE%D0%BC" TargetMode="External"/><Relationship Id="rId13" Type="http://schemas.openxmlformats.org/officeDocument/2006/relationships/hyperlink" Target="https://ru.wikipedia.org/wiki/%D0%94%D0%B0%D0%BD%D0%B8%D0%BB%D0%B5%D0%B2%D1%81%D0%BA%D0%B8%D0%B9,_%D0%9D%D0%B8%D0%BA%D0%BE%D0%BB%D0%B0%D0%B9_%D0%AF%D0%BA%D0%BE%D0%B2%D0%BB%D0%B5%D0%B2%D0%B8%D1%87" TargetMode="External"/><Relationship Id="rId109" Type="http://schemas.openxmlformats.org/officeDocument/2006/relationships/hyperlink" Target="https://ru.wikipedia.org/wiki/%D0%9F%D0%B0%D1%80%D0%B0%D0%BB%D0%BB%D0%B5%D0%BB%D1%8C%D0%BD%D0%B0%D1%8F_%D1%8D%D0%B2%D0%BE%D0%BB%D1%8E%D1%86%D0%B8%D1%8F" TargetMode="External"/><Relationship Id="rId260" Type="http://schemas.openxmlformats.org/officeDocument/2006/relationships/hyperlink" Target="https://ru.wikipedia.org/wiki/%D0%91%D0%BE%D0%BB%D0%B5%D0%B7%D0%BD%D1%8C_%D0%9F%D0%B0%D1%80%D0%BA%D0%B8%D0%BD%D1%81%D0%BE%D0%BD%D0%B0" TargetMode="External"/><Relationship Id="rId316" Type="http://schemas.openxmlformats.org/officeDocument/2006/relationships/hyperlink" Target="https://ru.wikipedia.org/wiki/%D0%AD%D0%BA%D0%BE%D0%BD%D0%BE%D0%BC%D0%B8%D1%81%D1%82" TargetMode="External"/><Relationship Id="rId523" Type="http://schemas.openxmlformats.org/officeDocument/2006/relationships/hyperlink" Target="https://ru.wikipedia.org/wiki/%D0%A2%D0%B5%D0%BB%D0%BE%D0%BC%D0%B5%D1%80%D1%8B" TargetMode="External"/><Relationship Id="rId55" Type="http://schemas.openxmlformats.org/officeDocument/2006/relationships/hyperlink" Target="https://ru.wikipedia.org/wiki/%D0%9D%D0%B5%D0%BE%D1%82%D0%B5%D0%BD%D0%B8%D1%8F" TargetMode="External"/><Relationship Id="rId97" Type="http://schemas.openxmlformats.org/officeDocument/2006/relationships/hyperlink" Target="https://ru.wikipedia.org/wiki/%D0%90%D0%B2%D0%B3%D1%83%D1%81%D1%82_%D0%92%D0%B5%D0%B9%D1%81%D0%BC%D0%B0%D0%BD" TargetMode="External"/><Relationship Id="rId120" Type="http://schemas.openxmlformats.org/officeDocument/2006/relationships/hyperlink" Target="https://ru.wikipedia.org/wiki/%D0%AD%D1%84%D1%84%D0%B5%D0%BA%D1%82_%D0%B1%D1%83%D1%82%D1%8B%D0%BB%D0%BE%D1%87%D0%BD%D0%BE%D0%B3%D0%BE_%D0%B3%D0%BE%D1%80%D0%BB%D1%8B%D1%88%D0%BA%D0%B0" TargetMode="External"/><Relationship Id="rId358" Type="http://schemas.openxmlformats.org/officeDocument/2006/relationships/hyperlink" Target="https://ru.wikipedia.org/wiki/%D0%9E%D0%B1%D1%89%D0%B5%D1%81%D1%82%D0%B2%D0%BE" TargetMode="External"/><Relationship Id="rId565" Type="http://schemas.openxmlformats.org/officeDocument/2006/relationships/hyperlink" Target="https://ru.wikipedia.org/wiki/%D0%A2%D0%B5%D0%BB%D0%BE%D0%BC%D0%B5%D1%80%D1%8B" TargetMode="External"/><Relationship Id="rId162" Type="http://schemas.openxmlformats.org/officeDocument/2006/relationships/hyperlink" Target="https://ru.wikipedia.org/wiki/%D0%9F%D0%BE%D0%BB%D0%B8%D0%BF%D0%BB%D0%BE%D0%B8%D0%B4%D0%B8%D1%8F" TargetMode="External"/><Relationship Id="rId218" Type="http://schemas.openxmlformats.org/officeDocument/2006/relationships/hyperlink" Target="https://ru.wikipedia.org/wiki/1951_%D0%B3%D0%BE%D0%B4" TargetMode="External"/><Relationship Id="rId425" Type="http://schemas.openxmlformats.org/officeDocument/2006/relationships/hyperlink" Target="https://ru.wikipedia.org/wiki/%D0%9C%D1%8B%D1%88%D0%B8%D0%BD%D1%8B%D0%B5" TargetMode="External"/><Relationship Id="rId467" Type="http://schemas.openxmlformats.org/officeDocument/2006/relationships/hyperlink" Target="https://ru.wikipedia.org/wiki/%D0%9D%D0%B5%D0%BA%D1%80%D0%BE%D0%B7" TargetMode="External"/><Relationship Id="rId632" Type="http://schemas.openxmlformats.org/officeDocument/2006/relationships/hyperlink" Target="https://ru.wikipedia.org/w/index.php?title=%D0%A1%D1%82%D0%BE%D1%85%D0%B0%D1%81%D1%82%D0%B8%D0%BA%D0%B0&amp;action=edit&amp;redlink=1" TargetMode="External"/><Relationship Id="rId271" Type="http://schemas.openxmlformats.org/officeDocument/2006/relationships/hyperlink" Target="https://ru.wikipedia.org/wiki/%D0%9F%D0%BE%D0%BF%D1%83%D0%BB%D1%8F%D1%86%D0%B8%D0%BE%D0%BD%D0%BD%D0%B0%D1%8F_%D0%B4%D0%B8%D0%BD%D0%B0%D0%BC%D0%B8%D0%BA%D0%B0_%D1%81%D1%82%D0%B0%D1%80%D0%B5%D0%BD%D0%B8%D1%8F" TargetMode="External"/><Relationship Id="rId674" Type="http://schemas.openxmlformats.org/officeDocument/2006/relationships/hyperlink" Target="https://ru.wikipedia.org/wiki/%D0%A1%D1%82%D0%B0%D1%80%D0%B5%D0%BD%D0%B8%D0%B5_(%D0%B1%D0%B8%D0%BE%D0%BB%D0%BE%D0%B3%D0%B8%D1%8F)" TargetMode="External"/><Relationship Id="rId24" Type="http://schemas.openxmlformats.org/officeDocument/2006/relationships/hyperlink" Target="https://ru.wikipedia.org/wiki/%D0%97%D0%B0%D0%BA%D0%BE%D0%BD%D1%8B_%D0%9C%D0%B5%D0%BD%D0%B4%D0%B5%D0%BB%D1%8F" TargetMode="External"/><Relationship Id="rId66" Type="http://schemas.openxmlformats.org/officeDocument/2006/relationships/hyperlink" Target="https://ru.wikipedia.org/wiki/%D0%9D._%D0%9F._%D0%94%D1%83%D0%B1%D0%B8%D0%BD%D0%B8%D0%BD" TargetMode="External"/><Relationship Id="rId131" Type="http://schemas.openxmlformats.org/officeDocument/2006/relationships/hyperlink" Target="https://ru.wikipedia.org/wiki/%D0%9E%D0%BD%D0%BA%D0%BE%D0%B3%D0%B5%D0%BD" TargetMode="External"/><Relationship Id="rId327" Type="http://schemas.openxmlformats.org/officeDocument/2006/relationships/hyperlink" Target="https://ru.wikipedia.org/wiki/%D0%9A%D1%83%D1%80%D0%B5%D0%BD%D0%B8%D0%B5" TargetMode="External"/><Relationship Id="rId369" Type="http://schemas.openxmlformats.org/officeDocument/2006/relationships/hyperlink" Target="https://ru.wikipedia.org/wiki/%D0%A0%D0%B0%D1%81%D1%82%D0%B5%D0%BD%D0%B8%D1%8F" TargetMode="External"/><Relationship Id="rId534" Type="http://schemas.openxmlformats.org/officeDocument/2006/relationships/hyperlink" Target="https://ru.wikipedia.org/wiki/%D0%A6%D0%B5%D0%BD%D1%82%D1%80%D0%B0%D0%BB%D1%8C%D0%BD%D0%B0%D1%8F_%D0%BD%D0%B5%D1%80%D0%B2%D0%BD%D0%B0%D1%8F_%D1%81%D0%B8%D1%81%D1%82%D0%B5%D0%BC%D0%B0" TargetMode="External"/><Relationship Id="rId576" Type="http://schemas.openxmlformats.org/officeDocument/2006/relationships/hyperlink" Target="https://ru.wikipedia.org/wiki/%D0%9C%D0%B8%D1%82%D0%BE%D1%85%D0%BE%D0%BD%D0%B4%D1%80%D0%B8%D1%8F" TargetMode="External"/><Relationship Id="rId173" Type="http://schemas.openxmlformats.org/officeDocument/2006/relationships/hyperlink" Target="https://ru.wikipedia.org/wiki/%D0%9D%D0%B5%D0%B9%D1%82%D1%80%D0%BE%D1%84%D0%B8%D0%BB" TargetMode="External"/><Relationship Id="rId229" Type="http://schemas.openxmlformats.org/officeDocument/2006/relationships/hyperlink" Target="https://ru.wikipedia.org/wiki/%D0%90%D0%BD%D0%B3%D0%BB%D0%B8%D0%B9%D1%81%D0%BA%D0%B8%D0%B9_%D1%8F%D0%B7%D1%8B%D0%BA" TargetMode="External"/><Relationship Id="rId380" Type="http://schemas.openxmlformats.org/officeDocument/2006/relationships/hyperlink" Target="https://ru.wikipedia.org/w/index.php?title=%D0%9E%D1%82%D0%BF%D1%83%D0%B3%D0%B8%D0%B2%D0%B0%D1%8E%D1%89%D0%B0%D1%8F_%D0%BE%D0%BA%D1%80%D0%B0%D1%81%D0%BA%D0%B0&amp;action=edit&amp;redlink=1" TargetMode="External"/><Relationship Id="rId436" Type="http://schemas.openxmlformats.org/officeDocument/2006/relationships/hyperlink" Target="https://ru.wikipedia.org/wiki/%D0%A1%D0%BE%D0%B1%D0%B0%D0%BA%D0%B0" TargetMode="External"/><Relationship Id="rId601" Type="http://schemas.openxmlformats.org/officeDocument/2006/relationships/hyperlink" Target="https://ru.wikipedia.org/w/index.php?title=Daf-16&amp;action=edit&amp;redlink=1" TargetMode="External"/><Relationship Id="rId643" Type="http://schemas.openxmlformats.org/officeDocument/2006/relationships/hyperlink" Target="https://ru.wikipedia.org/wiki/%D0%9F%D0%BE%D0%BB%D0%B8%D0%BC%D0%B5%D1%80%D0%B0%D0%B7%D1%8B" TargetMode="External"/><Relationship Id="rId240" Type="http://schemas.openxmlformats.org/officeDocument/2006/relationships/hyperlink" Target="https://ru.wikipedia.org/wiki/%D0%A2%D0%B5%D0%BE%D1%80%D0%B8%D1%8F_%D0%BE%D0%B4%D0%BD%D0%BE%D1%80%D0%B0%D0%B7%D0%BE%D0%B2%D0%BE%D0%B9_%D1%81%D0%BE%D0%BC%D1%8B" TargetMode="External"/><Relationship Id="rId478" Type="http://schemas.openxmlformats.org/officeDocument/2006/relationships/hyperlink" Target="https://ru.wikipedia.org/wiki/%D0%9C%D0%BD%D0%BE%D0%B3%D0%BE%D0%BB%D0%B5%D1%82%D0%BD%D0%B8%D0%B5_%D1%80%D0%B0%D1%81%D1%82%D0%B5%D0%BD%D0%B8%D1%8F" TargetMode="External"/><Relationship Id="rId685" Type="http://schemas.openxmlformats.org/officeDocument/2006/relationships/hyperlink" Target="https://ru.wikipedia.org/wiki/%D0%93%D1%80%D0%B5%D0%B9" TargetMode="External"/><Relationship Id="rId35" Type="http://schemas.openxmlformats.org/officeDocument/2006/relationships/hyperlink" Target="https://ru.wikipedia.org/wiki/%D0%A7%D0%B5%D1%82%D0%B2%D0%B5%D1%80%D0%B8%D0%BA%D0%BE%D0%B2,_%D0%A1%D0%B5%D1%80%D0%B3%D0%B5%D0%B9_%D0%A1%D0%B5%D1%80%D0%B3%D0%B5%D0%B5%D0%B2%D0%B8%D1%87" TargetMode="External"/><Relationship Id="rId77" Type="http://schemas.openxmlformats.org/officeDocument/2006/relationships/hyperlink" Target="https://ru.wikipedia.org/wiki/%D0%A5%D0%B0%D0%BA%D1%81%D0%BB%D0%B8,_%D0%94%D0%B6%D1%83%D0%BB%D0%B8%D0%B0%D0%BD" TargetMode="External"/><Relationship Id="rId100" Type="http://schemas.openxmlformats.org/officeDocument/2006/relationships/hyperlink" Target="https://ru.wikipedia.org/wiki/%D0%9C%D0%B0%D0%BA%D1%80%D0%BE%D1%8D%D0%B2%D0%BE%D0%BB%D1%8E%D1%86%D0%B8%D1%8F" TargetMode="External"/><Relationship Id="rId282" Type="http://schemas.openxmlformats.org/officeDocument/2006/relationships/hyperlink" Target="https://ru.wikipedia.org/wiki/%D0%93%D1%80%D0%B5%D0%B9_(%D0%B5%D0%B4%D0%B8%D0%BD%D0%B8%D1%86%D0%B0_%D0%B8%D0%B7%D0%BC%D0%B5%D1%80%D0%B5%D0%BD%D0%B8%D1%8F)" TargetMode="External"/><Relationship Id="rId338" Type="http://schemas.openxmlformats.org/officeDocument/2006/relationships/hyperlink" Target="https://ru.wikipedia.org/wiki/World_Transhumanist_Association" TargetMode="External"/><Relationship Id="rId503" Type="http://schemas.openxmlformats.org/officeDocument/2006/relationships/hyperlink" Target="https://ru.wikipedia.org/wiki/%D0%9C%D1%83%D1%82%D0%B0%D1%86%D0%B8%D1%8F" TargetMode="External"/><Relationship Id="rId545" Type="http://schemas.openxmlformats.org/officeDocument/2006/relationships/hyperlink" Target="https://ru.wikipedia.org/wiki/%D0%90%D1%82%D0%B5%D1%80%D0%BE%D1%81%D0%BA%D0%BB%D0%B5%D1%80%D0%BE%D0%B7" TargetMode="External"/><Relationship Id="rId587" Type="http://schemas.openxmlformats.org/officeDocument/2006/relationships/hyperlink" Target="https://ru.wikipedia.org/wiki/%D0%9D%D0%B8%D0%BA%D0%BE%D1%82%D0%B8%D0%BD%D0%B0%D0%BC%D0%B8%D0%B4" TargetMode="External"/><Relationship Id="rId8" Type="http://schemas.openxmlformats.org/officeDocument/2006/relationships/hyperlink" Target="https://ru.wikipedia.org/wiki/%D0%94%D0%B0%D1%80%D0%B2%D0%B8%D0%BD%D0%B8%D0%B7%D0%BC" TargetMode="External"/><Relationship Id="rId142" Type="http://schemas.openxmlformats.org/officeDocument/2006/relationships/hyperlink" Target="https://ru.wikipedia.org/wiki/%D0%A0%D0%B5%D0%BF%D0%BB%D0%B8%D0%BA%D0%B0%D1%86%D0%B8%D1%8F_%D0%94%D0%9D%D0%9A" TargetMode="External"/><Relationship Id="rId184" Type="http://schemas.openxmlformats.org/officeDocument/2006/relationships/hyperlink" Target="https://ru.wikipedia.org/wiki/%D0%91%D0%B8%D0%BE%D0%BB%D0%BE%D0%B3%D0%B8%D1%8F" TargetMode="External"/><Relationship Id="rId391" Type="http://schemas.openxmlformats.org/officeDocument/2006/relationships/hyperlink" Target="https://ru.wikipedia.org/wiki/%D0%93%D1%80%D1%8B%D0%B7%D1%83%D0%BD%D1%8B" TargetMode="External"/><Relationship Id="rId405" Type="http://schemas.openxmlformats.org/officeDocument/2006/relationships/hyperlink" Target="https://ru.wikipedia.org/wiki/%D0%AD%D0%B2%D0%BE%D0%BB%D1%8E%D1%86%D0%B8%D1%8F" TargetMode="External"/><Relationship Id="rId447" Type="http://schemas.openxmlformats.org/officeDocument/2006/relationships/hyperlink" Target="https://ru.wikipedia.org/wiki/%D0%A5%D0%BB%D0%B0%D0%B4%D0%BD%D0%BE%D0%BA%D1%80%D0%BE%D0%B2%D0%BD%D1%8B%D0%B5_%D0%B6%D0%B8%D0%B2%D0%BE%D1%82%D0%BD%D1%8B%D0%B5" TargetMode="External"/><Relationship Id="rId612" Type="http://schemas.openxmlformats.org/officeDocument/2006/relationships/hyperlink" Target="https://ru.wikipedia.org/wiki/1951_%D0%B3%D0%BE%D0%B4" TargetMode="External"/><Relationship Id="rId251" Type="http://schemas.openxmlformats.org/officeDocument/2006/relationships/hyperlink" Target="https://ru.wikipedia.org/wiki/%D0%A0%D0%B8%D0%B1%D0%BE%D0%B7%D0%B0" TargetMode="External"/><Relationship Id="rId489" Type="http://schemas.openxmlformats.org/officeDocument/2006/relationships/hyperlink" Target="https://ru.wikipedia.org/wiki/%D0%94%D1%80%D0%BE%D0%B6%D0%B6%D0%B8" TargetMode="External"/><Relationship Id="rId654" Type="http://schemas.openxmlformats.org/officeDocument/2006/relationships/hyperlink" Target="https://ru.wikipedia.org/wiki/%D0%91%D0%BE%D0%BB%D0%B5%D0%B7%D0%BD%D1%8C_%D0%9F%D0%B0%D1%80%D0%BA%D0%B8%D0%BD%D1%81%D0%BE%D0%BD%D0%B0" TargetMode="External"/><Relationship Id="rId46" Type="http://schemas.openxmlformats.org/officeDocument/2006/relationships/hyperlink" Target="https://en.wikipedia.org/wiki/The_Genetical_Theory_of_Natural_Selection" TargetMode="External"/><Relationship Id="rId293" Type="http://schemas.openxmlformats.org/officeDocument/2006/relationships/hyperlink" Target="https://ru.wikipedia.org/wiki/%D0%90%D0%BD%D0%B3%D0%BB%D0%B8%D1%8F" TargetMode="External"/><Relationship Id="rId307" Type="http://schemas.openxmlformats.org/officeDocument/2006/relationships/hyperlink" Target="https://ru.wikipedia.org/wiki/%D0%9E%D1%81%D1%82%D0%B5%D0%BE%D0%BF%D0%BE%D1%80%D0%BE%D0%B7" TargetMode="External"/><Relationship Id="rId349" Type="http://schemas.openxmlformats.org/officeDocument/2006/relationships/hyperlink" Target="https://ru.wikipedia.org/wiki/%D0%91%D0%B8%D0%BE%D0%BB%D0%BE%D0%B3%D0%B8%D1%8F" TargetMode="External"/><Relationship Id="rId514" Type="http://schemas.openxmlformats.org/officeDocument/2006/relationships/hyperlink" Target="https://ru.wikipedia.org/wiki/%D0%93%D0%B5%D0%BD" TargetMode="External"/><Relationship Id="rId556" Type="http://schemas.openxmlformats.org/officeDocument/2006/relationships/hyperlink" Target="https://ru.wikipedia.org/wiki/Caenorhabditis_elegans" TargetMode="External"/><Relationship Id="rId88" Type="http://schemas.openxmlformats.org/officeDocument/2006/relationships/hyperlink" Target="https://ru.wikipedia.org/wiki/%D0%9C%D0%B0%D0%BA%D1%80%D0%BE%D1%8D%D0%B2%D0%BE%D0%BB%D1%8E%D1%86%D0%B8%D1%8F" TargetMode="External"/><Relationship Id="rId111" Type="http://schemas.openxmlformats.org/officeDocument/2006/relationships/hyperlink" Target="https://ru.wikipedia.org/wiki/%D0%A7%D0%B5%D1%82%D0%B2%D0%B5%D1%80%D0%B8%D0%BA%D0%BE%D0%B2,_%D0%A1%D0%B5%D1%80%D0%B3%D0%B5%D0%B9_%D0%A1%D0%B5%D1%80%D0%B3%D0%B5%D0%B5%D0%B2%D0%B8%D1%87" TargetMode="External"/><Relationship Id="rId153" Type="http://schemas.openxmlformats.org/officeDocument/2006/relationships/hyperlink" Target="https://ru.wikipedia.org/wiki/%D0%A9%D0%B8%D1%82%D0%BE%D0%B2%D0%B8%D0%B4%D0%BD%D0%B0%D1%8F_%D0%B6%D0%B5%D0%BB%D0%B5%D0%B7%D0%B0" TargetMode="External"/><Relationship Id="rId195" Type="http://schemas.openxmlformats.org/officeDocument/2006/relationships/hyperlink" Target="https://ru.wikipedia.org/wiki/%D0%A3%D1%80%D0%BE%D0%B2%D0%B5%D0%BD%D1%8C_%D0%B6%D0%B8%D0%B7%D0%BD%D0%B8" TargetMode="External"/><Relationship Id="rId209" Type="http://schemas.openxmlformats.org/officeDocument/2006/relationships/hyperlink" Target="https://ru.wikipedia.org/wiki/%D0%A4%D0%B5%D1%80%D0%BC%D0%B5%D0%BD%D1%82" TargetMode="External"/><Relationship Id="rId360" Type="http://schemas.openxmlformats.org/officeDocument/2006/relationships/hyperlink" Target="https://ru.wikipedia.org/wiki/%D0%A1%D1%82%D0%B0%D1%80%D0%B5%D0%BD%D0%B8%D0%B5_%D0%BC%D0%B5%D1%82%D0%B0%D0%BB%D0%BB%D0%BE%D0%B2" TargetMode="External"/><Relationship Id="rId416" Type="http://schemas.openxmlformats.org/officeDocument/2006/relationships/hyperlink" Target="https://ru.wikipedia.org/wiki/%D0%90%D0%BA%D1%82%D0%B8%D0%BD%D0%B8%D0%B8" TargetMode="External"/><Relationship Id="rId598" Type="http://schemas.openxmlformats.org/officeDocument/2006/relationships/hyperlink" Target="https://ru.wikipedia.org/wiki/%D0%9A%D0%B8%D1%88%D0%B5%D1%87%D0%BD%D0%B0%D1%8F_%D0%BF%D0%B0%D0%BB%D0%BE%D1%87%D0%BA%D0%B0" TargetMode="External"/><Relationship Id="rId220" Type="http://schemas.openxmlformats.org/officeDocument/2006/relationships/hyperlink" Target="https://ru.wikipedia.org/w/index.php?title=%D0%9A%D0%B0%D0%BB%D0%B5%D0%B1%D0%BE%D0%BC_%D0%A4%D0%B8%D0%BD%D1%87%D0%B5%D0%BC&amp;action=edit&amp;redlink=1" TargetMode="External"/><Relationship Id="rId458" Type="http://schemas.openxmlformats.org/officeDocument/2006/relationships/hyperlink" Target="https://ru.wikipedia.org/wiki/%D0%9D%D0%B0%D1%81%D0%B5%D0%BA%D0%BE%D0%BC%D1%8B%D0%B5" TargetMode="External"/><Relationship Id="rId623" Type="http://schemas.openxmlformats.org/officeDocument/2006/relationships/hyperlink" Target="https://ru.wikipedia.org/wiki/1957_%D0%B3%D0%BE%D0%B4" TargetMode="External"/><Relationship Id="rId665" Type="http://schemas.openxmlformats.org/officeDocument/2006/relationships/hyperlink" Target="https://ru.wikipedia.org/wiki/%D0%90%D0%A2%D0%A4" TargetMode="External"/><Relationship Id="rId15" Type="http://schemas.openxmlformats.org/officeDocument/2006/relationships/hyperlink" Target="https://ru.wikipedia.org/wiki/%D0%9C%D0%B5%D1%87%D0%BD%D0%B8%D0%BA%D0%BE%D0%B2,_%D0%98%D0%BB%D1%8C%D1%8F_%D0%98%D0%BB%D1%8C%D0%B8%D1%87" TargetMode="External"/><Relationship Id="rId57" Type="http://schemas.openxmlformats.org/officeDocument/2006/relationships/hyperlink" Target="https://en.wikipedia.org/wiki/Genetics_and_the_Origin_of_Species" TargetMode="External"/><Relationship Id="rId262" Type="http://schemas.openxmlformats.org/officeDocument/2006/relationships/hyperlink" Target="https://ru.wikipedia.org/wiki/%D0%A1%D1%82%D0%B0%D1%80%D0%B5%D0%BD%D0%B8%D0%B5_%D1%87%D0%B5%D0%BB%D0%BE%D0%B2%D0%B5%D0%BA%D0%B0" TargetMode="External"/><Relationship Id="rId318" Type="http://schemas.openxmlformats.org/officeDocument/2006/relationships/hyperlink" Target="https://ru.wikipedia.org/wiki/%D0%90%D0%B2%D1%82%D0%BE%D0%BC%D0%B0%D1%82%D0%B8%D0%B7%D0%B0%D1%86%D0%B8%D1%8F_%D0%BF%D1%80%D0%BE%D0%B8%D0%B7%D0%B2%D0%BE%D0%B4%D1%81%D1%82%D0%B2%D0%B0" TargetMode="External"/><Relationship Id="rId525" Type="http://schemas.openxmlformats.org/officeDocument/2006/relationships/hyperlink" Target="https://ru.wikipedia.org/wiki/%D0%A1%D1%82%D0%B2%D0%BE%D0%BB%D0%BE%D0%B2%D1%8B%D0%B5_%D0%BA%D0%BB%D0%B5%D1%82%D0%BA%D0%B8" TargetMode="External"/><Relationship Id="rId567" Type="http://schemas.openxmlformats.org/officeDocument/2006/relationships/hyperlink" Target="https://ru.wikipedia.org/wiki/%D0%90%D0%BD%D0%B3%D0%BB%D0%B8%D0%B9%D1%81%D0%BA%D0%B8%D0%B9_%D1%8F%D0%B7%D1%8B%D0%BA" TargetMode="External"/><Relationship Id="rId99" Type="http://schemas.openxmlformats.org/officeDocument/2006/relationships/hyperlink" Target="https://ru.wikipedia.org/wiki/%D0%94%D0%B8%D0%B2%D0%B5%D1%80%D0%B3%D0%B5%D0%BD%D1%86%D0%B8%D1%8F_(%D0%B1%D0%B8%D0%BE%D0%BB%D0%BE%D0%B3%D0%B8%D1%8F)" TargetMode="External"/><Relationship Id="rId122" Type="http://schemas.openxmlformats.org/officeDocument/2006/relationships/hyperlink" Target="http://www.lomonosov-fund.ru/enc/ru/encyclopedia:0136:article" TargetMode="External"/><Relationship Id="rId164" Type="http://schemas.openxmlformats.org/officeDocument/2006/relationships/hyperlink" Target="https://ru.wikipedia.org/w/index.php?title=%D0%9C%D0%B5%D0%B6%D0%BA%D0%BB%D0%B5%D1%82%D0%BE%D1%87%D0%BD%D0%B0%D1%8F_%D1%81%D1%80%D0%B5%D0%B4%D0%B0&amp;action=edit&amp;redlink=1" TargetMode="External"/><Relationship Id="rId371" Type="http://schemas.openxmlformats.org/officeDocument/2006/relationships/hyperlink" Target="https://ru.wikipedia.org/wiki/%D0%9F%D0%BE%D0%B7%D0%B2%D0%BE%D0%BD%D0%BE%D1%87%D0%BD%D1%8B%D0%B5" TargetMode="External"/><Relationship Id="rId427" Type="http://schemas.openxmlformats.org/officeDocument/2006/relationships/hyperlink" Target="https://ru.wikipedia.org/wiki/%D0%9E%D0%B1%D0%BC%D0%B5%D0%BD_%D0%B2%D0%B5%D1%89%D0%B5%D1%81%D1%82%D0%B2" TargetMode="External"/><Relationship Id="rId469" Type="http://schemas.openxmlformats.org/officeDocument/2006/relationships/hyperlink" Target="https://ru.wikipedia.org/wiki/%D0%92%D0%B5%D0%B3%D0%B5%D1%82%D0%B0%D1%82%D0%B8%D0%B2%D0%BD%D0%BE%D0%B5_%D1%80%D0%B0%D0%B7%D0%BC%D0%BD%D0%BE%D0%B6%D0%B5%D0%BD%D0%B8%D0%B5" TargetMode="External"/><Relationship Id="rId634" Type="http://schemas.openxmlformats.org/officeDocument/2006/relationships/hyperlink" Target="https://ru.wikipedia.org/wiki/%D0%A1%D0%B2%D0%BE%D0%B1%D0%BE%D0%B4%D0%BD%D1%8B%D0%B5_%D1%80%D0%B0%D0%B4%D0%B8%D0%BA%D0%B0%D0%BB%D1%8B" TargetMode="External"/><Relationship Id="rId676" Type="http://schemas.openxmlformats.org/officeDocument/2006/relationships/hyperlink" Target="https://ru.wikipedia.org/wiki/%D0%AD%D0%BA%D1%81%D0%BF%D0%BE%D0%BD%D0%B5%D0%BD%D1%82%D0%B0" TargetMode="External"/><Relationship Id="rId26" Type="http://schemas.openxmlformats.org/officeDocument/2006/relationships/hyperlink" Target="https://ru.wikipedia.org/wiki/%D0%A4%D0%B8%D1%88%D0%B5%D1%80,_%D0%A0%D0%BE%D0%BD%D0%B0%D0%BB%D1%8C%D0%B4_%D0%AD%D0%B9%D0%BB%D0%BC%D0%B5%D1%80" TargetMode="External"/><Relationship Id="rId231" Type="http://schemas.openxmlformats.org/officeDocument/2006/relationships/hyperlink" Target="https://ru.wikipedia.org/wiki/%D0%93%D0%B5%D0%BD%D0%BE%D0%BC" TargetMode="External"/><Relationship Id="rId273" Type="http://schemas.openxmlformats.org/officeDocument/2006/relationships/hyperlink" Target="https://ru.wikipedia.org/wiki/%D0%9F%D0%B0%D1%80%D0%B0%D0%BC%D0%B5%D1%82%D1%80" TargetMode="External"/><Relationship Id="rId329" Type="http://schemas.openxmlformats.org/officeDocument/2006/relationships/hyperlink" Target="https://ru.wikipedia.org/wiki/%D0%A0%D0%B0%D0%B7%D0%B2%D0%B8%D1%82%D1%8B%D0%B5_%D1%81%D1%82%D1%80%D0%B0%D0%BD%D1%8B" TargetMode="External"/><Relationship Id="rId480" Type="http://schemas.openxmlformats.org/officeDocument/2006/relationships/hyperlink" Target="https://ru.wikipedia.org/wiki/%D0%9B%D0%B8%D1%81%D1%82%D0%BE%D0%BF%D0%B0%D0%B4%D0%BD%D1%8B%D0%B5_%D1%80%D0%B0%D1%81%D1%82%D0%B5%D0%BD%D0%B8%D1%8F" TargetMode="External"/><Relationship Id="rId536" Type="http://schemas.openxmlformats.org/officeDocument/2006/relationships/hyperlink" Target="https://ru.wikipedia.org/wiki/%D0%93%D0%BE%D0%BB%D0%BE%D0%B2%D0%BD%D0%BE%D0%B9_%D0%BC%D0%BE%D0%B7%D0%B3" TargetMode="External"/><Relationship Id="rId68" Type="http://schemas.openxmlformats.org/officeDocument/2006/relationships/hyperlink" Target="https://ru.wikipedia.org/wiki/%D0%A1%D0%B8%D0%BC%D0%BF%D1%81%D0%BE%D0%BD,_%D0%94%D0%B6%D0%BE%D1%80%D0%B4%D0%B6_%D0%93%D0%B5%D0%B9%D0%BB%D0%BE%D1%80%D0%B4" TargetMode="External"/><Relationship Id="rId133" Type="http://schemas.openxmlformats.org/officeDocument/2006/relationships/hyperlink" Target="https://ru.wikipedia.org/wiki/%D0%A2%D1%80%D0%B0%D0%BD%D1%81%D0%BA%D1%80%D0%B8%D0%BF%D1%86%D0%B8%D1%8F_(%D0%B1%D0%B8%D0%BE%D0%BB%D0%BE%D0%B3%D0%B8%D1%8F)" TargetMode="External"/><Relationship Id="rId175" Type="http://schemas.openxmlformats.org/officeDocument/2006/relationships/hyperlink" Target="https://ru.wikipedia.org/wiki/%D0%93%D0%B8%D0%BF%D0%B5%D1%80%D0%BF%D0%BB%D0%B0%D0%B7%D0%B8%D1%8F" TargetMode="External"/><Relationship Id="rId340" Type="http://schemas.openxmlformats.org/officeDocument/2006/relationships/hyperlink" Target="https://ru.wikipedia.org/wiki/%D0%93%D0%BE%D0%BB%D0%BE%D0%B2%D0%BD%D0%BE%D0%B9_%D0%BC%D0%BE%D0%B7%D0%B3" TargetMode="External"/><Relationship Id="rId578" Type="http://schemas.openxmlformats.org/officeDocument/2006/relationships/hyperlink" Target="https://ru.wikipedia.org/w/index.php?title=IGF-1&amp;action=edit&amp;redlink=1" TargetMode="External"/><Relationship Id="rId200" Type="http://schemas.openxmlformats.org/officeDocument/2006/relationships/hyperlink" Target="https://ru.wikipedia.org/wiki/%D0%91%D0%BE%D0%BB%D0%B5%D0%B7%D0%BD%D1%8C" TargetMode="External"/><Relationship Id="rId382" Type="http://schemas.openxmlformats.org/officeDocument/2006/relationships/hyperlink" Target="https://ru.wikipedia.org/wiki/%D0%A5%D0%B8%D1%89%D0%BD%D0%B8%D0%BA%D0%B8" TargetMode="External"/><Relationship Id="rId438" Type="http://schemas.openxmlformats.org/officeDocument/2006/relationships/hyperlink" Target="https://ru.wikipedia.org/wiki/%D0%9F%D1%82%D0%B8%D1%86%D1%8B" TargetMode="External"/><Relationship Id="rId603" Type="http://schemas.openxmlformats.org/officeDocument/2006/relationships/hyperlink" Target="https://ru.wikipedia.org/w/index.php?title=PKA&amp;action=edit&amp;redlink=1" TargetMode="External"/><Relationship Id="rId645" Type="http://schemas.openxmlformats.org/officeDocument/2006/relationships/hyperlink" Target="https://ru.wikipedia.org/wiki/%D0%9E%D0%BA%D0%B8%D1%81%D0%BB%D0%B5%D0%BD%D0%B8%D0%B5" TargetMode="External"/><Relationship Id="rId687" Type="http://schemas.openxmlformats.org/officeDocument/2006/relationships/fontTable" Target="fontTable.xml"/><Relationship Id="rId242" Type="http://schemas.openxmlformats.org/officeDocument/2006/relationships/hyperlink" Target="https://ru.wikipedia.org/w/index.php?title=%D0%A1%D1%82%D0%BE%D1%85%D0%B0%D1%81%D1%82%D0%B8%D0%BA%D0%B0&amp;action=edit&amp;redlink=1" TargetMode="External"/><Relationship Id="rId284" Type="http://schemas.openxmlformats.org/officeDocument/2006/relationships/hyperlink" Target="https://ru.wikipedia.org/wiki/%D0%A1%D1%82%D0%B0%D1%80%D0%B5%D0%BD%D0%B8%D0%B5_%D1%87%D0%B5%D0%BB%D0%BE%D0%B2%D0%B5%D0%BA%D0%B0" TargetMode="External"/><Relationship Id="rId491" Type="http://schemas.openxmlformats.org/officeDocument/2006/relationships/hyperlink" Target="https://ru.wikipedia.org/wiki/%D0%AD%D1%83%D0%BA%D0%B0%D1%80%D0%B8%D0%BE%D1%82%D1%8B" TargetMode="External"/><Relationship Id="rId505" Type="http://schemas.openxmlformats.org/officeDocument/2006/relationships/hyperlink" Target="https://ru.wikipedia.org/wiki/%D0%9A%D0%BE%D1%8D%D1%84%D1%84%D0%B8%D1%86%D0%B8%D0%B5%D0%BD%D1%82_%D0%B2%D0%B0%D1%80%D0%B8%D0%B0%D1%86%D0%B8%D0%B8" TargetMode="External"/><Relationship Id="rId37" Type="http://schemas.openxmlformats.org/officeDocument/2006/relationships/hyperlink" Target="https://ru.wikipedia.org/wiki/XX_%D0%B2%D0%B5%D0%BA" TargetMode="External"/><Relationship Id="rId79" Type="http://schemas.openxmlformats.org/officeDocument/2006/relationships/hyperlink" Target="https://ru.wikipedia.org/wiki/%D0%A5%D0%B0%D0%BA%D1%81%D0%BB%D0%B8,_%D0%94%D0%B6%D1%83%D0%BB%D0%B8%D0%B0%D0%BD" TargetMode="External"/><Relationship Id="rId102" Type="http://schemas.openxmlformats.org/officeDocument/2006/relationships/hyperlink" Target="https://ru.wikipedia.org/wiki/%D0%9B.%D0%A1._%D0%91%D0%B5%D1%80%D0%B3" TargetMode="External"/><Relationship Id="rId144" Type="http://schemas.openxmlformats.org/officeDocument/2006/relationships/hyperlink" Target="https://ru.wikipedia.org/wiki/%D0%90%D1%80%D0%BE%D0%BC%D0%B0%D1%82%D0%B8%D1%87%D0%B5%D1%81%D0%BA%D0%B8%D0%B5_%D1%83%D0%B3%D0%BB%D0%B5%D0%B2%D0%BE%D0%B4%D0%BE%D1%80%D0%BE%D0%B4%D1%8B" TargetMode="External"/><Relationship Id="rId547" Type="http://schemas.openxmlformats.org/officeDocument/2006/relationships/hyperlink" Target="https://ru.wikipedia.org/wiki/%D0%A1%D1%82%D1%80%D0%B5%D1%81%D1%81" TargetMode="External"/><Relationship Id="rId589" Type="http://schemas.openxmlformats.org/officeDocument/2006/relationships/hyperlink" Target="https://ru.wikipedia.org/w/index.php?title=%D0%92%D0%B8%D1%81%D1%84%D0%B0%D1%82%D0%B8%D0%BD&amp;action=edit&amp;redlink=1" TargetMode="External"/><Relationship Id="rId90" Type="http://schemas.openxmlformats.org/officeDocument/2006/relationships/hyperlink" Target="https://ru.wikipedia.org/wiki/%D0%90._%D0%9D._%D0%A1%D0%B5%D0%B2%D0%B5%D1%80%D1%86%D0%BE%D0%B2" TargetMode="External"/><Relationship Id="rId186" Type="http://schemas.openxmlformats.org/officeDocument/2006/relationships/hyperlink" Target="https://ru.wikipedia.org/wiki/%D0%A4%D0%B8%D0%B7%D0%B8%D0%BE%D0%BB%D0%BE%D0%B3%D0%B8%D1%8F" TargetMode="External"/><Relationship Id="rId351" Type="http://schemas.openxmlformats.org/officeDocument/2006/relationships/hyperlink" Target="https://ru.wikipedia.org/wiki/%D0%A0%D0%B0%D0%B7%D0%BC%D0%BD%D0%BE%D0%B6%D0%B5%D0%BD%D0%B8%D0%B5" TargetMode="External"/><Relationship Id="rId393" Type="http://schemas.openxmlformats.org/officeDocument/2006/relationships/hyperlink" Target="https://ru.wikipedia.org/wiki/%D0%9A%D0%B8%D1%82%D1%8B" TargetMode="External"/><Relationship Id="rId407" Type="http://schemas.openxmlformats.org/officeDocument/2006/relationships/hyperlink" Target="https://ru.wikipedia.org/wiki/%D0%95%D1%81%D1%82%D0%B5%D1%81%D1%82%D0%B2%D0%B5%D0%BD%D0%BD%D1%8B%D0%B9_%D0%BE%D1%82%D0%B1%D0%BE%D1%80" TargetMode="External"/><Relationship Id="rId449" Type="http://schemas.openxmlformats.org/officeDocument/2006/relationships/hyperlink" Target="https://ru.wikipedia.org/wiki/%D0%9B%D0%B5%D1%82%D1%83%D1%87%D0%B8%D0%B5_%D0%BC%D1%8B%D1%88%D0%B8" TargetMode="External"/><Relationship Id="rId614" Type="http://schemas.openxmlformats.org/officeDocument/2006/relationships/hyperlink" Target="https://ru.wikipedia.org/wiki/%D0%AD%D0%B2%D0%BE%D0%BB%D1%8E%D1%86%D0%B8%D1%8F" TargetMode="External"/><Relationship Id="rId656" Type="http://schemas.openxmlformats.org/officeDocument/2006/relationships/hyperlink" Target="https://ru.wikipedia.org/wiki/%D0%9C%D0%B8%D1%82%D0%BE%D1%85%D0%BE%D0%BD%D0%B4%D1%80%D0%B8%D1%8F" TargetMode="External"/><Relationship Id="rId211" Type="http://schemas.openxmlformats.org/officeDocument/2006/relationships/hyperlink" Target="https://ru.wikipedia.org/wiki/%D0%93%D0%B8%D0%BF%D0%B5%D1%80%D1%85%D0%BE%D0%BB%D0%B5%D1%81%D1%82%D0%B5%D1%80%D0%B8%D0%BD%D0%B5%D0%BC%D0%B8%D1%8F" TargetMode="External"/><Relationship Id="rId253" Type="http://schemas.openxmlformats.org/officeDocument/2006/relationships/hyperlink" Target="https://ru.wikipedia.org/wiki/%D0%91%D0%B5%D0%BB%D0%BA%D0%B8" TargetMode="External"/><Relationship Id="rId295" Type="http://schemas.openxmlformats.org/officeDocument/2006/relationships/hyperlink" Target="https://ru.wikipedia.org/wiki/%D0%9E%D1%82%D1%82%D0%BE_%D1%84%D0%BE%D0%BD_%D0%91%D0%B8%D1%81%D0%BC%D0%B0%D1%80%D0%BA" TargetMode="External"/><Relationship Id="rId309" Type="http://schemas.openxmlformats.org/officeDocument/2006/relationships/hyperlink" Target="https://ru.wikipedia.org/wiki/%D0%A0%D0%BE%D0%B6%D0%B4%D0%B0%D0%B5%D0%BC%D0%BE%D1%81%D1%82%D1%8C" TargetMode="External"/><Relationship Id="rId460" Type="http://schemas.openxmlformats.org/officeDocument/2006/relationships/hyperlink" Target="https://ru.wikipedia.org/wiki/%D0%97%D1%83%D0%B1_(%D0%B1%D0%B8%D0%BE%D0%BB%D0%BE%D0%B3%D0%B8%D1%8F)" TargetMode="External"/><Relationship Id="rId516" Type="http://schemas.openxmlformats.org/officeDocument/2006/relationships/hyperlink" Target="https://ru.wikipedia.org/wiki/%D0%96%D0%B8%D1%80" TargetMode="External"/><Relationship Id="rId48" Type="http://schemas.openxmlformats.org/officeDocument/2006/relationships/hyperlink" Target="https://ru.wikipedia.org/wiki/%D0%A0%D0%B5%D0%BA%D0%BE%D0%BC%D0%B1%D0%B8%D0%BD%D0%B0%D1%86%D0%B8%D1%8F_(%D0%B1%D0%B8%D0%BE%D0%BB%D0%BE%D0%B3%D0%B8%D1%8F)" TargetMode="External"/><Relationship Id="rId113" Type="http://schemas.openxmlformats.org/officeDocument/2006/relationships/hyperlink" Target="https://ru.wikipedia.org/wiki/%D0%93%D0%B5%D0%BD%D0%BE%D0%BC" TargetMode="External"/><Relationship Id="rId320" Type="http://schemas.openxmlformats.org/officeDocument/2006/relationships/hyperlink" Target="https://ru.wikipedia.org/wiki/%D0%9F%D0%B5%D1%80%D0%B5%D0%BD%D0%B0%D1%81%D0%B5%D0%BB%D0%B5%D0%BD%D0%B8%D0%B5" TargetMode="External"/><Relationship Id="rId558" Type="http://schemas.openxmlformats.org/officeDocument/2006/relationships/hyperlink" Target="https://ru.wikipedia.org/wiki/%D0%94%D1%80%D0%BE%D0%B6%D0%B6%D0%B8" TargetMode="External"/><Relationship Id="rId155" Type="http://schemas.openxmlformats.org/officeDocument/2006/relationships/hyperlink" Target="https://ru.wikipedia.org/wiki/%D0%9A%D0%BE%D0%B6%D0%B0" TargetMode="External"/><Relationship Id="rId197" Type="http://schemas.openxmlformats.org/officeDocument/2006/relationships/hyperlink" Target="https://ru.wikipedia.org/wiki/%D0%9C%D0%B0%D0%BA%D1%81%D0%B8%D0%BC%D0%B0%D0%BB%D1%8C%D0%BD%D0%B0%D1%8F_%D0%BF%D1%80%D0%BE%D0%B4%D0%BE%D0%BB%D0%B6%D0%B8%D1%82%D0%B5%D0%BB%D1%8C%D0%BD%D0%BE%D1%81%D1%82%D1%8C_%D0%B6%D0%B8%D0%B7%D0%BD%D0%B8" TargetMode="External"/><Relationship Id="rId362" Type="http://schemas.openxmlformats.org/officeDocument/2006/relationships/hyperlink" Target="https://ru.wikipedia.org/wiki/%D0%9F%D1%80%D0%B5%D0%BD%D0%B5%D0%B1%D1%80%D0%B5%D0%B6%D0%B8%D0%BC%D0%BE%D0%B5_%D1%81%D1%82%D0%B0%D1%80%D0%B5%D0%BD%D0%B8%D0%B5" TargetMode="External"/><Relationship Id="rId418" Type="http://schemas.openxmlformats.org/officeDocument/2006/relationships/hyperlink" Target="https://ru.wikipedia.org/wiki/%D0%A1%D1%82%D0%B0%D1%80%D0%B5%D0%BD%D0%B8%D0%B5_(%D0%B1%D0%B8%D0%BE%D0%BB%D0%BE%D0%B3%D0%B8%D1%8F)" TargetMode="External"/><Relationship Id="rId625" Type="http://schemas.openxmlformats.org/officeDocument/2006/relationships/hyperlink" Target="https://ru.wikipedia.org/wiki/%D0%9F%D0%BB%D0%B5%D0%B9%D0%BE%D1%82%D1%80%D0%BE%D0%BF%D0%B8%D1%8F" TargetMode="External"/><Relationship Id="rId222" Type="http://schemas.openxmlformats.org/officeDocument/2006/relationships/hyperlink" Target="https://ru.wikipedia.org/wiki/1990" TargetMode="External"/><Relationship Id="rId264" Type="http://schemas.openxmlformats.org/officeDocument/2006/relationships/hyperlink" Target="https://ru.wikipedia.org/wiki/%D0%9C%D1%82%D0%94%D0%9D%D0%9A" TargetMode="External"/><Relationship Id="rId471" Type="http://schemas.openxmlformats.org/officeDocument/2006/relationships/hyperlink" Target="https://ru.wikipedia.org/wiki/%D0%A0%D0%B0%D1%81%D1%82%D0%B5%D0%BD%D0%B8%D1%8F" TargetMode="External"/><Relationship Id="rId667" Type="http://schemas.openxmlformats.org/officeDocument/2006/relationships/hyperlink" Target="https://ru.wikipedia.org/wiki/%D0%A2%D0%B5%D0%BB%D0%BE%D0%BC%D0%B5%D1%80%D0%B0%D0%B7%D0%B0" TargetMode="External"/><Relationship Id="rId17" Type="http://schemas.openxmlformats.org/officeDocument/2006/relationships/hyperlink" Target="https://ru.wikipedia.org/wiki/%D0%9A%D0%BE%D1%88%D0%BC%D0%B0%D1%80_%D0%94%D0%B6%D0%B5%D0%BD%D0%BA%D0%B8%D0%BD%D0%B0" TargetMode="External"/><Relationship Id="rId59" Type="http://schemas.openxmlformats.org/officeDocument/2006/relationships/hyperlink" Target="https://ru.wikipedia.org/wiki/%D0%9C%D0%B0%D0%B9%D1%80_%D0%AD%D1%80%D0%BD%D1%81%D1%82" TargetMode="External"/><Relationship Id="rId124" Type="http://schemas.openxmlformats.org/officeDocument/2006/relationships/hyperlink" Target="https://ru.wikipedia.org/wiki/%D0%9B%D0%B0%D1%82%D0%B8%D0%BD%D1%81%D0%BA%D0%B8%D0%B9_%D1%8F%D0%B7%D1%8B%D0%BA" TargetMode="External"/><Relationship Id="rId527" Type="http://schemas.openxmlformats.org/officeDocument/2006/relationships/hyperlink" Target="https://ru.wikipedia.org/wiki/%D0%9A%D0%B0%D0%BB%D1%8C%D1%86%D0%B8%D0%B9" TargetMode="External"/><Relationship Id="rId569" Type="http://schemas.openxmlformats.org/officeDocument/2006/relationships/hyperlink" Target="https://ru.wikipedia.org/wiki/P53" TargetMode="External"/><Relationship Id="rId70" Type="http://schemas.openxmlformats.org/officeDocument/2006/relationships/hyperlink" Target="https://ru.wikipedia.org/wiki/%D0%A2%D0%B0%D0%BA%D1%81%D0%BE%D0%BD" TargetMode="External"/><Relationship Id="rId166" Type="http://schemas.openxmlformats.org/officeDocument/2006/relationships/hyperlink" Target="https://ru.wikipedia.org/wiki/%D0%9B%D0%B8%D0%BC%D1%84%D0%B0" TargetMode="External"/><Relationship Id="rId331" Type="http://schemas.openxmlformats.org/officeDocument/2006/relationships/hyperlink" Target="https://ru.wikipedia.org/wiki/%D0%9C%D0%BB%D0%B5%D0%BA%D0%BE%D0%BF%D0%B8%D1%82%D0%B0%D1%8E%D1%89%D0%B8%D0%B5" TargetMode="External"/><Relationship Id="rId373" Type="http://schemas.openxmlformats.org/officeDocument/2006/relationships/hyperlink" Target="https://ru.wikipedia.org/wiki/%D0%A3%D0%B3%D0%BE%D1%80%D1%8C" TargetMode="External"/><Relationship Id="rId429" Type="http://schemas.openxmlformats.org/officeDocument/2006/relationships/hyperlink" Target="https://ru.wikipedia.org/wiki/%D0%A1%D1%82%D0%B0%D1%80%D0%B5%D0%BD%D0%B8%D0%B5_(%D0%B1%D0%B8%D0%BE%D0%BB%D0%BE%D0%B3%D0%B8%D1%8F)" TargetMode="External"/><Relationship Id="rId580" Type="http://schemas.openxmlformats.org/officeDocument/2006/relationships/hyperlink" Target="https://ru.wikipedia.org/w/index.php?title=%D0%A1%D0%B8%D0%B3%D0%BD%D0%B0%D0%BB%D1%8C%D0%BD%D1%8B%D0%B5_%D1%81%D0%B8%D1%81%D1%82%D0%B5%D0%BC%D1%8B_%D0%BA%D0%BB%D0%B5%D1%82%D0%BA%D0%B8&amp;action=edit&amp;redlink=1" TargetMode="External"/><Relationship Id="rId636" Type="http://schemas.openxmlformats.org/officeDocument/2006/relationships/hyperlink" Target="https://ru.wikipedia.org/wiki/%D0%9C%D0%B5%D1%82%D0%B8%D0%BB%D0%B8%D1%80%D0%BE%D0%B2%D0%B0%D0%BD%D0%B8%D0%B5_%D0%94%D0%9D%D0%9A" TargetMode="External"/><Relationship Id="rId1" Type="http://schemas.openxmlformats.org/officeDocument/2006/relationships/numbering" Target="numbering.xml"/><Relationship Id="rId233" Type="http://schemas.openxmlformats.org/officeDocument/2006/relationships/hyperlink" Target="https://ru.wikipedia.org/w/index.php?title=%D0%92%D0%B8%D0%BB%D1%8C%D1%8F%D0%BC%D1%81,_%D0%94%D0%B6%D0%BE%D1%80%D0%B4%D0%B6_%D0%9A%D1%80%D0%B8%D1%81%D1%82%D0%BE%D1%84%D0%B5%D1%80&amp;action=edit&amp;redlink=1" TargetMode="External"/><Relationship Id="rId440" Type="http://schemas.openxmlformats.org/officeDocument/2006/relationships/hyperlink" Target="https://ru.wikipedia.org/wiki/%D0%A7%D0%BB%D0%B5%D0%BD%D0%B8%D1%81%D1%82%D0%BE%D0%BD%D0%BE%D0%B3%D0%B8%D0%B5" TargetMode="External"/><Relationship Id="rId678" Type="http://schemas.openxmlformats.org/officeDocument/2006/relationships/hyperlink" Target="https://ru.wikipedia.org/wiki/%D0%91%D0%B0%D0%BB%D0%B0%D0%BD%D1%81" TargetMode="External"/><Relationship Id="rId28" Type="http://schemas.openxmlformats.org/officeDocument/2006/relationships/hyperlink" Target="https://ru.wikipedia.org/wiki/%D0%A0%D0%B0%D0%B9%D1%82,_%D0%A1%D1%8C%D1%8E%D1%8D%D0%BB" TargetMode="External"/><Relationship Id="rId275" Type="http://schemas.openxmlformats.org/officeDocument/2006/relationships/hyperlink" Target="https://ru.wikipedia.org/w/index.php?title=%D0%A2%D0%B5%D0%BE%D1%80%D0%B8%D1%8F_%D0%BD%D0%B0%D0%B4%D1%91%D0%B6%D0%BD%D0%BE%D1%81%D1%82%D0%B8_%D1%81%D1%82%D0%B0%D1%80%D0%B5%D0%BD%D0%B8%D1%8F_%D0%B8_%D0%B4%D0%BE%D0%BB%D0%B3%D0%BE%D0%BB%D0%B5%D1%82%D0%B8%D1%8F&amp;action=edit&amp;redlink=1" TargetMode="External"/><Relationship Id="rId300" Type="http://schemas.openxmlformats.org/officeDocument/2006/relationships/hyperlink" Target="https://ru.wikipedia.org/wiki/%D0%90%D0%BD%D1%82%D0%B8%D1%87%D0%BD%D0%BE%D1%81%D1%82%D1%8C" TargetMode="External"/><Relationship Id="rId482" Type="http://schemas.openxmlformats.org/officeDocument/2006/relationships/hyperlink" Target="https://ru.wikipedia.org/w/index.php?title=%D0%A1%D0%B2%D0%B5%D1%82%D0%BE%D0%B2%D0%BE%D0%B9_%D0%B4%D0%B5%D0%BD%D1%8C&amp;action=edit&amp;redlink=1" TargetMode="External"/><Relationship Id="rId538" Type="http://schemas.openxmlformats.org/officeDocument/2006/relationships/hyperlink" Target="https://ru.wikipedia.org/wiki/%D0%9A%D0%B8%D1%81%D0%BB%D0%BE%D1%80%D0%BE%D0%B4" TargetMode="External"/><Relationship Id="rId81" Type="http://schemas.openxmlformats.org/officeDocument/2006/relationships/hyperlink" Target="https://ru.wikipedia.org/w/index.php?title=%D0%93%D1%80%D0%B0%D0%B4%D1%83%D0%B0%D0%BB%D0%B8%D0%B7%D0%BC&amp;action=edit&amp;redlink=1" TargetMode="External"/><Relationship Id="rId135" Type="http://schemas.openxmlformats.org/officeDocument/2006/relationships/hyperlink" Target="https://ru.wikipedia.org/wiki/%D0%93%D0%B5%D0%BD-%D1%81%D1%83%D0%BF%D1%80%D0%B5%D1%81%D1%81%D0%BE%D1%80_%D0%BE%D0%BF%D1%83%D1%85%D0%BE%D0%BB%D0%B5%D0%B9" TargetMode="External"/><Relationship Id="rId177" Type="http://schemas.openxmlformats.org/officeDocument/2006/relationships/hyperlink" Target="https://ru.wikipedia.org/wiki/%D0%94%D0%B8%D1%81%D0%BF%D0%BB%D0%B0%D0%B7%D0%B8%D1%8F" TargetMode="External"/><Relationship Id="rId342" Type="http://schemas.openxmlformats.org/officeDocument/2006/relationships/hyperlink" Target="https://ru.wikipedia.org/wiki/%D0%A1%D0%A8%D0%90" TargetMode="External"/><Relationship Id="rId384" Type="http://schemas.openxmlformats.org/officeDocument/2006/relationships/hyperlink" Target="https://ru.wikipedia.org/wiki/%D0%9F%D0%BE%D0%B7%D0%B2%D0%BE%D0%BD%D0%BE%D1%87%D0%BD%D1%8B%D0%B5" TargetMode="External"/><Relationship Id="rId591" Type="http://schemas.openxmlformats.org/officeDocument/2006/relationships/hyperlink" Target="https://ru.wikipedia.org/wiki/%D0%93%D0%BB%D1%8E%D0%BA%D0%BE%D0%B7%D0%B0" TargetMode="External"/><Relationship Id="rId605" Type="http://schemas.openxmlformats.org/officeDocument/2006/relationships/hyperlink" Target="https://ru.wikipedia.org/wiki/%D0%90%D0%BD%D1%82%D0%B0%D0%B3%D0%BE%D0%BD%D0%B8%D1%81%D1%82%D0%B8%D1%87%D0%B5%D1%81%D0%BA%D0%B0%D1%8F_%D0%BF%D0%BB%D0%B5%D0%B9%D0%BE%D1%82%D1%80%D0%BE%D0%BF%D0%B8%D1%8F" TargetMode="External"/><Relationship Id="rId202" Type="http://schemas.openxmlformats.org/officeDocument/2006/relationships/hyperlink" Target="https://ru.wikipedia.org/w/index.php?title=%D0%91%D0%BE%D0%BB%D0%B5%D0%B7%D0%BD%D0%B8_%D0%BF%D0%BE%D0%B6%D0%B8%D0%BB%D0%BE%D0%B3%D0%BE_%D0%B2%D0%BE%D0%B7%D1%80%D0%B0%D1%81%D1%82%D0%B0&amp;action=edit&amp;redlink=1" TargetMode="External"/><Relationship Id="rId244" Type="http://schemas.openxmlformats.org/officeDocument/2006/relationships/hyperlink" Target="https://ru.wikipedia.org/wiki/%D0%A1%D0%B2%D0%BE%D0%B1%D0%BE%D0%B4%D0%BD%D1%8B%D0%B5_%D1%80%D0%B0%D0%B4%D0%B8%D0%BA%D0%B0%D0%BB%D1%8B" TargetMode="External"/><Relationship Id="rId647" Type="http://schemas.openxmlformats.org/officeDocument/2006/relationships/hyperlink" Target="https://ru.wikipedia.org/wiki/%D0%A1%D1%82%D0%B0%D1%80%D0%B5%D0%BD%D0%B8%D0%B5_(%D0%B1%D0%B8%D0%BE%D0%BB%D0%BE%D0%B3%D0%B8%D1%8F)" TargetMode="External"/><Relationship Id="rId39" Type="http://schemas.openxmlformats.org/officeDocument/2006/relationships/hyperlink" Target="https://ru.wikipedia.org/wiki/%D0%9C%D1%83%D1%82%D0%B0%D1%86%D0%B8%D1%8F" TargetMode="External"/><Relationship Id="rId286" Type="http://schemas.openxmlformats.org/officeDocument/2006/relationships/hyperlink" Target="https://ru.wikipedia.org/wiki/%D0%98%D0%BD%D0%B4%D1%83%D1%81%D1%82%D1%80%D0%B8%D0%B0%D0%BB%D0%B8%D0%B7%D0%B0%D1%86%D0%B8%D1%8F" TargetMode="External"/><Relationship Id="rId451" Type="http://schemas.openxmlformats.org/officeDocument/2006/relationships/hyperlink" Target="https://ru.wikipedia.org/w/index.php?title=%D0%9C%D0%B0%D0%BB%D1%91%D0%BA&amp;action=edit&amp;redlink=1" TargetMode="External"/><Relationship Id="rId493" Type="http://schemas.openxmlformats.org/officeDocument/2006/relationships/hyperlink" Target="https://ru.wikipedia.org/wiki/%D0%9A%D0%B8%D1%88%D0%B5%D1%87%D0%BD%D0%B0%D1%8F_%D0%BF%D0%B0%D0%BB%D0%BE%D1%87%D0%BA%D0%B0" TargetMode="External"/><Relationship Id="rId507" Type="http://schemas.openxmlformats.org/officeDocument/2006/relationships/hyperlink" Target="https://ru.wikipedia.org/wiki/%D0%9C%D0%BE%D0%BB%D0%BE%D0%BA%D0%BE" TargetMode="External"/><Relationship Id="rId549" Type="http://schemas.openxmlformats.org/officeDocument/2006/relationships/hyperlink" Target="https://ru.wikipedia.org/wiki/%D0%A2%D0%B8%D0%BC%D1%83%D1%81" TargetMode="External"/><Relationship Id="rId50" Type="http://schemas.openxmlformats.org/officeDocument/2006/relationships/hyperlink" Target="https://ru.wikipedia.org/wiki/%D0%9D%D0%B5%D0%BE%D1%82%D0%B5%D0%BD%D0%B8%D1%8F" TargetMode="External"/><Relationship Id="rId104" Type="http://schemas.openxmlformats.org/officeDocument/2006/relationships/hyperlink" Target="https://ru.wikipedia.org/wiki/%D0%9F%D0%B0%D1%80%D0%B0%D1%84%D0%B8%D0%BB%D0%B8%D1%8F_(%D0%B1%D0%B8%D0%BE%D0%BB%D0%BE%D0%B3%D0%B8%D1%87%D0%B5%D1%81%D0%BA%D0%B0%D1%8F_%D1%81%D0%B8%D1%81%D1%82%D0%B5%D0%BC%D0%B0%D1%82%D0%B8%D0%BA%D0%B0)" TargetMode="External"/><Relationship Id="rId146" Type="http://schemas.openxmlformats.org/officeDocument/2006/relationships/hyperlink" Target="https://ru.wikipedia.org/w/index.php?title=%D0%A0%D0%B0%D0%BA_%D1%82%D0%BE%D0%BB%D1%81%D1%82%D0%BE%D0%B3%D0%BE_%D0%BA%D0%B8%D1%88%D0%B5%D1%87%D0%BD%D0%B8%D0%BA%D0%B0&amp;action=edit&amp;redlink=1" TargetMode="External"/><Relationship Id="rId188" Type="http://schemas.openxmlformats.org/officeDocument/2006/relationships/hyperlink" Target="https://ru.wikipedia.org/wiki/%D0%A4%D0%B8%D0%BB%D0%BE%D1%81%D0%BE%D1%84%D0%B8%D1%8F" TargetMode="External"/><Relationship Id="rId311" Type="http://schemas.openxmlformats.org/officeDocument/2006/relationships/hyperlink" Target="https://ru.wikipedia.org/wiki/%D0%92%D0%BE%D0%B7%D1%80%D0%B0%D1%81%D1%82%D0%BD%D0%BE-%D0%BF%D0%BE%D0%BB%D0%BE%D0%B2%D0%B0%D1%8F_%D0%BF%D0%B8%D1%80%D0%B0%D0%BC%D0%B8%D0%B4%D0%B0" TargetMode="External"/><Relationship Id="rId353" Type="http://schemas.openxmlformats.org/officeDocument/2006/relationships/hyperlink" Target="https://ru.wikipedia.org/wiki/%D0%A5%D0%B8%D1%89%D0%BD%D0%B8%D0%BA%D0%B8" TargetMode="External"/><Relationship Id="rId395" Type="http://schemas.openxmlformats.org/officeDocument/2006/relationships/hyperlink" Target="https://ru.wikipedia.org/wiki/%D0%9E%D0%B1%D0%B5%D0%B7%D1%8C%D1%8F%D0%BD%D1%8B" TargetMode="External"/><Relationship Id="rId409" Type="http://schemas.openxmlformats.org/officeDocument/2006/relationships/hyperlink" Target="https://ru.wikipedia.org/wiki/%D0%97%D0%BE%D0%BE%D0%BF%D0%B0%D1%80%D0%BA" TargetMode="External"/><Relationship Id="rId560" Type="http://schemas.openxmlformats.org/officeDocument/2006/relationships/hyperlink" Target="https://ru.wikipedia.org/w/index.php?title=SIR2&amp;action=edit&amp;redlink=1" TargetMode="External"/><Relationship Id="rId92" Type="http://schemas.openxmlformats.org/officeDocument/2006/relationships/hyperlink" Target="https://ru.wikipedia.org/wiki/%D0%94%D1%80%D0%B5%D0%B9%D1%84_%D0%B3%D0%B5%D0%BD%D0%BE%D0%B2" TargetMode="External"/><Relationship Id="rId213" Type="http://schemas.openxmlformats.org/officeDocument/2006/relationships/hyperlink" Target="https://ru.wikipedia.org/wiki/%D0%92%D0%B5%D0%B9%D1%81%D0%BC%D0%B0%D0%BD,_%D0%90%D0%B2%D0%B3%D1%83%D1%81%D1%82" TargetMode="External"/><Relationship Id="rId420" Type="http://schemas.openxmlformats.org/officeDocument/2006/relationships/hyperlink" Target="https://ru.wikipedia.org/wiki/%D0%93%D0%B0%D0%BB%D0%B0%D0%BF%D0%B0%D0%B3%D0%BE%D1%81%D1%81%D0%BA%D0%B0%D1%8F_%D1%87%D0%B5%D1%80%D0%B5%D0%BF%D0%B0%D1%85%D0%B0" TargetMode="External"/><Relationship Id="rId616" Type="http://schemas.openxmlformats.org/officeDocument/2006/relationships/hyperlink" Target="https://ru.wikipedia.org/wiki/%D0%A1%D1%82%D0%B0%D1%80%D0%B5%D0%BD%D0%B8%D0%B5_(%D0%B1%D0%B8%D0%BE%D0%BB%D0%BE%D0%B3%D0%B8%D1%8F)" TargetMode="External"/><Relationship Id="rId658" Type="http://schemas.openxmlformats.org/officeDocument/2006/relationships/hyperlink" Target="https://ru.wikipedia.org/wiki/1980_%D0%B3%D0%BE%D0%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139</Pages>
  <Words>91399</Words>
  <Characters>520979</Characters>
  <Application>Microsoft Office Word</Application>
  <DocSecurity>0</DocSecurity>
  <Lines>4341</Lines>
  <Paragraphs>1222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105</dc:creator>
  <cp:lastModifiedBy>user</cp:lastModifiedBy>
  <cp:revision>28</cp:revision>
  <cp:lastPrinted>2018-10-18T02:57:00Z</cp:lastPrinted>
  <dcterms:created xsi:type="dcterms:W3CDTF">2018-06-26T12:08:00Z</dcterms:created>
  <dcterms:modified xsi:type="dcterms:W3CDTF">2018-10-18T04:50:00Z</dcterms:modified>
</cp:coreProperties>
</file>